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2.xml" ContentType="application/vnd.openxmlformats-officedocument.themeOverride+xml"/>
  <Override PartName="/word/charts/chart18.xml" ContentType="application/vnd.openxmlformats-officedocument.drawingml.chart+xml"/>
  <Override PartName="/word/theme/themeOverride3.xml" ContentType="application/vnd.openxmlformats-officedocument.themeOverride+xml"/>
  <Override PartName="/word/charts/chart19.xml" ContentType="application/vnd.openxmlformats-officedocument.drawingml.chart+xml"/>
  <Override PartName="/word/theme/themeOverride4.xml" ContentType="application/vnd.openxmlformats-officedocument.themeOverride+xml"/>
  <Override PartName="/word/charts/chart20.xml" ContentType="application/vnd.openxmlformats-officedocument.drawingml.chart+xml"/>
  <Override PartName="/word/theme/themeOverride5.xml" ContentType="application/vnd.openxmlformats-officedocument.themeOverride+xml"/>
  <Override PartName="/word/charts/chart21.xml" ContentType="application/vnd.openxmlformats-officedocument.drawingml.chart+xml"/>
  <Override PartName="/word/theme/themeOverride6.xml" ContentType="application/vnd.openxmlformats-officedocument.themeOverride+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theme/themeOverride14.xml" ContentType="application/vnd.openxmlformats-officedocument.themeOverride+xml"/>
  <Override PartName="/word/charts/chart32.xml" ContentType="application/vnd.openxmlformats-officedocument.drawingml.chart+xml"/>
  <Override PartName="/word/theme/themeOverride15.xml" ContentType="application/vnd.openxmlformats-officedocument.themeOverride+xml"/>
  <Override PartName="/word/charts/chart33.xml" ContentType="application/vnd.openxmlformats-officedocument.drawingml.chart+xml"/>
  <Override PartName="/word/theme/themeOverride16.xml" ContentType="application/vnd.openxmlformats-officedocument.themeOverride+xml"/>
  <Override PartName="/word/charts/chart34.xml" ContentType="application/vnd.openxmlformats-officedocument.drawingml.chart+xml"/>
  <Override PartName="/word/theme/themeOverride17.xml" ContentType="application/vnd.openxmlformats-officedocument.themeOverride+xml"/>
  <Override PartName="/word/charts/chart35.xml" ContentType="application/vnd.openxmlformats-officedocument.drawingml.chart+xml"/>
  <Override PartName="/word/theme/themeOverride18.xml" ContentType="application/vnd.openxmlformats-officedocument.themeOverride+xml"/>
  <Override PartName="/word/charts/chart36.xml" ContentType="application/vnd.openxmlformats-officedocument.drawingml.chart+xml"/>
  <Override PartName="/word/charts/chart37.xml" ContentType="application/vnd.openxmlformats-officedocument.drawingml.chart+xml"/>
  <Override PartName="/word/theme/themeOverride19.xml" ContentType="application/vnd.openxmlformats-officedocument.themeOverride+xml"/>
  <Override PartName="/word/charts/chart38.xml" ContentType="application/vnd.openxmlformats-officedocument.drawingml.chart+xml"/>
  <Override PartName="/word/theme/themeOverride20.xml" ContentType="application/vnd.openxmlformats-officedocument.themeOverride+xml"/>
  <Override PartName="/word/charts/chart39.xml" ContentType="application/vnd.openxmlformats-officedocument.drawingml.chart+xml"/>
  <Override PartName="/word/theme/themeOverride21.xml" ContentType="application/vnd.openxmlformats-officedocument.themeOverride+xml"/>
  <Override PartName="/word/charts/chart40.xml" ContentType="application/vnd.openxmlformats-officedocument.drawingml.chart+xml"/>
  <Override PartName="/word/theme/themeOverride22.xml" ContentType="application/vnd.openxmlformats-officedocument.themeOverride+xml"/>
  <Override PartName="/word/charts/chart41.xml" ContentType="application/vnd.openxmlformats-officedocument.drawingml.chart+xml"/>
  <Override PartName="/word/theme/themeOverride23.xml" ContentType="application/vnd.openxmlformats-officedocument.themeOverride+xml"/>
  <Override PartName="/word/charts/chart42.xml" ContentType="application/vnd.openxmlformats-officedocument.drawingml.chart+xml"/>
  <Override PartName="/word/theme/themeOverride24.xml" ContentType="application/vnd.openxmlformats-officedocument.themeOverride+xml"/>
  <Override PartName="/word/charts/chart43.xml" ContentType="application/vnd.openxmlformats-officedocument.drawingml.chart+xml"/>
  <Override PartName="/word/theme/themeOverride25.xml" ContentType="application/vnd.openxmlformats-officedocument.themeOverride+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26.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3E571" w14:textId="29D2CBA5" w:rsidR="00A35E77" w:rsidRDefault="00A35E77">
      <w:pPr>
        <w:rPr>
          <w:rFonts w:ascii="Times New Roman" w:hAnsi="Times New Roman" w:cs="Times New Roman"/>
          <w:b/>
          <w:sz w:val="24"/>
          <w:szCs w:val="24"/>
        </w:rPr>
      </w:pPr>
      <w:r>
        <w:rPr>
          <w:rFonts w:ascii="Times New Roman" w:hAnsi="Times New Roman" w:cs="Times New Roman"/>
          <w:b/>
          <w:sz w:val="24"/>
          <w:szCs w:val="24"/>
        </w:rPr>
        <w:t>ПРОЄКТ</w:t>
      </w:r>
    </w:p>
    <w:p w14:paraId="36F014C6" w14:textId="77777777" w:rsidR="00A35E77" w:rsidRDefault="00A35E77">
      <w:pPr>
        <w:rPr>
          <w:rFonts w:ascii="Times New Roman" w:hAnsi="Times New Roman" w:cs="Times New Roman"/>
          <w:b/>
          <w:sz w:val="24"/>
          <w:szCs w:val="24"/>
        </w:rPr>
      </w:pPr>
    </w:p>
    <w:p w14:paraId="14459745" w14:textId="77777777" w:rsidR="00A35E77" w:rsidRDefault="00A35E77">
      <w:pPr>
        <w:rPr>
          <w:rFonts w:ascii="Times New Roman" w:hAnsi="Times New Roman" w:cs="Times New Roman"/>
          <w:b/>
          <w:sz w:val="24"/>
          <w:szCs w:val="24"/>
        </w:rPr>
      </w:pPr>
    </w:p>
    <w:p w14:paraId="54A19A12" w14:textId="77777777" w:rsidR="00A35E77" w:rsidRDefault="00A35E77">
      <w:pPr>
        <w:rPr>
          <w:rFonts w:ascii="Times New Roman" w:hAnsi="Times New Roman" w:cs="Times New Roman"/>
          <w:b/>
          <w:sz w:val="24"/>
          <w:szCs w:val="24"/>
        </w:rPr>
      </w:pPr>
    </w:p>
    <w:p w14:paraId="6511CCEF" w14:textId="77777777" w:rsidR="00A35E77" w:rsidRDefault="00A35E77">
      <w:pPr>
        <w:rPr>
          <w:rFonts w:ascii="Times New Roman" w:hAnsi="Times New Roman" w:cs="Times New Roman"/>
          <w:b/>
          <w:sz w:val="24"/>
          <w:szCs w:val="24"/>
        </w:rPr>
      </w:pPr>
    </w:p>
    <w:p w14:paraId="274A5215" w14:textId="77777777" w:rsidR="00A35E77" w:rsidRDefault="00A35E77">
      <w:pPr>
        <w:rPr>
          <w:rFonts w:ascii="Times New Roman" w:hAnsi="Times New Roman" w:cs="Times New Roman"/>
          <w:b/>
          <w:sz w:val="24"/>
          <w:szCs w:val="24"/>
        </w:rPr>
      </w:pPr>
    </w:p>
    <w:p w14:paraId="35CF50B7" w14:textId="77777777" w:rsidR="00A35E77" w:rsidRDefault="00A35E77">
      <w:pPr>
        <w:rPr>
          <w:rFonts w:ascii="Times New Roman" w:hAnsi="Times New Roman" w:cs="Times New Roman"/>
          <w:b/>
          <w:sz w:val="24"/>
          <w:szCs w:val="24"/>
        </w:rPr>
      </w:pPr>
    </w:p>
    <w:p w14:paraId="6F39AD60" w14:textId="77777777" w:rsidR="00A35E77" w:rsidRDefault="00A35E77">
      <w:pPr>
        <w:rPr>
          <w:rFonts w:ascii="Times New Roman" w:hAnsi="Times New Roman" w:cs="Times New Roman"/>
          <w:b/>
          <w:sz w:val="24"/>
          <w:szCs w:val="24"/>
        </w:rPr>
      </w:pPr>
    </w:p>
    <w:p w14:paraId="7E04BC0C" w14:textId="77777777" w:rsidR="00A35E77" w:rsidRDefault="00A35E77">
      <w:pPr>
        <w:rPr>
          <w:rFonts w:ascii="Times New Roman" w:hAnsi="Times New Roman" w:cs="Times New Roman"/>
          <w:b/>
          <w:sz w:val="24"/>
          <w:szCs w:val="24"/>
        </w:rPr>
      </w:pPr>
    </w:p>
    <w:p w14:paraId="6D4558A3" w14:textId="5B5DECFD" w:rsidR="00A35E77" w:rsidRPr="00A35E77" w:rsidRDefault="00A35E77" w:rsidP="00A35E77">
      <w:pPr>
        <w:jc w:val="center"/>
        <w:rPr>
          <w:rFonts w:ascii="Algerian" w:hAnsi="Algerian" w:cs="Times New Roman"/>
          <w:b/>
          <w:sz w:val="52"/>
          <w:szCs w:val="52"/>
        </w:rPr>
      </w:pPr>
      <w:r w:rsidRPr="00A35E77">
        <w:rPr>
          <w:rFonts w:ascii="Cambria" w:hAnsi="Cambria" w:cs="Cambria"/>
          <w:b/>
          <w:sz w:val="52"/>
          <w:szCs w:val="52"/>
        </w:rPr>
        <w:t>СТРАТЕГІЯ</w:t>
      </w:r>
      <w:r w:rsidRPr="00A35E77">
        <w:rPr>
          <w:rFonts w:ascii="Algerian" w:hAnsi="Algerian" w:cs="Times New Roman"/>
          <w:b/>
          <w:sz w:val="52"/>
          <w:szCs w:val="52"/>
        </w:rPr>
        <w:t xml:space="preserve"> </w:t>
      </w:r>
      <w:r w:rsidRPr="00A35E77">
        <w:rPr>
          <w:rFonts w:ascii="Cambria" w:hAnsi="Cambria" w:cs="Cambria"/>
          <w:b/>
          <w:sz w:val="52"/>
          <w:szCs w:val="52"/>
        </w:rPr>
        <w:t>РОЗВИТКУ</w:t>
      </w:r>
      <w:r w:rsidRPr="00A35E77">
        <w:rPr>
          <w:rFonts w:ascii="Algerian" w:hAnsi="Algerian" w:cs="Times New Roman"/>
          <w:b/>
          <w:sz w:val="52"/>
          <w:szCs w:val="52"/>
        </w:rPr>
        <w:t xml:space="preserve"> </w:t>
      </w:r>
      <w:r w:rsidRPr="00A35E77">
        <w:rPr>
          <w:rFonts w:ascii="Cambria" w:hAnsi="Cambria" w:cs="Cambria"/>
          <w:b/>
          <w:sz w:val="52"/>
          <w:szCs w:val="52"/>
        </w:rPr>
        <w:t>ОСВІТИ</w:t>
      </w:r>
      <w:r w:rsidRPr="00A35E77">
        <w:rPr>
          <w:rFonts w:ascii="Algerian" w:hAnsi="Algerian" w:cs="Times New Roman"/>
          <w:b/>
          <w:sz w:val="52"/>
          <w:szCs w:val="52"/>
        </w:rPr>
        <w:t xml:space="preserve"> </w:t>
      </w:r>
      <w:r w:rsidRPr="00A35E77">
        <w:rPr>
          <w:rFonts w:ascii="Cambria" w:hAnsi="Cambria" w:cs="Cambria"/>
          <w:b/>
          <w:sz w:val="52"/>
          <w:szCs w:val="52"/>
        </w:rPr>
        <w:t>БЕРЕЗНЯНСЬКОЇ</w:t>
      </w:r>
      <w:r w:rsidRPr="00A35E77">
        <w:rPr>
          <w:rFonts w:ascii="Algerian" w:hAnsi="Algerian" w:cs="Times New Roman"/>
          <w:b/>
          <w:sz w:val="52"/>
          <w:szCs w:val="52"/>
        </w:rPr>
        <w:t xml:space="preserve"> </w:t>
      </w:r>
      <w:r w:rsidRPr="00A35E77">
        <w:rPr>
          <w:rFonts w:ascii="Cambria" w:hAnsi="Cambria" w:cs="Cambria"/>
          <w:b/>
          <w:sz w:val="52"/>
          <w:szCs w:val="52"/>
        </w:rPr>
        <w:t>СЕЛИЩНОЇ</w:t>
      </w:r>
      <w:r w:rsidRPr="00A35E77">
        <w:rPr>
          <w:rFonts w:ascii="Algerian" w:hAnsi="Algerian" w:cs="Times New Roman"/>
          <w:b/>
          <w:sz w:val="52"/>
          <w:szCs w:val="52"/>
        </w:rPr>
        <w:t xml:space="preserve"> </w:t>
      </w:r>
      <w:r w:rsidRPr="00A35E77">
        <w:rPr>
          <w:rFonts w:ascii="Cambria" w:hAnsi="Cambria" w:cs="Cambria"/>
          <w:b/>
          <w:sz w:val="52"/>
          <w:szCs w:val="52"/>
        </w:rPr>
        <w:t>ТЕРИТОРІАЛЬНОЇ</w:t>
      </w:r>
      <w:r w:rsidRPr="00A35E77">
        <w:rPr>
          <w:rFonts w:ascii="Algerian" w:hAnsi="Algerian" w:cs="Times New Roman"/>
          <w:b/>
          <w:sz w:val="52"/>
          <w:szCs w:val="52"/>
        </w:rPr>
        <w:t xml:space="preserve"> </w:t>
      </w:r>
      <w:r w:rsidRPr="00A35E77">
        <w:rPr>
          <w:rFonts w:ascii="Cambria" w:hAnsi="Cambria" w:cs="Cambria"/>
          <w:b/>
          <w:sz w:val="52"/>
          <w:szCs w:val="52"/>
        </w:rPr>
        <w:t>ГРОМАДИ</w:t>
      </w:r>
    </w:p>
    <w:p w14:paraId="268AC274" w14:textId="77777777" w:rsidR="00A35E77" w:rsidRDefault="00A35E77">
      <w:pPr>
        <w:rPr>
          <w:rFonts w:ascii="Times New Roman" w:hAnsi="Times New Roman" w:cs="Times New Roman"/>
          <w:b/>
          <w:sz w:val="24"/>
          <w:szCs w:val="24"/>
        </w:rPr>
      </w:pPr>
    </w:p>
    <w:p w14:paraId="43319184" w14:textId="77777777" w:rsidR="00A35E77" w:rsidRDefault="00A35E77">
      <w:pPr>
        <w:rPr>
          <w:rFonts w:ascii="Times New Roman" w:hAnsi="Times New Roman" w:cs="Times New Roman"/>
          <w:b/>
          <w:sz w:val="24"/>
          <w:szCs w:val="24"/>
        </w:rPr>
      </w:pPr>
    </w:p>
    <w:p w14:paraId="73538AE6" w14:textId="77777777" w:rsidR="00A35E77" w:rsidRDefault="00A35E77">
      <w:pPr>
        <w:rPr>
          <w:rFonts w:ascii="Times New Roman" w:hAnsi="Times New Roman" w:cs="Times New Roman"/>
          <w:b/>
          <w:sz w:val="24"/>
          <w:szCs w:val="24"/>
        </w:rPr>
        <w:sectPr w:rsidR="00A35E77" w:rsidSect="00795878">
          <w:pgSz w:w="12240" w:h="15840"/>
          <w:pgMar w:top="1440" w:right="1440" w:bottom="1440" w:left="1440" w:header="720" w:footer="720" w:gutter="0"/>
          <w:cols w:space="720"/>
          <w:docGrid w:linePitch="360"/>
        </w:sectPr>
      </w:pPr>
    </w:p>
    <w:p w14:paraId="3400A573" w14:textId="51FA514E" w:rsidR="003C660A" w:rsidRPr="00FE7162" w:rsidRDefault="00FE7162">
      <w:pPr>
        <w:rPr>
          <w:rFonts w:ascii="Times New Roman" w:hAnsi="Times New Roman" w:cs="Times New Roman"/>
          <w:b/>
          <w:sz w:val="24"/>
          <w:szCs w:val="24"/>
        </w:rPr>
      </w:pPr>
      <w:r>
        <w:rPr>
          <w:rFonts w:ascii="Times New Roman" w:hAnsi="Times New Roman" w:cs="Times New Roman"/>
          <w:b/>
          <w:sz w:val="24"/>
          <w:szCs w:val="24"/>
        </w:rPr>
        <w:lastRenderedPageBreak/>
        <w:t>Зміст</w:t>
      </w:r>
    </w:p>
    <w:p w14:paraId="5353A313" w14:textId="3E0864A7" w:rsidR="00A7609B" w:rsidRDefault="00A35E77">
      <w:pPr>
        <w:pStyle w:val="12"/>
        <w:rPr>
          <w:rFonts w:eastAsiaTheme="minorEastAsia" w:cstheme="minorBidi"/>
          <w:b w:val="0"/>
          <w:bCs w:val="0"/>
          <w:noProof/>
          <w:kern w:val="2"/>
          <w:sz w:val="24"/>
          <w:szCs w:val="24"/>
          <w14:ligatures w14:val="standardContextual"/>
        </w:rPr>
      </w:pPr>
      <w:r>
        <w:rPr>
          <w:rFonts w:ascii="Times New Roman" w:hAnsi="Times New Roman" w:cs="Times New Roman"/>
          <w:sz w:val="24"/>
          <w:szCs w:val="24"/>
          <w:lang w:val="ru-RU"/>
        </w:rPr>
        <w:fldChar w:fldCharType="begin"/>
      </w:r>
      <w:r>
        <w:rPr>
          <w:rFonts w:ascii="Times New Roman" w:hAnsi="Times New Roman" w:cs="Times New Roman"/>
          <w:sz w:val="24"/>
          <w:szCs w:val="24"/>
          <w:lang w:val="ru-RU"/>
        </w:rPr>
        <w:instrText xml:space="preserve"> TOC \o "1-3" \h \z \u </w:instrText>
      </w:r>
      <w:r>
        <w:rPr>
          <w:rFonts w:ascii="Times New Roman" w:hAnsi="Times New Roman" w:cs="Times New Roman"/>
          <w:sz w:val="24"/>
          <w:szCs w:val="24"/>
          <w:lang w:val="ru-RU"/>
        </w:rPr>
        <w:fldChar w:fldCharType="separate"/>
      </w:r>
      <w:hyperlink w:anchor="_Toc179060248" w:history="1">
        <w:r w:rsidR="00A7609B" w:rsidRPr="009F71E8">
          <w:rPr>
            <w:rStyle w:val="afb"/>
            <w:rFonts w:ascii="Times New Roman" w:hAnsi="Times New Roman" w:cs="Times New Roman"/>
            <w:noProof/>
          </w:rPr>
          <w:t>Перелік скорочень</w:t>
        </w:r>
        <w:r w:rsidR="00A7609B">
          <w:rPr>
            <w:noProof/>
            <w:webHidden/>
          </w:rPr>
          <w:tab/>
        </w:r>
        <w:r w:rsidR="00A7609B">
          <w:rPr>
            <w:noProof/>
            <w:webHidden/>
          </w:rPr>
          <w:fldChar w:fldCharType="begin"/>
        </w:r>
        <w:r w:rsidR="00A7609B">
          <w:rPr>
            <w:noProof/>
            <w:webHidden/>
          </w:rPr>
          <w:instrText xml:space="preserve"> PAGEREF _Toc179060248 \h </w:instrText>
        </w:r>
        <w:r w:rsidR="00A7609B">
          <w:rPr>
            <w:noProof/>
            <w:webHidden/>
          </w:rPr>
        </w:r>
        <w:r w:rsidR="00A7609B">
          <w:rPr>
            <w:noProof/>
            <w:webHidden/>
          </w:rPr>
          <w:fldChar w:fldCharType="separate"/>
        </w:r>
        <w:r w:rsidR="00A7609B">
          <w:rPr>
            <w:noProof/>
            <w:webHidden/>
          </w:rPr>
          <w:t>4</w:t>
        </w:r>
        <w:r w:rsidR="00A7609B">
          <w:rPr>
            <w:noProof/>
            <w:webHidden/>
          </w:rPr>
          <w:fldChar w:fldCharType="end"/>
        </w:r>
      </w:hyperlink>
    </w:p>
    <w:p w14:paraId="4AA3EFBC" w14:textId="19EA8A4D" w:rsidR="00A7609B" w:rsidRDefault="00163A83">
      <w:pPr>
        <w:pStyle w:val="12"/>
        <w:rPr>
          <w:rFonts w:eastAsiaTheme="minorEastAsia" w:cstheme="minorBidi"/>
          <w:b w:val="0"/>
          <w:bCs w:val="0"/>
          <w:noProof/>
          <w:kern w:val="2"/>
          <w:sz w:val="24"/>
          <w:szCs w:val="24"/>
          <w14:ligatures w14:val="standardContextual"/>
        </w:rPr>
      </w:pPr>
      <w:hyperlink w:anchor="_Toc179060249" w:history="1">
        <w:r w:rsidR="00A7609B" w:rsidRPr="009F71E8">
          <w:rPr>
            <w:rStyle w:val="afb"/>
            <w:rFonts w:ascii="Times New Roman" w:hAnsi="Times New Roman" w:cs="Times New Roman"/>
            <w:noProof/>
          </w:rPr>
          <w:t>Вступ</w:t>
        </w:r>
        <w:r w:rsidR="00A7609B">
          <w:rPr>
            <w:noProof/>
            <w:webHidden/>
          </w:rPr>
          <w:tab/>
        </w:r>
        <w:r w:rsidR="00A7609B">
          <w:rPr>
            <w:noProof/>
            <w:webHidden/>
          </w:rPr>
          <w:fldChar w:fldCharType="begin"/>
        </w:r>
        <w:r w:rsidR="00A7609B">
          <w:rPr>
            <w:noProof/>
            <w:webHidden/>
          </w:rPr>
          <w:instrText xml:space="preserve"> PAGEREF _Toc179060249 \h </w:instrText>
        </w:r>
        <w:r w:rsidR="00A7609B">
          <w:rPr>
            <w:noProof/>
            <w:webHidden/>
          </w:rPr>
        </w:r>
        <w:r w:rsidR="00A7609B">
          <w:rPr>
            <w:noProof/>
            <w:webHidden/>
          </w:rPr>
          <w:fldChar w:fldCharType="separate"/>
        </w:r>
        <w:r w:rsidR="00A7609B">
          <w:rPr>
            <w:noProof/>
            <w:webHidden/>
          </w:rPr>
          <w:t>5</w:t>
        </w:r>
        <w:r w:rsidR="00A7609B">
          <w:rPr>
            <w:noProof/>
            <w:webHidden/>
          </w:rPr>
          <w:fldChar w:fldCharType="end"/>
        </w:r>
      </w:hyperlink>
    </w:p>
    <w:p w14:paraId="0E30E55A" w14:textId="3005C6EB" w:rsidR="00A7609B" w:rsidRDefault="00163A83">
      <w:pPr>
        <w:pStyle w:val="12"/>
        <w:rPr>
          <w:rFonts w:eastAsiaTheme="minorEastAsia" w:cstheme="minorBidi"/>
          <w:b w:val="0"/>
          <w:bCs w:val="0"/>
          <w:noProof/>
          <w:kern w:val="2"/>
          <w:sz w:val="24"/>
          <w:szCs w:val="24"/>
          <w14:ligatures w14:val="standardContextual"/>
        </w:rPr>
      </w:pPr>
      <w:hyperlink w:anchor="_Toc179060250" w:history="1">
        <w:r w:rsidR="00A7609B" w:rsidRPr="009F71E8">
          <w:rPr>
            <w:rStyle w:val="afb"/>
            <w:rFonts w:ascii="Times New Roman" w:hAnsi="Times New Roman" w:cs="Times New Roman"/>
            <w:noProof/>
            <w:lang w:val="en-US"/>
          </w:rPr>
          <w:t>I</w:t>
        </w:r>
        <w:r w:rsidR="00A7609B" w:rsidRPr="009F71E8">
          <w:rPr>
            <w:rStyle w:val="afb"/>
            <w:rFonts w:ascii="Times New Roman" w:hAnsi="Times New Roman" w:cs="Times New Roman"/>
            <w:noProof/>
            <w:lang w:val="ru-RU"/>
          </w:rPr>
          <w:t>.</w:t>
        </w:r>
        <w:r w:rsidR="00A7609B" w:rsidRPr="009F71E8">
          <w:rPr>
            <w:rStyle w:val="afb"/>
            <w:rFonts w:ascii="Times New Roman" w:hAnsi="Times New Roman" w:cs="Times New Roman"/>
            <w:noProof/>
            <w:lang w:val="en-US"/>
          </w:rPr>
          <w:t> </w:t>
        </w:r>
        <w:r w:rsidR="00A7609B" w:rsidRPr="009F71E8">
          <w:rPr>
            <w:rStyle w:val="afb"/>
            <w:rFonts w:ascii="Times New Roman" w:hAnsi="Times New Roman" w:cs="Times New Roman"/>
            <w:noProof/>
          </w:rPr>
          <w:t>МЕТОДОЛОГІЯ ТА ОПИС ПРОЦЕСУ РОБОТИ</w:t>
        </w:r>
        <w:r w:rsidR="00A7609B">
          <w:rPr>
            <w:noProof/>
            <w:webHidden/>
          </w:rPr>
          <w:tab/>
        </w:r>
        <w:r w:rsidR="00A7609B">
          <w:rPr>
            <w:noProof/>
            <w:webHidden/>
          </w:rPr>
          <w:fldChar w:fldCharType="begin"/>
        </w:r>
        <w:r w:rsidR="00A7609B">
          <w:rPr>
            <w:noProof/>
            <w:webHidden/>
          </w:rPr>
          <w:instrText xml:space="preserve"> PAGEREF _Toc179060250 \h </w:instrText>
        </w:r>
        <w:r w:rsidR="00A7609B">
          <w:rPr>
            <w:noProof/>
            <w:webHidden/>
          </w:rPr>
        </w:r>
        <w:r w:rsidR="00A7609B">
          <w:rPr>
            <w:noProof/>
            <w:webHidden/>
          </w:rPr>
          <w:fldChar w:fldCharType="separate"/>
        </w:r>
        <w:r w:rsidR="00A7609B">
          <w:rPr>
            <w:noProof/>
            <w:webHidden/>
          </w:rPr>
          <w:t>6</w:t>
        </w:r>
        <w:r w:rsidR="00A7609B">
          <w:rPr>
            <w:noProof/>
            <w:webHidden/>
          </w:rPr>
          <w:fldChar w:fldCharType="end"/>
        </w:r>
      </w:hyperlink>
    </w:p>
    <w:p w14:paraId="04DB704F" w14:textId="7E2D1043" w:rsidR="00A7609B" w:rsidRDefault="00163A83">
      <w:pPr>
        <w:pStyle w:val="12"/>
        <w:rPr>
          <w:rFonts w:eastAsiaTheme="minorEastAsia" w:cstheme="minorBidi"/>
          <w:b w:val="0"/>
          <w:bCs w:val="0"/>
          <w:noProof/>
          <w:kern w:val="2"/>
          <w:sz w:val="24"/>
          <w:szCs w:val="24"/>
          <w14:ligatures w14:val="standardContextual"/>
        </w:rPr>
      </w:pPr>
      <w:hyperlink w:anchor="_Toc179060251" w:history="1">
        <w:r w:rsidR="00A7609B" w:rsidRPr="009F71E8">
          <w:rPr>
            <w:rStyle w:val="afb"/>
            <w:rFonts w:ascii="Times New Roman" w:hAnsi="Times New Roman" w:cs="Times New Roman"/>
            <w:noProof/>
          </w:rPr>
          <w:t>ІІ. КОРОТКА ХАРАКТЕРИСТИКА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_Toc179060251 \h </w:instrText>
        </w:r>
        <w:r w:rsidR="00A7609B">
          <w:rPr>
            <w:noProof/>
            <w:webHidden/>
          </w:rPr>
        </w:r>
        <w:r w:rsidR="00A7609B">
          <w:rPr>
            <w:noProof/>
            <w:webHidden/>
          </w:rPr>
          <w:fldChar w:fldCharType="separate"/>
        </w:r>
        <w:r w:rsidR="00A7609B">
          <w:rPr>
            <w:noProof/>
            <w:webHidden/>
          </w:rPr>
          <w:t>15</w:t>
        </w:r>
        <w:r w:rsidR="00A7609B">
          <w:rPr>
            <w:noProof/>
            <w:webHidden/>
          </w:rPr>
          <w:fldChar w:fldCharType="end"/>
        </w:r>
      </w:hyperlink>
    </w:p>
    <w:p w14:paraId="71704C88" w14:textId="7AA6BD43"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52" w:history="1">
        <w:r w:rsidR="00A7609B" w:rsidRPr="009F71E8">
          <w:rPr>
            <w:rStyle w:val="afb"/>
            <w:rFonts w:ascii="Times New Roman" w:hAnsi="Times New Roman" w:cs="Times New Roman"/>
            <w:noProof/>
          </w:rPr>
          <w:t>2.1.Географічне розташування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_Toc179060252 \h </w:instrText>
        </w:r>
        <w:r w:rsidR="00A7609B">
          <w:rPr>
            <w:noProof/>
            <w:webHidden/>
          </w:rPr>
        </w:r>
        <w:r w:rsidR="00A7609B">
          <w:rPr>
            <w:noProof/>
            <w:webHidden/>
          </w:rPr>
          <w:fldChar w:fldCharType="separate"/>
        </w:r>
        <w:r w:rsidR="00A7609B">
          <w:rPr>
            <w:noProof/>
            <w:webHidden/>
          </w:rPr>
          <w:t>15</w:t>
        </w:r>
        <w:r w:rsidR="00A7609B">
          <w:rPr>
            <w:noProof/>
            <w:webHidden/>
          </w:rPr>
          <w:fldChar w:fldCharType="end"/>
        </w:r>
      </w:hyperlink>
    </w:p>
    <w:p w14:paraId="7C34E255" w14:textId="247B2229"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53" w:history="1">
        <w:r w:rsidR="00A7609B" w:rsidRPr="009F71E8">
          <w:rPr>
            <w:rStyle w:val="afb"/>
            <w:rFonts w:ascii="Times New Roman" w:hAnsi="Times New Roman" w:cs="Times New Roman"/>
            <w:noProof/>
          </w:rPr>
          <w:t>2.2.Населення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_Toc179060253 \h </w:instrText>
        </w:r>
        <w:r w:rsidR="00A7609B">
          <w:rPr>
            <w:noProof/>
            <w:webHidden/>
          </w:rPr>
        </w:r>
        <w:r w:rsidR="00A7609B">
          <w:rPr>
            <w:noProof/>
            <w:webHidden/>
          </w:rPr>
          <w:fldChar w:fldCharType="separate"/>
        </w:r>
        <w:r w:rsidR="00A7609B">
          <w:rPr>
            <w:noProof/>
            <w:webHidden/>
          </w:rPr>
          <w:t>17</w:t>
        </w:r>
        <w:r w:rsidR="00A7609B">
          <w:rPr>
            <w:noProof/>
            <w:webHidden/>
          </w:rPr>
          <w:fldChar w:fldCharType="end"/>
        </w:r>
      </w:hyperlink>
    </w:p>
    <w:p w14:paraId="13DBCA7F" w14:textId="68D586DA"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54" w:history="1">
        <w:r w:rsidR="00A7609B" w:rsidRPr="009F71E8">
          <w:rPr>
            <w:rStyle w:val="afb"/>
            <w:rFonts w:ascii="Times New Roman" w:hAnsi="Times New Roman" w:cs="Times New Roman"/>
            <w:noProof/>
          </w:rPr>
          <w:t>2.3.Дитяче населення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_Toc179060254 \h </w:instrText>
        </w:r>
        <w:r w:rsidR="00A7609B">
          <w:rPr>
            <w:noProof/>
            <w:webHidden/>
          </w:rPr>
        </w:r>
        <w:r w:rsidR="00A7609B">
          <w:rPr>
            <w:noProof/>
            <w:webHidden/>
          </w:rPr>
          <w:fldChar w:fldCharType="separate"/>
        </w:r>
        <w:r w:rsidR="00A7609B">
          <w:rPr>
            <w:noProof/>
            <w:webHidden/>
          </w:rPr>
          <w:t>21</w:t>
        </w:r>
        <w:r w:rsidR="00A7609B">
          <w:rPr>
            <w:noProof/>
            <w:webHidden/>
          </w:rPr>
          <w:fldChar w:fldCharType="end"/>
        </w:r>
      </w:hyperlink>
    </w:p>
    <w:p w14:paraId="71F4281A" w14:textId="035642C6"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55" w:history="1">
        <w:r w:rsidR="00A7609B" w:rsidRPr="009F71E8">
          <w:rPr>
            <w:rStyle w:val="afb"/>
            <w:rFonts w:ascii="Times New Roman" w:hAnsi="Times New Roman" w:cs="Times New Roman"/>
            <w:noProof/>
          </w:rPr>
          <w:t>2.4.Соціальний паспорт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_Toc179060255 \h </w:instrText>
        </w:r>
        <w:r w:rsidR="00A7609B">
          <w:rPr>
            <w:noProof/>
            <w:webHidden/>
          </w:rPr>
        </w:r>
        <w:r w:rsidR="00A7609B">
          <w:rPr>
            <w:noProof/>
            <w:webHidden/>
          </w:rPr>
          <w:fldChar w:fldCharType="separate"/>
        </w:r>
        <w:r w:rsidR="00A7609B">
          <w:rPr>
            <w:noProof/>
            <w:webHidden/>
          </w:rPr>
          <w:t>24</w:t>
        </w:r>
        <w:r w:rsidR="00A7609B">
          <w:rPr>
            <w:noProof/>
            <w:webHidden/>
          </w:rPr>
          <w:fldChar w:fldCharType="end"/>
        </w:r>
      </w:hyperlink>
    </w:p>
    <w:p w14:paraId="3EB34F9A" w14:textId="34A064A0"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56" w:history="1">
        <w:r w:rsidR="00A7609B" w:rsidRPr="009F71E8">
          <w:rPr>
            <w:rStyle w:val="afb"/>
            <w:rFonts w:ascii="Times New Roman" w:hAnsi="Times New Roman" w:cs="Times New Roman"/>
            <w:noProof/>
          </w:rPr>
          <w:t>2.5.Коротка характеристика економічного стану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_Toc179060256 \h </w:instrText>
        </w:r>
        <w:r w:rsidR="00A7609B">
          <w:rPr>
            <w:noProof/>
            <w:webHidden/>
          </w:rPr>
        </w:r>
        <w:r w:rsidR="00A7609B">
          <w:rPr>
            <w:noProof/>
            <w:webHidden/>
          </w:rPr>
          <w:fldChar w:fldCharType="separate"/>
        </w:r>
        <w:r w:rsidR="00A7609B">
          <w:rPr>
            <w:noProof/>
            <w:webHidden/>
          </w:rPr>
          <w:t>26</w:t>
        </w:r>
        <w:r w:rsidR="00A7609B">
          <w:rPr>
            <w:noProof/>
            <w:webHidden/>
          </w:rPr>
          <w:fldChar w:fldCharType="end"/>
        </w:r>
      </w:hyperlink>
    </w:p>
    <w:p w14:paraId="00019EFE" w14:textId="41647D39" w:rsidR="00A7609B" w:rsidRDefault="00163A83">
      <w:pPr>
        <w:pStyle w:val="12"/>
        <w:rPr>
          <w:rFonts w:eastAsiaTheme="minorEastAsia" w:cstheme="minorBidi"/>
          <w:b w:val="0"/>
          <w:bCs w:val="0"/>
          <w:noProof/>
          <w:kern w:val="2"/>
          <w:sz w:val="24"/>
          <w:szCs w:val="24"/>
          <w14:ligatures w14:val="standardContextual"/>
        </w:rPr>
      </w:pPr>
      <w:hyperlink w:anchor="_Toc179060257" w:history="1">
        <w:r w:rsidR="00A7609B" w:rsidRPr="009F71E8">
          <w:rPr>
            <w:rStyle w:val="afb"/>
            <w:rFonts w:ascii="Times New Roman" w:hAnsi="Times New Roman" w:cs="Times New Roman"/>
            <w:noProof/>
          </w:rPr>
          <w:t>ІІІ. УПРАВЛІННЯ ОСВІТНЬОЮ ГАЛУЗЗЮ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_Toc179060257 \h </w:instrText>
        </w:r>
        <w:r w:rsidR="00A7609B">
          <w:rPr>
            <w:noProof/>
            <w:webHidden/>
          </w:rPr>
        </w:r>
        <w:r w:rsidR="00A7609B">
          <w:rPr>
            <w:noProof/>
            <w:webHidden/>
          </w:rPr>
          <w:fldChar w:fldCharType="separate"/>
        </w:r>
        <w:r w:rsidR="00A7609B">
          <w:rPr>
            <w:noProof/>
            <w:webHidden/>
          </w:rPr>
          <w:t>29</w:t>
        </w:r>
        <w:r w:rsidR="00A7609B">
          <w:rPr>
            <w:noProof/>
            <w:webHidden/>
          </w:rPr>
          <w:fldChar w:fldCharType="end"/>
        </w:r>
      </w:hyperlink>
    </w:p>
    <w:p w14:paraId="593D13CB" w14:textId="4205C4DA" w:rsidR="00A7609B" w:rsidRDefault="00163A83">
      <w:pPr>
        <w:pStyle w:val="12"/>
        <w:rPr>
          <w:rFonts w:eastAsiaTheme="minorEastAsia" w:cstheme="minorBidi"/>
          <w:b w:val="0"/>
          <w:bCs w:val="0"/>
          <w:noProof/>
          <w:kern w:val="2"/>
          <w:sz w:val="24"/>
          <w:szCs w:val="24"/>
          <w14:ligatures w14:val="standardContextual"/>
        </w:rPr>
      </w:pPr>
      <w:hyperlink w:anchor="_Toc179060258" w:history="1">
        <w:r w:rsidR="00A7609B" w:rsidRPr="009F71E8">
          <w:rPr>
            <w:rStyle w:val="afb"/>
            <w:rFonts w:ascii="Times New Roman" w:hAnsi="Times New Roman" w:cs="Times New Roman"/>
            <w:noProof/>
          </w:rPr>
          <w:t>ІV. БЮДЖЕТ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_Toc179060258 \h </w:instrText>
        </w:r>
        <w:r w:rsidR="00A7609B">
          <w:rPr>
            <w:noProof/>
            <w:webHidden/>
          </w:rPr>
        </w:r>
        <w:r w:rsidR="00A7609B">
          <w:rPr>
            <w:noProof/>
            <w:webHidden/>
          </w:rPr>
          <w:fldChar w:fldCharType="separate"/>
        </w:r>
        <w:r w:rsidR="00A7609B">
          <w:rPr>
            <w:noProof/>
            <w:webHidden/>
          </w:rPr>
          <w:t>34</w:t>
        </w:r>
        <w:r w:rsidR="00A7609B">
          <w:rPr>
            <w:noProof/>
            <w:webHidden/>
          </w:rPr>
          <w:fldChar w:fldCharType="end"/>
        </w:r>
      </w:hyperlink>
    </w:p>
    <w:p w14:paraId="172D4252" w14:textId="64384A48"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59" w:history="1">
        <w:r w:rsidR="00A7609B" w:rsidRPr="009F71E8">
          <w:rPr>
            <w:rStyle w:val="afb"/>
            <w:rFonts w:ascii="Times New Roman" w:hAnsi="Times New Roman" w:cs="Times New Roman"/>
            <w:noProof/>
          </w:rPr>
          <w:t>4.1. Характеристика бюджету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_Toc179060259 \h </w:instrText>
        </w:r>
        <w:r w:rsidR="00A7609B">
          <w:rPr>
            <w:noProof/>
            <w:webHidden/>
          </w:rPr>
        </w:r>
        <w:r w:rsidR="00A7609B">
          <w:rPr>
            <w:noProof/>
            <w:webHidden/>
          </w:rPr>
          <w:fldChar w:fldCharType="separate"/>
        </w:r>
        <w:r w:rsidR="00A7609B">
          <w:rPr>
            <w:noProof/>
            <w:webHidden/>
          </w:rPr>
          <w:t>34</w:t>
        </w:r>
        <w:r w:rsidR="00A7609B">
          <w:rPr>
            <w:noProof/>
            <w:webHidden/>
          </w:rPr>
          <w:fldChar w:fldCharType="end"/>
        </w:r>
      </w:hyperlink>
    </w:p>
    <w:p w14:paraId="3E55F086" w14:textId="4DFA7136"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0" w:history="1">
        <w:r w:rsidR="00A7609B" w:rsidRPr="009F71E8">
          <w:rPr>
            <w:rStyle w:val="afb"/>
            <w:rFonts w:ascii="Times New Roman" w:hAnsi="Times New Roman" w:cs="Times New Roman"/>
            <w:noProof/>
          </w:rPr>
          <w:t>4.2. Характеристика бюджету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_Toc179060260 \h </w:instrText>
        </w:r>
        <w:r w:rsidR="00A7609B">
          <w:rPr>
            <w:noProof/>
            <w:webHidden/>
          </w:rPr>
        </w:r>
        <w:r w:rsidR="00A7609B">
          <w:rPr>
            <w:noProof/>
            <w:webHidden/>
          </w:rPr>
          <w:fldChar w:fldCharType="separate"/>
        </w:r>
        <w:r w:rsidR="00A7609B">
          <w:rPr>
            <w:noProof/>
            <w:webHidden/>
          </w:rPr>
          <w:t>36</w:t>
        </w:r>
        <w:r w:rsidR="00A7609B">
          <w:rPr>
            <w:noProof/>
            <w:webHidden/>
          </w:rPr>
          <w:fldChar w:fldCharType="end"/>
        </w:r>
      </w:hyperlink>
    </w:p>
    <w:p w14:paraId="01F90905" w14:textId="4D9D5F3F" w:rsidR="00A7609B" w:rsidRDefault="00163A83">
      <w:pPr>
        <w:pStyle w:val="12"/>
        <w:rPr>
          <w:rFonts w:eastAsiaTheme="minorEastAsia" w:cstheme="minorBidi"/>
          <w:b w:val="0"/>
          <w:bCs w:val="0"/>
          <w:noProof/>
          <w:kern w:val="2"/>
          <w:sz w:val="24"/>
          <w:szCs w:val="24"/>
          <w14:ligatures w14:val="standardContextual"/>
        </w:rPr>
      </w:pPr>
      <w:hyperlink w:anchor="_Toc179060261" w:history="1">
        <w:r w:rsidR="00A7609B" w:rsidRPr="009F71E8">
          <w:rPr>
            <w:rStyle w:val="afb"/>
            <w:rFonts w:ascii="Times New Roman" w:hAnsi="Times New Roman" w:cs="Times New Roman"/>
            <w:noProof/>
          </w:rPr>
          <w:t>V. МЕРЕЖА ЗАКЛАДІВ ТА УСТАНОВ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_Toc179060261 \h </w:instrText>
        </w:r>
        <w:r w:rsidR="00A7609B">
          <w:rPr>
            <w:noProof/>
            <w:webHidden/>
          </w:rPr>
        </w:r>
        <w:r w:rsidR="00A7609B">
          <w:rPr>
            <w:noProof/>
            <w:webHidden/>
          </w:rPr>
          <w:fldChar w:fldCharType="separate"/>
        </w:r>
        <w:r w:rsidR="00A7609B">
          <w:rPr>
            <w:noProof/>
            <w:webHidden/>
          </w:rPr>
          <w:t>41</w:t>
        </w:r>
        <w:r w:rsidR="00A7609B">
          <w:rPr>
            <w:noProof/>
            <w:webHidden/>
          </w:rPr>
          <w:fldChar w:fldCharType="end"/>
        </w:r>
      </w:hyperlink>
    </w:p>
    <w:p w14:paraId="49DBAB1B" w14:textId="399D6841"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2" w:history="1">
        <w:r w:rsidR="00A7609B" w:rsidRPr="009F71E8">
          <w:rPr>
            <w:rStyle w:val="afb"/>
            <w:rFonts w:ascii="Times New Roman" w:hAnsi="Times New Roman" w:cs="Times New Roman"/>
            <w:noProof/>
          </w:rPr>
          <w:t>5.1. Загальна середня освіта</w:t>
        </w:r>
        <w:r w:rsidR="00A7609B">
          <w:rPr>
            <w:noProof/>
            <w:webHidden/>
          </w:rPr>
          <w:tab/>
        </w:r>
        <w:r w:rsidR="00A7609B">
          <w:rPr>
            <w:noProof/>
            <w:webHidden/>
          </w:rPr>
          <w:fldChar w:fldCharType="begin"/>
        </w:r>
        <w:r w:rsidR="00A7609B">
          <w:rPr>
            <w:noProof/>
            <w:webHidden/>
          </w:rPr>
          <w:instrText xml:space="preserve"> PAGEREF _Toc179060262 \h </w:instrText>
        </w:r>
        <w:r w:rsidR="00A7609B">
          <w:rPr>
            <w:noProof/>
            <w:webHidden/>
          </w:rPr>
        </w:r>
        <w:r w:rsidR="00A7609B">
          <w:rPr>
            <w:noProof/>
            <w:webHidden/>
          </w:rPr>
          <w:fldChar w:fldCharType="separate"/>
        </w:r>
        <w:r w:rsidR="00A7609B">
          <w:rPr>
            <w:noProof/>
            <w:webHidden/>
          </w:rPr>
          <w:t>41</w:t>
        </w:r>
        <w:r w:rsidR="00A7609B">
          <w:rPr>
            <w:noProof/>
            <w:webHidden/>
          </w:rPr>
          <w:fldChar w:fldCharType="end"/>
        </w:r>
      </w:hyperlink>
    </w:p>
    <w:p w14:paraId="0B3FFDAF" w14:textId="39AED9A1"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3" w:history="1">
        <w:r w:rsidR="00A7609B" w:rsidRPr="009F71E8">
          <w:rPr>
            <w:rStyle w:val="afb"/>
            <w:rFonts w:ascii="Times New Roman" w:hAnsi="Times New Roman" w:cs="Times New Roman"/>
            <w:noProof/>
          </w:rPr>
          <w:t>5.2. Дошкільна освіта</w:t>
        </w:r>
        <w:r w:rsidR="00A7609B">
          <w:rPr>
            <w:noProof/>
            <w:webHidden/>
          </w:rPr>
          <w:tab/>
        </w:r>
        <w:r w:rsidR="00A7609B">
          <w:rPr>
            <w:noProof/>
            <w:webHidden/>
          </w:rPr>
          <w:fldChar w:fldCharType="begin"/>
        </w:r>
        <w:r w:rsidR="00A7609B">
          <w:rPr>
            <w:noProof/>
            <w:webHidden/>
          </w:rPr>
          <w:instrText xml:space="preserve"> PAGEREF _Toc179060263 \h </w:instrText>
        </w:r>
        <w:r w:rsidR="00A7609B">
          <w:rPr>
            <w:noProof/>
            <w:webHidden/>
          </w:rPr>
        </w:r>
        <w:r w:rsidR="00A7609B">
          <w:rPr>
            <w:noProof/>
            <w:webHidden/>
          </w:rPr>
          <w:fldChar w:fldCharType="separate"/>
        </w:r>
        <w:r w:rsidR="00A7609B">
          <w:rPr>
            <w:noProof/>
            <w:webHidden/>
          </w:rPr>
          <w:t>45</w:t>
        </w:r>
        <w:r w:rsidR="00A7609B">
          <w:rPr>
            <w:noProof/>
            <w:webHidden/>
          </w:rPr>
          <w:fldChar w:fldCharType="end"/>
        </w:r>
      </w:hyperlink>
    </w:p>
    <w:p w14:paraId="30F3E902" w14:textId="6CFA0620"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4" w:history="1">
        <w:r w:rsidR="00A7609B" w:rsidRPr="009F71E8">
          <w:rPr>
            <w:rStyle w:val="afb"/>
            <w:rFonts w:ascii="Times New Roman" w:hAnsi="Times New Roman" w:cs="Times New Roman"/>
            <w:noProof/>
          </w:rPr>
          <w:t>5.3. Позашкільна освіта</w:t>
        </w:r>
        <w:r w:rsidR="00A7609B">
          <w:rPr>
            <w:noProof/>
            <w:webHidden/>
          </w:rPr>
          <w:tab/>
        </w:r>
        <w:r w:rsidR="00A7609B">
          <w:rPr>
            <w:noProof/>
            <w:webHidden/>
          </w:rPr>
          <w:fldChar w:fldCharType="begin"/>
        </w:r>
        <w:r w:rsidR="00A7609B">
          <w:rPr>
            <w:noProof/>
            <w:webHidden/>
          </w:rPr>
          <w:instrText xml:space="preserve"> PAGEREF _Toc179060264 \h </w:instrText>
        </w:r>
        <w:r w:rsidR="00A7609B">
          <w:rPr>
            <w:noProof/>
            <w:webHidden/>
          </w:rPr>
        </w:r>
        <w:r w:rsidR="00A7609B">
          <w:rPr>
            <w:noProof/>
            <w:webHidden/>
          </w:rPr>
          <w:fldChar w:fldCharType="separate"/>
        </w:r>
        <w:r w:rsidR="00A7609B">
          <w:rPr>
            <w:noProof/>
            <w:webHidden/>
          </w:rPr>
          <w:t>47</w:t>
        </w:r>
        <w:r w:rsidR="00A7609B">
          <w:rPr>
            <w:noProof/>
            <w:webHidden/>
          </w:rPr>
          <w:fldChar w:fldCharType="end"/>
        </w:r>
      </w:hyperlink>
    </w:p>
    <w:p w14:paraId="183EC1AE" w14:textId="2A49D0D5" w:rsidR="00A7609B" w:rsidRDefault="00163A83">
      <w:pPr>
        <w:pStyle w:val="12"/>
        <w:rPr>
          <w:rFonts w:eastAsiaTheme="minorEastAsia" w:cstheme="minorBidi"/>
          <w:b w:val="0"/>
          <w:bCs w:val="0"/>
          <w:noProof/>
          <w:kern w:val="2"/>
          <w:sz w:val="24"/>
          <w:szCs w:val="24"/>
          <w14:ligatures w14:val="standardContextual"/>
        </w:rPr>
      </w:pPr>
      <w:hyperlink w:anchor="_Toc179060265" w:history="1">
        <w:r w:rsidR="00A7609B" w:rsidRPr="009F71E8">
          <w:rPr>
            <w:rStyle w:val="afb"/>
            <w:rFonts w:ascii="Times New Roman" w:hAnsi="Times New Roman" w:cs="Times New Roman"/>
            <w:noProof/>
          </w:rPr>
          <w:t>VІ. КАДРОВИЙ ПОТЕНЦІАЛ</w:t>
        </w:r>
        <w:r w:rsidR="00A7609B">
          <w:rPr>
            <w:noProof/>
            <w:webHidden/>
          </w:rPr>
          <w:tab/>
        </w:r>
        <w:r w:rsidR="00A7609B">
          <w:rPr>
            <w:noProof/>
            <w:webHidden/>
          </w:rPr>
          <w:fldChar w:fldCharType="begin"/>
        </w:r>
        <w:r w:rsidR="00A7609B">
          <w:rPr>
            <w:noProof/>
            <w:webHidden/>
          </w:rPr>
          <w:instrText xml:space="preserve"> PAGEREF _Toc179060265 \h </w:instrText>
        </w:r>
        <w:r w:rsidR="00A7609B">
          <w:rPr>
            <w:noProof/>
            <w:webHidden/>
          </w:rPr>
        </w:r>
        <w:r w:rsidR="00A7609B">
          <w:rPr>
            <w:noProof/>
            <w:webHidden/>
          </w:rPr>
          <w:fldChar w:fldCharType="separate"/>
        </w:r>
        <w:r w:rsidR="00A7609B">
          <w:rPr>
            <w:noProof/>
            <w:webHidden/>
          </w:rPr>
          <w:t>51</w:t>
        </w:r>
        <w:r w:rsidR="00A7609B">
          <w:rPr>
            <w:noProof/>
            <w:webHidden/>
          </w:rPr>
          <w:fldChar w:fldCharType="end"/>
        </w:r>
      </w:hyperlink>
    </w:p>
    <w:p w14:paraId="3A98DC6B" w14:textId="5C75035F"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6" w:history="1">
        <w:r w:rsidR="00A7609B" w:rsidRPr="009F71E8">
          <w:rPr>
            <w:rStyle w:val="afb"/>
            <w:rFonts w:ascii="Times New Roman" w:hAnsi="Times New Roman" w:cs="Times New Roman"/>
            <w:noProof/>
          </w:rPr>
          <w:t>6.1. Кадровий склад працівників ЗЗСО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_Toc179060266 \h </w:instrText>
        </w:r>
        <w:r w:rsidR="00A7609B">
          <w:rPr>
            <w:noProof/>
            <w:webHidden/>
          </w:rPr>
        </w:r>
        <w:r w:rsidR="00A7609B">
          <w:rPr>
            <w:noProof/>
            <w:webHidden/>
          </w:rPr>
          <w:fldChar w:fldCharType="separate"/>
        </w:r>
        <w:r w:rsidR="00A7609B">
          <w:rPr>
            <w:noProof/>
            <w:webHidden/>
          </w:rPr>
          <w:t>51</w:t>
        </w:r>
        <w:r w:rsidR="00A7609B">
          <w:rPr>
            <w:noProof/>
            <w:webHidden/>
          </w:rPr>
          <w:fldChar w:fldCharType="end"/>
        </w:r>
      </w:hyperlink>
    </w:p>
    <w:p w14:paraId="154CD528" w14:textId="62C3C974"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7" w:history="1">
        <w:r w:rsidR="00A7609B" w:rsidRPr="009F71E8">
          <w:rPr>
            <w:rStyle w:val="afb"/>
            <w:rFonts w:ascii="Times New Roman" w:hAnsi="Times New Roman" w:cs="Times New Roman"/>
            <w:noProof/>
          </w:rPr>
          <w:t>6.2. Кадровий склад працівників ЗДО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_Toc179060267 \h </w:instrText>
        </w:r>
        <w:r w:rsidR="00A7609B">
          <w:rPr>
            <w:noProof/>
            <w:webHidden/>
          </w:rPr>
        </w:r>
        <w:r w:rsidR="00A7609B">
          <w:rPr>
            <w:noProof/>
            <w:webHidden/>
          </w:rPr>
          <w:fldChar w:fldCharType="separate"/>
        </w:r>
        <w:r w:rsidR="00A7609B">
          <w:rPr>
            <w:noProof/>
            <w:webHidden/>
          </w:rPr>
          <w:t>54</w:t>
        </w:r>
        <w:r w:rsidR="00A7609B">
          <w:rPr>
            <w:noProof/>
            <w:webHidden/>
          </w:rPr>
          <w:fldChar w:fldCharType="end"/>
        </w:r>
      </w:hyperlink>
    </w:p>
    <w:p w14:paraId="3F9A22AB" w14:textId="2B6A51C2"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68" w:history="1">
        <w:r w:rsidR="00A7609B" w:rsidRPr="009F71E8">
          <w:rPr>
            <w:rStyle w:val="afb"/>
            <w:rFonts w:ascii="Times New Roman" w:hAnsi="Times New Roman" w:cs="Times New Roman"/>
            <w:noProof/>
          </w:rPr>
          <w:t>6.3. Педагогічна діяльність</w:t>
        </w:r>
        <w:r w:rsidR="00A7609B">
          <w:rPr>
            <w:noProof/>
            <w:webHidden/>
          </w:rPr>
          <w:tab/>
        </w:r>
        <w:r w:rsidR="00A7609B">
          <w:rPr>
            <w:noProof/>
            <w:webHidden/>
          </w:rPr>
          <w:fldChar w:fldCharType="begin"/>
        </w:r>
        <w:r w:rsidR="00A7609B">
          <w:rPr>
            <w:noProof/>
            <w:webHidden/>
          </w:rPr>
          <w:instrText xml:space="preserve"> PAGEREF _Toc179060268 \h </w:instrText>
        </w:r>
        <w:r w:rsidR="00A7609B">
          <w:rPr>
            <w:noProof/>
            <w:webHidden/>
          </w:rPr>
        </w:r>
        <w:r w:rsidR="00A7609B">
          <w:rPr>
            <w:noProof/>
            <w:webHidden/>
          </w:rPr>
          <w:fldChar w:fldCharType="separate"/>
        </w:r>
        <w:r w:rsidR="00A7609B">
          <w:rPr>
            <w:noProof/>
            <w:webHidden/>
          </w:rPr>
          <w:t>55</w:t>
        </w:r>
        <w:r w:rsidR="00A7609B">
          <w:rPr>
            <w:noProof/>
            <w:webHidden/>
          </w:rPr>
          <w:fldChar w:fldCharType="end"/>
        </w:r>
      </w:hyperlink>
    </w:p>
    <w:p w14:paraId="1730CA5F" w14:textId="5788B1B1" w:rsidR="00A7609B" w:rsidRDefault="00163A83">
      <w:pPr>
        <w:pStyle w:val="12"/>
        <w:rPr>
          <w:rFonts w:eastAsiaTheme="minorEastAsia" w:cstheme="minorBidi"/>
          <w:b w:val="0"/>
          <w:bCs w:val="0"/>
          <w:noProof/>
          <w:kern w:val="2"/>
          <w:sz w:val="24"/>
          <w:szCs w:val="24"/>
          <w14:ligatures w14:val="standardContextual"/>
        </w:rPr>
      </w:pPr>
      <w:hyperlink w:anchor="_Toc179060269" w:history="1">
        <w:r w:rsidR="00A7609B" w:rsidRPr="009F71E8">
          <w:rPr>
            <w:rStyle w:val="afb"/>
            <w:rFonts w:ascii="Times New Roman" w:hAnsi="Times New Roman" w:cs="Times New Roman"/>
            <w:noProof/>
          </w:rPr>
          <w:t>VIІ. ІНКЛЮЗИВНА ОСВІТА</w:t>
        </w:r>
        <w:r w:rsidR="00A7609B">
          <w:rPr>
            <w:noProof/>
            <w:webHidden/>
          </w:rPr>
          <w:tab/>
        </w:r>
        <w:r w:rsidR="00A7609B">
          <w:rPr>
            <w:noProof/>
            <w:webHidden/>
          </w:rPr>
          <w:fldChar w:fldCharType="begin"/>
        </w:r>
        <w:r w:rsidR="00A7609B">
          <w:rPr>
            <w:noProof/>
            <w:webHidden/>
          </w:rPr>
          <w:instrText xml:space="preserve"> PAGEREF _Toc179060269 \h </w:instrText>
        </w:r>
        <w:r w:rsidR="00A7609B">
          <w:rPr>
            <w:noProof/>
            <w:webHidden/>
          </w:rPr>
        </w:r>
        <w:r w:rsidR="00A7609B">
          <w:rPr>
            <w:noProof/>
            <w:webHidden/>
          </w:rPr>
          <w:fldChar w:fldCharType="separate"/>
        </w:r>
        <w:r w:rsidR="00A7609B">
          <w:rPr>
            <w:noProof/>
            <w:webHidden/>
          </w:rPr>
          <w:t>60</w:t>
        </w:r>
        <w:r w:rsidR="00A7609B">
          <w:rPr>
            <w:noProof/>
            <w:webHidden/>
          </w:rPr>
          <w:fldChar w:fldCharType="end"/>
        </w:r>
      </w:hyperlink>
    </w:p>
    <w:p w14:paraId="45D06698" w14:textId="75A45C94" w:rsidR="00A7609B" w:rsidRDefault="00163A83">
      <w:pPr>
        <w:pStyle w:val="12"/>
        <w:rPr>
          <w:rFonts w:eastAsiaTheme="minorEastAsia" w:cstheme="minorBidi"/>
          <w:b w:val="0"/>
          <w:bCs w:val="0"/>
          <w:noProof/>
          <w:kern w:val="2"/>
          <w:sz w:val="24"/>
          <w:szCs w:val="24"/>
          <w14:ligatures w14:val="standardContextual"/>
        </w:rPr>
      </w:pPr>
      <w:hyperlink w:anchor="_Toc179060270" w:history="1">
        <w:r w:rsidR="00A7609B" w:rsidRPr="009F71E8">
          <w:rPr>
            <w:rStyle w:val="afb"/>
            <w:rFonts w:ascii="Times New Roman" w:hAnsi="Times New Roman" w:cs="Times New Roman"/>
            <w:noProof/>
          </w:rPr>
          <w:t>VІІІ. ОСВІТНЄ СЕРЕДОВИЩЕ</w:t>
        </w:r>
        <w:r w:rsidR="00A7609B">
          <w:rPr>
            <w:noProof/>
            <w:webHidden/>
          </w:rPr>
          <w:tab/>
        </w:r>
        <w:r w:rsidR="00A7609B">
          <w:rPr>
            <w:noProof/>
            <w:webHidden/>
          </w:rPr>
          <w:fldChar w:fldCharType="begin"/>
        </w:r>
        <w:r w:rsidR="00A7609B">
          <w:rPr>
            <w:noProof/>
            <w:webHidden/>
          </w:rPr>
          <w:instrText xml:space="preserve"> PAGEREF _Toc179060270 \h </w:instrText>
        </w:r>
        <w:r w:rsidR="00A7609B">
          <w:rPr>
            <w:noProof/>
            <w:webHidden/>
          </w:rPr>
        </w:r>
        <w:r w:rsidR="00A7609B">
          <w:rPr>
            <w:noProof/>
            <w:webHidden/>
          </w:rPr>
          <w:fldChar w:fldCharType="separate"/>
        </w:r>
        <w:r w:rsidR="00A7609B">
          <w:rPr>
            <w:noProof/>
            <w:webHidden/>
          </w:rPr>
          <w:t>62</w:t>
        </w:r>
        <w:r w:rsidR="00A7609B">
          <w:rPr>
            <w:noProof/>
            <w:webHidden/>
          </w:rPr>
          <w:fldChar w:fldCharType="end"/>
        </w:r>
      </w:hyperlink>
    </w:p>
    <w:p w14:paraId="66FCA504" w14:textId="0A9417BC"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1" w:history="1">
        <w:r w:rsidR="00A7609B" w:rsidRPr="009F71E8">
          <w:rPr>
            <w:rStyle w:val="afb"/>
            <w:rFonts w:ascii="Times New Roman" w:hAnsi="Times New Roman" w:cs="Times New Roman"/>
            <w:noProof/>
          </w:rPr>
          <w:t>8.1. Територіальна та фізична доступність до закладів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_Toc179060271 \h </w:instrText>
        </w:r>
        <w:r w:rsidR="00A7609B">
          <w:rPr>
            <w:noProof/>
            <w:webHidden/>
          </w:rPr>
        </w:r>
        <w:r w:rsidR="00A7609B">
          <w:rPr>
            <w:noProof/>
            <w:webHidden/>
          </w:rPr>
          <w:fldChar w:fldCharType="separate"/>
        </w:r>
        <w:r w:rsidR="00A7609B">
          <w:rPr>
            <w:noProof/>
            <w:webHidden/>
          </w:rPr>
          <w:t>62</w:t>
        </w:r>
        <w:r w:rsidR="00A7609B">
          <w:rPr>
            <w:noProof/>
            <w:webHidden/>
          </w:rPr>
          <w:fldChar w:fldCharType="end"/>
        </w:r>
      </w:hyperlink>
    </w:p>
    <w:p w14:paraId="05537574" w14:textId="12465700"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2" w:history="1">
        <w:r w:rsidR="00A7609B" w:rsidRPr="009F71E8">
          <w:rPr>
            <w:rStyle w:val="afb"/>
            <w:rFonts w:ascii="Times New Roman" w:hAnsi="Times New Roman" w:cs="Times New Roman"/>
            <w:noProof/>
          </w:rPr>
          <w:t>8.2. Сучасність та комфортність освітнього простору у закладах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_Toc179060272 \h </w:instrText>
        </w:r>
        <w:r w:rsidR="00A7609B">
          <w:rPr>
            <w:noProof/>
            <w:webHidden/>
          </w:rPr>
        </w:r>
        <w:r w:rsidR="00A7609B">
          <w:rPr>
            <w:noProof/>
            <w:webHidden/>
          </w:rPr>
          <w:fldChar w:fldCharType="separate"/>
        </w:r>
        <w:r w:rsidR="00A7609B">
          <w:rPr>
            <w:noProof/>
            <w:webHidden/>
          </w:rPr>
          <w:t>66</w:t>
        </w:r>
        <w:r w:rsidR="00A7609B">
          <w:rPr>
            <w:noProof/>
            <w:webHidden/>
          </w:rPr>
          <w:fldChar w:fldCharType="end"/>
        </w:r>
      </w:hyperlink>
    </w:p>
    <w:p w14:paraId="6DCDA54D" w14:textId="33FEA8E5"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3" w:history="1">
        <w:r w:rsidR="00A7609B" w:rsidRPr="009F71E8">
          <w:rPr>
            <w:rStyle w:val="afb"/>
            <w:rFonts w:ascii="Times New Roman" w:hAnsi="Times New Roman" w:cs="Times New Roman"/>
            <w:noProof/>
          </w:rPr>
          <w:t>8.3. Стан інфраструктури закладів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_Toc179060273 \h </w:instrText>
        </w:r>
        <w:r w:rsidR="00A7609B">
          <w:rPr>
            <w:noProof/>
            <w:webHidden/>
          </w:rPr>
        </w:r>
        <w:r w:rsidR="00A7609B">
          <w:rPr>
            <w:noProof/>
            <w:webHidden/>
          </w:rPr>
          <w:fldChar w:fldCharType="separate"/>
        </w:r>
        <w:r w:rsidR="00A7609B">
          <w:rPr>
            <w:noProof/>
            <w:webHidden/>
          </w:rPr>
          <w:t>73</w:t>
        </w:r>
        <w:r w:rsidR="00A7609B">
          <w:rPr>
            <w:noProof/>
            <w:webHidden/>
          </w:rPr>
          <w:fldChar w:fldCharType="end"/>
        </w:r>
      </w:hyperlink>
    </w:p>
    <w:p w14:paraId="054B63BA" w14:textId="385A8A65"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4" w:history="1">
        <w:r w:rsidR="00A7609B" w:rsidRPr="009F71E8">
          <w:rPr>
            <w:rStyle w:val="afb"/>
            <w:rFonts w:ascii="Times New Roman" w:hAnsi="Times New Roman" w:cs="Times New Roman"/>
            <w:noProof/>
          </w:rPr>
          <w:t>8.4. Стан організації харчування у закладах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_Toc179060274 \h </w:instrText>
        </w:r>
        <w:r w:rsidR="00A7609B">
          <w:rPr>
            <w:noProof/>
            <w:webHidden/>
          </w:rPr>
        </w:r>
        <w:r w:rsidR="00A7609B">
          <w:rPr>
            <w:noProof/>
            <w:webHidden/>
          </w:rPr>
          <w:fldChar w:fldCharType="separate"/>
        </w:r>
        <w:r w:rsidR="00A7609B">
          <w:rPr>
            <w:noProof/>
            <w:webHidden/>
          </w:rPr>
          <w:t>80</w:t>
        </w:r>
        <w:r w:rsidR="00A7609B">
          <w:rPr>
            <w:noProof/>
            <w:webHidden/>
          </w:rPr>
          <w:fldChar w:fldCharType="end"/>
        </w:r>
      </w:hyperlink>
    </w:p>
    <w:p w14:paraId="383D87A6" w14:textId="4BFCDFB7"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5" w:history="1">
        <w:r w:rsidR="00A7609B" w:rsidRPr="009F71E8">
          <w:rPr>
            <w:rStyle w:val="afb"/>
            <w:rFonts w:ascii="Times New Roman" w:hAnsi="Times New Roman" w:cs="Times New Roman"/>
            <w:noProof/>
          </w:rPr>
          <w:t>8.5. Психосоціальне середовище</w:t>
        </w:r>
        <w:r w:rsidR="00A7609B">
          <w:rPr>
            <w:noProof/>
            <w:webHidden/>
          </w:rPr>
          <w:tab/>
        </w:r>
        <w:r w:rsidR="00A7609B">
          <w:rPr>
            <w:noProof/>
            <w:webHidden/>
          </w:rPr>
          <w:fldChar w:fldCharType="begin"/>
        </w:r>
        <w:r w:rsidR="00A7609B">
          <w:rPr>
            <w:noProof/>
            <w:webHidden/>
          </w:rPr>
          <w:instrText xml:space="preserve"> PAGEREF _Toc179060275 \h </w:instrText>
        </w:r>
        <w:r w:rsidR="00A7609B">
          <w:rPr>
            <w:noProof/>
            <w:webHidden/>
          </w:rPr>
        </w:r>
        <w:r w:rsidR="00A7609B">
          <w:rPr>
            <w:noProof/>
            <w:webHidden/>
          </w:rPr>
          <w:fldChar w:fldCharType="separate"/>
        </w:r>
        <w:r w:rsidR="00A7609B">
          <w:rPr>
            <w:noProof/>
            <w:webHidden/>
          </w:rPr>
          <w:t>84</w:t>
        </w:r>
        <w:r w:rsidR="00A7609B">
          <w:rPr>
            <w:noProof/>
            <w:webHidden/>
          </w:rPr>
          <w:fldChar w:fldCharType="end"/>
        </w:r>
      </w:hyperlink>
    </w:p>
    <w:p w14:paraId="2B89C42C" w14:textId="6E600D84" w:rsidR="00A7609B" w:rsidRDefault="00163A83">
      <w:pPr>
        <w:pStyle w:val="12"/>
        <w:rPr>
          <w:rFonts w:eastAsiaTheme="minorEastAsia" w:cstheme="minorBidi"/>
          <w:b w:val="0"/>
          <w:bCs w:val="0"/>
          <w:noProof/>
          <w:kern w:val="2"/>
          <w:sz w:val="24"/>
          <w:szCs w:val="24"/>
          <w14:ligatures w14:val="standardContextual"/>
        </w:rPr>
      </w:pPr>
      <w:hyperlink w:anchor="_Toc179060276" w:history="1">
        <w:r w:rsidR="00A7609B" w:rsidRPr="009F71E8">
          <w:rPr>
            <w:rStyle w:val="afb"/>
            <w:rFonts w:ascii="Times New Roman" w:hAnsi="Times New Roman" w:cs="Times New Roman"/>
            <w:noProof/>
          </w:rPr>
          <w:t>ІХ. ОСВІТНІЙ ПРОЦЕС</w:t>
        </w:r>
        <w:r w:rsidR="00A7609B">
          <w:rPr>
            <w:noProof/>
            <w:webHidden/>
          </w:rPr>
          <w:tab/>
        </w:r>
        <w:r w:rsidR="00A7609B">
          <w:rPr>
            <w:noProof/>
            <w:webHidden/>
          </w:rPr>
          <w:fldChar w:fldCharType="begin"/>
        </w:r>
        <w:r w:rsidR="00A7609B">
          <w:rPr>
            <w:noProof/>
            <w:webHidden/>
          </w:rPr>
          <w:instrText xml:space="preserve"> PAGEREF _Toc179060276 \h </w:instrText>
        </w:r>
        <w:r w:rsidR="00A7609B">
          <w:rPr>
            <w:noProof/>
            <w:webHidden/>
          </w:rPr>
        </w:r>
        <w:r w:rsidR="00A7609B">
          <w:rPr>
            <w:noProof/>
            <w:webHidden/>
          </w:rPr>
          <w:fldChar w:fldCharType="separate"/>
        </w:r>
        <w:r w:rsidR="00A7609B">
          <w:rPr>
            <w:noProof/>
            <w:webHidden/>
          </w:rPr>
          <w:t>87</w:t>
        </w:r>
        <w:r w:rsidR="00A7609B">
          <w:rPr>
            <w:noProof/>
            <w:webHidden/>
          </w:rPr>
          <w:fldChar w:fldCharType="end"/>
        </w:r>
      </w:hyperlink>
    </w:p>
    <w:p w14:paraId="5F378FCB" w14:textId="4DC50280"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7" w:history="1">
        <w:r w:rsidR="00A7609B" w:rsidRPr="009F71E8">
          <w:rPr>
            <w:rStyle w:val="afb"/>
            <w:rFonts w:ascii="Times New Roman" w:hAnsi="Times New Roman" w:cs="Times New Roman"/>
            <w:noProof/>
          </w:rPr>
          <w:t>9.1. Якість освітнього процесу у ЗЗСО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_Toc179060277 \h </w:instrText>
        </w:r>
        <w:r w:rsidR="00A7609B">
          <w:rPr>
            <w:noProof/>
            <w:webHidden/>
          </w:rPr>
        </w:r>
        <w:r w:rsidR="00A7609B">
          <w:rPr>
            <w:noProof/>
            <w:webHidden/>
          </w:rPr>
          <w:fldChar w:fldCharType="separate"/>
        </w:r>
        <w:r w:rsidR="00A7609B">
          <w:rPr>
            <w:noProof/>
            <w:webHidden/>
          </w:rPr>
          <w:t>87</w:t>
        </w:r>
        <w:r w:rsidR="00A7609B">
          <w:rPr>
            <w:noProof/>
            <w:webHidden/>
          </w:rPr>
          <w:fldChar w:fldCharType="end"/>
        </w:r>
      </w:hyperlink>
    </w:p>
    <w:p w14:paraId="71944758" w14:textId="2EA3C364"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78" w:history="1">
        <w:r w:rsidR="00A7609B" w:rsidRPr="009F71E8">
          <w:rPr>
            <w:rStyle w:val="afb"/>
            <w:rFonts w:ascii="Times New Roman" w:hAnsi="Times New Roman" w:cs="Times New Roman"/>
            <w:noProof/>
          </w:rPr>
          <w:t>9.2. Якість освітнього процесу у ЗДО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_Toc179060278 \h </w:instrText>
        </w:r>
        <w:r w:rsidR="00A7609B">
          <w:rPr>
            <w:noProof/>
            <w:webHidden/>
          </w:rPr>
        </w:r>
        <w:r w:rsidR="00A7609B">
          <w:rPr>
            <w:noProof/>
            <w:webHidden/>
          </w:rPr>
          <w:fldChar w:fldCharType="separate"/>
        </w:r>
        <w:r w:rsidR="00A7609B">
          <w:rPr>
            <w:noProof/>
            <w:webHidden/>
          </w:rPr>
          <w:t>94</w:t>
        </w:r>
        <w:r w:rsidR="00A7609B">
          <w:rPr>
            <w:noProof/>
            <w:webHidden/>
          </w:rPr>
          <w:fldChar w:fldCharType="end"/>
        </w:r>
      </w:hyperlink>
    </w:p>
    <w:p w14:paraId="6081EAAF" w14:textId="0CDF579B" w:rsidR="00A7609B" w:rsidRDefault="00163A83">
      <w:pPr>
        <w:pStyle w:val="12"/>
        <w:rPr>
          <w:rFonts w:eastAsiaTheme="minorEastAsia" w:cstheme="minorBidi"/>
          <w:b w:val="0"/>
          <w:bCs w:val="0"/>
          <w:noProof/>
          <w:kern w:val="2"/>
          <w:sz w:val="24"/>
          <w:szCs w:val="24"/>
          <w14:ligatures w14:val="standardContextual"/>
        </w:rPr>
      </w:pPr>
      <w:hyperlink w:anchor="_Toc179060279" w:history="1">
        <w:r w:rsidR="00A7609B" w:rsidRPr="009F71E8">
          <w:rPr>
            <w:rStyle w:val="afb"/>
            <w:rFonts w:ascii="Times New Roman" w:hAnsi="Times New Roman" w:cs="Times New Roman"/>
            <w:noProof/>
            <w:lang w:val="en-US"/>
          </w:rPr>
          <w:t>XI</w:t>
        </w:r>
        <w:r w:rsidR="00A7609B" w:rsidRPr="009F71E8">
          <w:rPr>
            <w:rStyle w:val="afb"/>
            <w:rFonts w:ascii="Times New Roman" w:hAnsi="Times New Roman" w:cs="Times New Roman"/>
            <w:noProof/>
          </w:rPr>
          <w:t>.</w:t>
        </w:r>
        <w:r w:rsidR="00A7609B" w:rsidRPr="009F71E8">
          <w:rPr>
            <w:rStyle w:val="afb"/>
            <w:rFonts w:ascii="Times New Roman" w:hAnsi="Times New Roman" w:cs="Times New Roman"/>
            <w:noProof/>
            <w:lang w:val="en-US"/>
          </w:rPr>
          <w:t> SWOT</w:t>
        </w:r>
        <w:r w:rsidR="00A7609B" w:rsidRPr="009F71E8">
          <w:rPr>
            <w:rStyle w:val="afb"/>
            <w:rFonts w:ascii="Times New Roman" w:hAnsi="Times New Roman" w:cs="Times New Roman"/>
            <w:noProof/>
          </w:rPr>
          <w:t>-АНАЛІЗ ОСВІТНЬОЇ ГАЛУЗІ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_Toc179060279 \h </w:instrText>
        </w:r>
        <w:r w:rsidR="00A7609B">
          <w:rPr>
            <w:noProof/>
            <w:webHidden/>
          </w:rPr>
        </w:r>
        <w:r w:rsidR="00A7609B">
          <w:rPr>
            <w:noProof/>
            <w:webHidden/>
          </w:rPr>
          <w:fldChar w:fldCharType="separate"/>
        </w:r>
        <w:r w:rsidR="00A7609B">
          <w:rPr>
            <w:noProof/>
            <w:webHidden/>
          </w:rPr>
          <w:t>97</w:t>
        </w:r>
        <w:r w:rsidR="00A7609B">
          <w:rPr>
            <w:noProof/>
            <w:webHidden/>
          </w:rPr>
          <w:fldChar w:fldCharType="end"/>
        </w:r>
      </w:hyperlink>
    </w:p>
    <w:p w14:paraId="7315352E" w14:textId="1E4F6B90" w:rsidR="00A7609B" w:rsidRDefault="00163A83">
      <w:pPr>
        <w:pStyle w:val="12"/>
        <w:rPr>
          <w:rFonts w:eastAsiaTheme="minorEastAsia" w:cstheme="minorBidi"/>
          <w:b w:val="0"/>
          <w:bCs w:val="0"/>
          <w:noProof/>
          <w:kern w:val="2"/>
          <w:sz w:val="24"/>
          <w:szCs w:val="24"/>
          <w14:ligatures w14:val="standardContextual"/>
        </w:rPr>
      </w:pPr>
      <w:hyperlink w:anchor="_Toc179060280" w:history="1">
        <w:r w:rsidR="00A7609B" w:rsidRPr="009F71E8">
          <w:rPr>
            <w:rStyle w:val="afb"/>
            <w:rFonts w:ascii="Times New Roman" w:hAnsi="Times New Roman" w:cs="Times New Roman"/>
            <w:noProof/>
            <w:lang w:val="en-US"/>
          </w:rPr>
          <w:t>XII</w:t>
        </w:r>
        <w:r w:rsidR="00A7609B" w:rsidRPr="009F71E8">
          <w:rPr>
            <w:rStyle w:val="afb"/>
            <w:rFonts w:ascii="Times New Roman" w:hAnsi="Times New Roman" w:cs="Times New Roman"/>
            <w:noProof/>
          </w:rPr>
          <w:t>.</w:t>
        </w:r>
        <w:r w:rsidR="00A7609B" w:rsidRPr="009F71E8">
          <w:rPr>
            <w:rStyle w:val="afb"/>
            <w:rFonts w:ascii="Times New Roman" w:hAnsi="Times New Roman" w:cs="Times New Roman"/>
            <w:noProof/>
            <w:lang w:val="en-US"/>
          </w:rPr>
          <w:t> </w:t>
        </w:r>
        <w:r w:rsidR="00A7609B" w:rsidRPr="009F71E8">
          <w:rPr>
            <w:rStyle w:val="afb"/>
            <w:rFonts w:ascii="Times New Roman" w:hAnsi="Times New Roman" w:cs="Times New Roman"/>
            <w:noProof/>
          </w:rPr>
          <w:t>СЦЕНАРІЇ (ПРОГНОЗИ) РОЗВИТКУ ОСВІТНЬОЇ ГАЛУЗІ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_Toc179060280 \h </w:instrText>
        </w:r>
        <w:r w:rsidR="00A7609B">
          <w:rPr>
            <w:noProof/>
            <w:webHidden/>
          </w:rPr>
        </w:r>
        <w:r w:rsidR="00A7609B">
          <w:rPr>
            <w:noProof/>
            <w:webHidden/>
          </w:rPr>
          <w:fldChar w:fldCharType="separate"/>
        </w:r>
        <w:r w:rsidR="00A7609B">
          <w:rPr>
            <w:noProof/>
            <w:webHidden/>
          </w:rPr>
          <w:t>103</w:t>
        </w:r>
        <w:r w:rsidR="00A7609B">
          <w:rPr>
            <w:noProof/>
            <w:webHidden/>
          </w:rPr>
          <w:fldChar w:fldCharType="end"/>
        </w:r>
      </w:hyperlink>
    </w:p>
    <w:p w14:paraId="0FA61E59" w14:textId="797CA93F" w:rsidR="00A7609B" w:rsidRDefault="00163A83">
      <w:pPr>
        <w:pStyle w:val="12"/>
        <w:rPr>
          <w:rFonts w:eastAsiaTheme="minorEastAsia" w:cstheme="minorBidi"/>
          <w:b w:val="0"/>
          <w:bCs w:val="0"/>
          <w:noProof/>
          <w:kern w:val="2"/>
          <w:sz w:val="24"/>
          <w:szCs w:val="24"/>
          <w14:ligatures w14:val="standardContextual"/>
        </w:rPr>
      </w:pPr>
      <w:hyperlink w:anchor="_Toc179060281" w:history="1">
        <w:r w:rsidR="00A7609B" w:rsidRPr="009F71E8">
          <w:rPr>
            <w:rStyle w:val="afb"/>
            <w:rFonts w:ascii="Times New Roman" w:hAnsi="Times New Roman" w:cs="Times New Roman"/>
            <w:noProof/>
            <w:lang w:val="en-US"/>
          </w:rPr>
          <w:t>XIII</w:t>
        </w:r>
        <w:r w:rsidR="00A7609B" w:rsidRPr="009F71E8">
          <w:rPr>
            <w:rStyle w:val="afb"/>
            <w:rFonts w:ascii="Times New Roman" w:hAnsi="Times New Roman" w:cs="Times New Roman"/>
            <w:noProof/>
          </w:rPr>
          <w:t>. СТРАТЕГІЧНЕ БАЧЕННЯ (ВІЗІЯ) ОСВІТНЬОЇ ГАЛУЗІ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_Toc179060281 \h </w:instrText>
        </w:r>
        <w:r w:rsidR="00A7609B">
          <w:rPr>
            <w:noProof/>
            <w:webHidden/>
          </w:rPr>
        </w:r>
        <w:r w:rsidR="00A7609B">
          <w:rPr>
            <w:noProof/>
            <w:webHidden/>
          </w:rPr>
          <w:fldChar w:fldCharType="separate"/>
        </w:r>
        <w:r w:rsidR="00A7609B">
          <w:rPr>
            <w:noProof/>
            <w:webHidden/>
          </w:rPr>
          <w:t>105</w:t>
        </w:r>
        <w:r w:rsidR="00A7609B">
          <w:rPr>
            <w:noProof/>
            <w:webHidden/>
          </w:rPr>
          <w:fldChar w:fldCharType="end"/>
        </w:r>
      </w:hyperlink>
    </w:p>
    <w:p w14:paraId="72E700E3" w14:textId="23B76F94" w:rsidR="00A7609B" w:rsidRDefault="00163A83">
      <w:pPr>
        <w:pStyle w:val="12"/>
        <w:rPr>
          <w:rFonts w:eastAsiaTheme="minorEastAsia" w:cstheme="minorBidi"/>
          <w:b w:val="0"/>
          <w:bCs w:val="0"/>
          <w:noProof/>
          <w:kern w:val="2"/>
          <w:sz w:val="24"/>
          <w:szCs w:val="24"/>
          <w14:ligatures w14:val="standardContextual"/>
        </w:rPr>
      </w:pPr>
      <w:hyperlink w:anchor="_Toc179060282" w:history="1">
        <w:r w:rsidR="00A7609B" w:rsidRPr="009F71E8">
          <w:rPr>
            <w:rStyle w:val="afb"/>
            <w:rFonts w:ascii="Times New Roman" w:hAnsi="Times New Roman" w:cs="Times New Roman"/>
            <w:noProof/>
            <w:lang w:val="en-US"/>
          </w:rPr>
          <w:t>XIV</w:t>
        </w:r>
        <w:r w:rsidR="00A7609B" w:rsidRPr="009F71E8">
          <w:rPr>
            <w:rStyle w:val="afb"/>
            <w:rFonts w:ascii="Times New Roman" w:hAnsi="Times New Roman" w:cs="Times New Roman"/>
            <w:noProof/>
            <w:lang w:val="ru-RU"/>
          </w:rPr>
          <w:t>.</w:t>
        </w:r>
        <w:r w:rsidR="00A7609B" w:rsidRPr="009F71E8">
          <w:rPr>
            <w:rStyle w:val="afb"/>
            <w:rFonts w:ascii="Times New Roman" w:hAnsi="Times New Roman" w:cs="Times New Roman"/>
            <w:noProof/>
            <w:lang w:val="en-US"/>
          </w:rPr>
          <w:t> </w:t>
        </w:r>
        <w:r w:rsidR="00A7609B" w:rsidRPr="009F71E8">
          <w:rPr>
            <w:rStyle w:val="afb"/>
            <w:rFonts w:ascii="Times New Roman" w:hAnsi="Times New Roman" w:cs="Times New Roman"/>
            <w:noProof/>
            <w:lang w:val="ru-RU"/>
          </w:rPr>
          <w:t>СТРУКТУРА СТРАТЕГІЧНИХ, ОПЕРАТИВНИХ ЦІЛЕЙ ТА ЗАВДАНЬ РОЗВИТКУ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_Toc179060282 \h </w:instrText>
        </w:r>
        <w:r w:rsidR="00A7609B">
          <w:rPr>
            <w:noProof/>
            <w:webHidden/>
          </w:rPr>
        </w:r>
        <w:r w:rsidR="00A7609B">
          <w:rPr>
            <w:noProof/>
            <w:webHidden/>
          </w:rPr>
          <w:fldChar w:fldCharType="separate"/>
        </w:r>
        <w:r w:rsidR="00A7609B">
          <w:rPr>
            <w:noProof/>
            <w:webHidden/>
          </w:rPr>
          <w:t>106</w:t>
        </w:r>
        <w:r w:rsidR="00A7609B">
          <w:rPr>
            <w:noProof/>
            <w:webHidden/>
          </w:rPr>
          <w:fldChar w:fldCharType="end"/>
        </w:r>
      </w:hyperlink>
    </w:p>
    <w:p w14:paraId="231A0C63" w14:textId="4578816E" w:rsidR="00A7609B" w:rsidRDefault="00163A83">
      <w:pPr>
        <w:pStyle w:val="12"/>
        <w:rPr>
          <w:rFonts w:eastAsiaTheme="minorEastAsia" w:cstheme="minorBidi"/>
          <w:b w:val="0"/>
          <w:bCs w:val="0"/>
          <w:noProof/>
          <w:kern w:val="2"/>
          <w:sz w:val="24"/>
          <w:szCs w:val="24"/>
          <w14:ligatures w14:val="standardContextual"/>
        </w:rPr>
      </w:pPr>
      <w:hyperlink w:anchor="_Toc179060283" w:history="1">
        <w:r w:rsidR="00A7609B" w:rsidRPr="009F71E8">
          <w:rPr>
            <w:rStyle w:val="afb"/>
            <w:rFonts w:ascii="Times New Roman" w:hAnsi="Times New Roman" w:cs="Times New Roman"/>
            <w:noProof/>
            <w:lang w:val="en-US"/>
          </w:rPr>
          <w:t>XV</w:t>
        </w:r>
        <w:r w:rsidR="00A7609B" w:rsidRPr="009F71E8">
          <w:rPr>
            <w:rStyle w:val="afb"/>
            <w:rFonts w:ascii="Times New Roman" w:hAnsi="Times New Roman" w:cs="Times New Roman"/>
            <w:noProof/>
          </w:rPr>
          <w:t>. ПРОВЕДЕННЯ МОНІТОРИНГУ, ОЦІНЮВАННЯ РЕАЛІЗАЦІЇ СТРАТЕГІЇ РОЗВИТКУ ОСВІТИ БЕРЕЗНЯНСЬКОЇ ТЕРИТОРІАЛЬНОЇ ГРОМАДИ</w:t>
        </w:r>
        <w:r w:rsidR="00A7609B">
          <w:rPr>
            <w:noProof/>
            <w:webHidden/>
          </w:rPr>
          <w:tab/>
        </w:r>
        <w:r w:rsidR="00A7609B">
          <w:rPr>
            <w:noProof/>
            <w:webHidden/>
          </w:rPr>
          <w:fldChar w:fldCharType="begin"/>
        </w:r>
        <w:r w:rsidR="00A7609B">
          <w:rPr>
            <w:noProof/>
            <w:webHidden/>
          </w:rPr>
          <w:instrText xml:space="preserve"> PAGEREF _Toc179060283 \h </w:instrText>
        </w:r>
        <w:r w:rsidR="00A7609B">
          <w:rPr>
            <w:noProof/>
            <w:webHidden/>
          </w:rPr>
        </w:r>
        <w:r w:rsidR="00A7609B">
          <w:rPr>
            <w:noProof/>
            <w:webHidden/>
          </w:rPr>
          <w:fldChar w:fldCharType="separate"/>
        </w:r>
        <w:r w:rsidR="00A7609B">
          <w:rPr>
            <w:noProof/>
            <w:webHidden/>
          </w:rPr>
          <w:t>108</w:t>
        </w:r>
        <w:r w:rsidR="00A7609B">
          <w:rPr>
            <w:noProof/>
            <w:webHidden/>
          </w:rPr>
          <w:fldChar w:fldCharType="end"/>
        </w:r>
      </w:hyperlink>
    </w:p>
    <w:p w14:paraId="3959F89F" w14:textId="66F2E70D"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84" w:history="1">
        <w:r w:rsidR="00A7609B" w:rsidRPr="009F71E8">
          <w:rPr>
            <w:rStyle w:val="afb"/>
            <w:rFonts w:ascii="Times New Roman" w:hAnsi="Times New Roman" w:cs="Times New Roman"/>
            <w:noProof/>
          </w:rPr>
          <w:t>15.1. Система моніторингу та оцінювання впровадження Стратегії</w:t>
        </w:r>
        <w:r w:rsidR="00A7609B">
          <w:rPr>
            <w:noProof/>
            <w:webHidden/>
          </w:rPr>
          <w:tab/>
        </w:r>
        <w:r w:rsidR="00A7609B">
          <w:rPr>
            <w:noProof/>
            <w:webHidden/>
          </w:rPr>
          <w:fldChar w:fldCharType="begin"/>
        </w:r>
        <w:r w:rsidR="00A7609B">
          <w:rPr>
            <w:noProof/>
            <w:webHidden/>
          </w:rPr>
          <w:instrText xml:space="preserve"> PAGEREF _Toc179060284 \h </w:instrText>
        </w:r>
        <w:r w:rsidR="00A7609B">
          <w:rPr>
            <w:noProof/>
            <w:webHidden/>
          </w:rPr>
        </w:r>
        <w:r w:rsidR="00A7609B">
          <w:rPr>
            <w:noProof/>
            <w:webHidden/>
          </w:rPr>
          <w:fldChar w:fldCharType="separate"/>
        </w:r>
        <w:r w:rsidR="00A7609B">
          <w:rPr>
            <w:noProof/>
            <w:webHidden/>
          </w:rPr>
          <w:t>108</w:t>
        </w:r>
        <w:r w:rsidR="00A7609B">
          <w:rPr>
            <w:noProof/>
            <w:webHidden/>
          </w:rPr>
          <w:fldChar w:fldCharType="end"/>
        </w:r>
      </w:hyperlink>
    </w:p>
    <w:p w14:paraId="4BA3D09D" w14:textId="39C67701"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85" w:history="1">
        <w:r w:rsidR="00A7609B" w:rsidRPr="009F71E8">
          <w:rPr>
            <w:rStyle w:val="afb"/>
            <w:rFonts w:ascii="Times New Roman" w:hAnsi="Times New Roman" w:cs="Times New Roman"/>
            <w:noProof/>
          </w:rPr>
          <w:t>15.2. Організація проведення моніторингу</w:t>
        </w:r>
        <w:r w:rsidR="00A7609B">
          <w:rPr>
            <w:noProof/>
            <w:webHidden/>
          </w:rPr>
          <w:tab/>
        </w:r>
        <w:r w:rsidR="00A7609B">
          <w:rPr>
            <w:noProof/>
            <w:webHidden/>
          </w:rPr>
          <w:fldChar w:fldCharType="begin"/>
        </w:r>
        <w:r w:rsidR="00A7609B">
          <w:rPr>
            <w:noProof/>
            <w:webHidden/>
          </w:rPr>
          <w:instrText xml:space="preserve"> PAGEREF _Toc179060285 \h </w:instrText>
        </w:r>
        <w:r w:rsidR="00A7609B">
          <w:rPr>
            <w:noProof/>
            <w:webHidden/>
          </w:rPr>
        </w:r>
        <w:r w:rsidR="00A7609B">
          <w:rPr>
            <w:noProof/>
            <w:webHidden/>
          </w:rPr>
          <w:fldChar w:fldCharType="separate"/>
        </w:r>
        <w:r w:rsidR="00A7609B">
          <w:rPr>
            <w:noProof/>
            <w:webHidden/>
          </w:rPr>
          <w:t>109</w:t>
        </w:r>
        <w:r w:rsidR="00A7609B">
          <w:rPr>
            <w:noProof/>
            <w:webHidden/>
          </w:rPr>
          <w:fldChar w:fldCharType="end"/>
        </w:r>
      </w:hyperlink>
    </w:p>
    <w:p w14:paraId="6687039B" w14:textId="244FC9E1" w:rsidR="00A7609B" w:rsidRDefault="00163A83">
      <w:pPr>
        <w:pStyle w:val="22"/>
        <w:tabs>
          <w:tab w:val="right" w:pos="9350"/>
        </w:tabs>
        <w:rPr>
          <w:rFonts w:eastAsiaTheme="minorEastAsia" w:cstheme="minorBidi"/>
          <w:i w:val="0"/>
          <w:iCs w:val="0"/>
          <w:noProof/>
          <w:kern w:val="2"/>
          <w:sz w:val="24"/>
          <w:szCs w:val="24"/>
          <w14:ligatures w14:val="standardContextual"/>
        </w:rPr>
      </w:pPr>
      <w:hyperlink w:anchor="_Toc179060286" w:history="1">
        <w:r w:rsidR="00A7609B" w:rsidRPr="009F71E8">
          <w:rPr>
            <w:rStyle w:val="afb"/>
            <w:rFonts w:ascii="Times New Roman" w:hAnsi="Times New Roman" w:cs="Times New Roman"/>
            <w:noProof/>
          </w:rPr>
          <w:t>15.3. Процедура моніторингу Стратегії</w:t>
        </w:r>
        <w:r w:rsidR="00A7609B">
          <w:rPr>
            <w:noProof/>
            <w:webHidden/>
          </w:rPr>
          <w:tab/>
        </w:r>
        <w:r w:rsidR="00A7609B">
          <w:rPr>
            <w:noProof/>
            <w:webHidden/>
          </w:rPr>
          <w:fldChar w:fldCharType="begin"/>
        </w:r>
        <w:r w:rsidR="00A7609B">
          <w:rPr>
            <w:noProof/>
            <w:webHidden/>
          </w:rPr>
          <w:instrText xml:space="preserve"> PAGEREF _Toc179060286 \h </w:instrText>
        </w:r>
        <w:r w:rsidR="00A7609B">
          <w:rPr>
            <w:noProof/>
            <w:webHidden/>
          </w:rPr>
        </w:r>
        <w:r w:rsidR="00A7609B">
          <w:rPr>
            <w:noProof/>
            <w:webHidden/>
          </w:rPr>
          <w:fldChar w:fldCharType="separate"/>
        </w:r>
        <w:r w:rsidR="00A7609B">
          <w:rPr>
            <w:noProof/>
            <w:webHidden/>
          </w:rPr>
          <w:t>110</w:t>
        </w:r>
        <w:r w:rsidR="00A7609B">
          <w:rPr>
            <w:noProof/>
            <w:webHidden/>
          </w:rPr>
          <w:fldChar w:fldCharType="end"/>
        </w:r>
      </w:hyperlink>
    </w:p>
    <w:p w14:paraId="64A232B7" w14:textId="5C2417F4" w:rsidR="00A7609B" w:rsidRDefault="00163A83">
      <w:pPr>
        <w:pStyle w:val="12"/>
        <w:rPr>
          <w:rFonts w:eastAsiaTheme="minorEastAsia" w:cstheme="minorBidi"/>
          <w:b w:val="0"/>
          <w:bCs w:val="0"/>
          <w:noProof/>
          <w:kern w:val="2"/>
          <w:sz w:val="24"/>
          <w:szCs w:val="24"/>
          <w14:ligatures w14:val="standardContextual"/>
        </w:rPr>
      </w:pPr>
      <w:hyperlink w:anchor="_Toc179060287" w:history="1">
        <w:r w:rsidR="00A7609B" w:rsidRPr="009F71E8">
          <w:rPr>
            <w:rStyle w:val="afb"/>
            <w:rFonts w:ascii="Times New Roman" w:hAnsi="Times New Roman" w:cs="Times New Roman"/>
            <w:noProof/>
            <w:lang w:val="en-US"/>
          </w:rPr>
          <w:t>XVI. ДОДАТКИ</w:t>
        </w:r>
        <w:r w:rsidR="00A7609B">
          <w:rPr>
            <w:noProof/>
            <w:webHidden/>
          </w:rPr>
          <w:tab/>
        </w:r>
        <w:r w:rsidR="00A7609B">
          <w:rPr>
            <w:noProof/>
            <w:webHidden/>
          </w:rPr>
          <w:fldChar w:fldCharType="begin"/>
        </w:r>
        <w:r w:rsidR="00A7609B">
          <w:rPr>
            <w:noProof/>
            <w:webHidden/>
          </w:rPr>
          <w:instrText xml:space="preserve"> PAGEREF _Toc179060287 \h </w:instrText>
        </w:r>
        <w:r w:rsidR="00A7609B">
          <w:rPr>
            <w:noProof/>
            <w:webHidden/>
          </w:rPr>
        </w:r>
        <w:r w:rsidR="00A7609B">
          <w:rPr>
            <w:noProof/>
            <w:webHidden/>
          </w:rPr>
          <w:fldChar w:fldCharType="separate"/>
        </w:r>
        <w:r w:rsidR="00A7609B">
          <w:rPr>
            <w:noProof/>
            <w:webHidden/>
          </w:rPr>
          <w:t>113</w:t>
        </w:r>
        <w:r w:rsidR="00A7609B">
          <w:rPr>
            <w:noProof/>
            <w:webHidden/>
          </w:rPr>
          <w:fldChar w:fldCharType="end"/>
        </w:r>
      </w:hyperlink>
    </w:p>
    <w:p w14:paraId="0AF1B293" w14:textId="3D80756A" w:rsidR="00FE7162" w:rsidRPr="00A35E77" w:rsidRDefault="00A35E77">
      <w:pPr>
        <w:rPr>
          <w:rFonts w:ascii="Times New Roman" w:hAnsi="Times New Roman" w:cs="Times New Roman"/>
          <w:b/>
          <w:sz w:val="24"/>
          <w:szCs w:val="24"/>
          <w:lang w:val="ru-RU"/>
        </w:rPr>
      </w:pPr>
      <w:r>
        <w:rPr>
          <w:rFonts w:ascii="Times New Roman" w:hAnsi="Times New Roman" w:cs="Times New Roman"/>
          <w:b/>
          <w:sz w:val="24"/>
          <w:szCs w:val="24"/>
          <w:lang w:val="ru-RU"/>
        </w:rPr>
        <w:fldChar w:fldCharType="end"/>
      </w:r>
    </w:p>
    <w:p w14:paraId="574FB79A" w14:textId="77777777" w:rsidR="00FE7162" w:rsidRPr="00BF53EC" w:rsidRDefault="00FE7162">
      <w:pPr>
        <w:rPr>
          <w:rFonts w:ascii="Times New Roman" w:hAnsi="Times New Roman" w:cs="Times New Roman"/>
          <w:b/>
          <w:sz w:val="24"/>
          <w:szCs w:val="24"/>
          <w:lang w:val="ru-RU"/>
        </w:rPr>
      </w:pPr>
    </w:p>
    <w:p w14:paraId="3E8D67E1" w14:textId="77777777" w:rsidR="00FE7162" w:rsidRPr="00BF53EC" w:rsidRDefault="00FE7162">
      <w:pPr>
        <w:rPr>
          <w:rFonts w:ascii="Times New Roman" w:hAnsi="Times New Roman" w:cs="Times New Roman"/>
          <w:b/>
          <w:sz w:val="24"/>
          <w:szCs w:val="24"/>
          <w:lang w:val="ru-RU"/>
        </w:rPr>
      </w:pPr>
    </w:p>
    <w:p w14:paraId="3FC709E3" w14:textId="77777777" w:rsidR="00FE7162" w:rsidRPr="00BF53EC" w:rsidRDefault="00FE7162">
      <w:pPr>
        <w:rPr>
          <w:rFonts w:ascii="Times New Roman" w:hAnsi="Times New Roman" w:cs="Times New Roman"/>
          <w:b/>
          <w:sz w:val="24"/>
          <w:szCs w:val="24"/>
          <w:lang w:val="ru-RU"/>
        </w:rPr>
      </w:pPr>
    </w:p>
    <w:p w14:paraId="2A438CED" w14:textId="77777777" w:rsidR="00FE7162" w:rsidRPr="00BF53EC" w:rsidRDefault="00FE7162">
      <w:pPr>
        <w:rPr>
          <w:rFonts w:ascii="Times New Roman" w:hAnsi="Times New Roman" w:cs="Times New Roman"/>
          <w:b/>
          <w:sz w:val="24"/>
          <w:szCs w:val="24"/>
          <w:lang w:val="ru-RU"/>
        </w:rPr>
      </w:pPr>
    </w:p>
    <w:p w14:paraId="28439CE6" w14:textId="77777777" w:rsidR="00FE7162" w:rsidRPr="00BF53EC" w:rsidRDefault="00FE7162">
      <w:pPr>
        <w:rPr>
          <w:rFonts w:ascii="Times New Roman" w:hAnsi="Times New Roman" w:cs="Times New Roman"/>
          <w:b/>
          <w:sz w:val="24"/>
          <w:szCs w:val="24"/>
          <w:lang w:val="ru-RU"/>
        </w:rPr>
      </w:pPr>
    </w:p>
    <w:p w14:paraId="72BC92BF" w14:textId="77777777" w:rsidR="00FE7162" w:rsidRPr="00BF53EC" w:rsidRDefault="00FE7162">
      <w:pPr>
        <w:rPr>
          <w:rFonts w:ascii="Times New Roman" w:hAnsi="Times New Roman" w:cs="Times New Roman"/>
          <w:b/>
          <w:sz w:val="24"/>
          <w:szCs w:val="24"/>
          <w:lang w:val="ru-RU"/>
        </w:rPr>
      </w:pPr>
    </w:p>
    <w:p w14:paraId="61112A7B" w14:textId="77777777" w:rsidR="00FE7162" w:rsidRPr="00BF53EC" w:rsidRDefault="00FE7162">
      <w:pPr>
        <w:rPr>
          <w:rFonts w:ascii="Times New Roman" w:hAnsi="Times New Roman" w:cs="Times New Roman"/>
          <w:b/>
          <w:sz w:val="24"/>
          <w:szCs w:val="24"/>
          <w:lang w:val="ru-RU"/>
        </w:rPr>
      </w:pPr>
    </w:p>
    <w:p w14:paraId="57922FD6" w14:textId="77777777" w:rsidR="00FE7162" w:rsidRPr="00BF53EC" w:rsidRDefault="00FE7162">
      <w:pPr>
        <w:rPr>
          <w:rFonts w:ascii="Times New Roman" w:hAnsi="Times New Roman" w:cs="Times New Roman"/>
          <w:b/>
          <w:sz w:val="24"/>
          <w:szCs w:val="24"/>
          <w:lang w:val="ru-RU"/>
        </w:rPr>
      </w:pPr>
    </w:p>
    <w:p w14:paraId="651288D3" w14:textId="77777777" w:rsidR="00FE7162" w:rsidRPr="00BF53EC" w:rsidRDefault="00FE7162">
      <w:pPr>
        <w:rPr>
          <w:rFonts w:ascii="Times New Roman" w:hAnsi="Times New Roman" w:cs="Times New Roman"/>
          <w:b/>
          <w:sz w:val="24"/>
          <w:szCs w:val="24"/>
          <w:lang w:val="ru-RU"/>
        </w:rPr>
      </w:pPr>
    </w:p>
    <w:p w14:paraId="1905D12D" w14:textId="77777777" w:rsidR="00FE7162" w:rsidRPr="00BF53EC" w:rsidRDefault="00FE7162">
      <w:pPr>
        <w:rPr>
          <w:rFonts w:ascii="Times New Roman" w:hAnsi="Times New Roman" w:cs="Times New Roman"/>
          <w:b/>
          <w:sz w:val="24"/>
          <w:szCs w:val="24"/>
          <w:lang w:val="ru-RU"/>
        </w:rPr>
      </w:pPr>
    </w:p>
    <w:p w14:paraId="5253268B" w14:textId="77777777" w:rsidR="00FE7162" w:rsidRPr="00BF53EC" w:rsidRDefault="00FE7162">
      <w:pPr>
        <w:rPr>
          <w:rFonts w:ascii="Times New Roman" w:hAnsi="Times New Roman" w:cs="Times New Roman"/>
          <w:b/>
          <w:sz w:val="24"/>
          <w:szCs w:val="24"/>
          <w:lang w:val="ru-RU"/>
        </w:rPr>
        <w:sectPr w:rsidR="00FE7162" w:rsidRPr="00BF53EC" w:rsidSect="00795878">
          <w:pgSz w:w="12240" w:h="15840"/>
          <w:pgMar w:top="1440" w:right="1440" w:bottom="1440" w:left="1440" w:header="720" w:footer="720" w:gutter="0"/>
          <w:cols w:space="720"/>
          <w:docGrid w:linePitch="360"/>
        </w:sectPr>
      </w:pPr>
    </w:p>
    <w:p w14:paraId="36E013CC" w14:textId="40324536" w:rsidR="00FE7162" w:rsidRDefault="00FE7162" w:rsidP="00A35E77">
      <w:pPr>
        <w:pStyle w:val="1"/>
        <w:numPr>
          <w:ilvl w:val="0"/>
          <w:numId w:val="0"/>
        </w:numPr>
        <w:ind w:left="432" w:hanging="432"/>
        <w:jc w:val="both"/>
        <w:rPr>
          <w:rFonts w:ascii="Times New Roman" w:hAnsi="Times New Roman" w:cs="Times New Roman"/>
          <w:b w:val="0"/>
          <w:szCs w:val="24"/>
        </w:rPr>
      </w:pPr>
      <w:bookmarkStart w:id="0" w:name="_Toc179060248"/>
      <w:r w:rsidRPr="00A35E77">
        <w:rPr>
          <w:rFonts w:ascii="Times New Roman" w:hAnsi="Times New Roman" w:cs="Times New Roman"/>
          <w:color w:val="auto"/>
          <w:szCs w:val="24"/>
        </w:rPr>
        <w:lastRenderedPageBreak/>
        <w:t>Перелік скорочень</w:t>
      </w:r>
      <w:bookmarkEnd w:id="0"/>
    </w:p>
    <w:p w14:paraId="1D477099"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ВПО – внутрішньо переміщені особи</w:t>
      </w:r>
    </w:p>
    <w:p w14:paraId="58B7637D"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ГО – громадська організація</w:t>
      </w:r>
    </w:p>
    <w:p w14:paraId="0E709E4F"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Д – дівчата</w:t>
      </w:r>
    </w:p>
    <w:p w14:paraId="117605C2"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ДПА – державна підсумкова атестація</w:t>
      </w:r>
    </w:p>
    <w:p w14:paraId="77C79AC5"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ДЮСШ – дитячо-юнацька спортивна школа</w:t>
      </w:r>
    </w:p>
    <w:p w14:paraId="180F4EF4"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ЗДО – заклад дошкільної освіти</w:t>
      </w:r>
    </w:p>
    <w:p w14:paraId="1E54A894"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ЗЗСО – заклад загальної середньої освіти</w:t>
      </w:r>
    </w:p>
    <w:p w14:paraId="30D4099D"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ЗНО – зовнішнє незалежне оцінювання</w:t>
      </w:r>
    </w:p>
    <w:p w14:paraId="51818953"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ЗО – заклад освіти</w:t>
      </w:r>
    </w:p>
    <w:p w14:paraId="717E2551" w14:textId="77777777" w:rsidR="008D263F" w:rsidRPr="008D263F" w:rsidRDefault="008D263F" w:rsidP="008D263F">
      <w:pPr>
        <w:spacing w:after="0" w:line="240" w:lineRule="auto"/>
        <w:jc w:val="both"/>
        <w:rPr>
          <w:rFonts w:ascii="Times New Roman" w:hAnsi="Times New Roman" w:cs="Times New Roman"/>
          <w:color w:val="000000"/>
          <w:sz w:val="24"/>
          <w:szCs w:val="24"/>
        </w:rPr>
      </w:pPr>
      <w:r w:rsidRPr="008D263F">
        <w:rPr>
          <w:rFonts w:ascii="Times New Roman" w:hAnsi="Times New Roman" w:cs="Times New Roman"/>
          <w:color w:val="000000"/>
          <w:sz w:val="24"/>
          <w:szCs w:val="24"/>
        </w:rPr>
        <w:t>ЗП(ПТ)О – заклад професійної (професійно-технічної) освіти</w:t>
      </w:r>
    </w:p>
    <w:p w14:paraId="0F6A9169"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ЗСУ – збройні сили України</w:t>
      </w:r>
    </w:p>
    <w:p w14:paraId="06591BBA"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ІКТ – інформаційно-комунікаційні технології</w:t>
      </w:r>
    </w:p>
    <w:p w14:paraId="238952FD"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ІРЦ – інклюзивно-ресурсний центр</w:t>
      </w:r>
    </w:p>
    <w:p w14:paraId="66417206"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МГН – маломобільні групи населення</w:t>
      </w:r>
    </w:p>
    <w:p w14:paraId="77C04045"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ММС – міжмуніципальне співробітництво</w:t>
      </w:r>
    </w:p>
    <w:p w14:paraId="256E8D15"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МТД – міжнародна технічна допомога</w:t>
      </w:r>
    </w:p>
    <w:p w14:paraId="1D271567"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НАССР – система аналізу і контролю критичних точок і ризиків, які можуть виникати під час будь-якого виробничого процесу, пов’язаного з продуктами харчування</w:t>
      </w:r>
    </w:p>
    <w:p w14:paraId="0F1EE644"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НУШ – Нова українська школа</w:t>
      </w:r>
    </w:p>
    <w:p w14:paraId="2F747720"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ОМС – орган місцевого самоврядування</w:t>
      </w:r>
    </w:p>
    <w:p w14:paraId="220AD7D9"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ООП – особливі освітні потреби</w:t>
      </w:r>
    </w:p>
    <w:p w14:paraId="150775C7"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ОУО – орган управління освітою </w:t>
      </w:r>
    </w:p>
    <w:p w14:paraId="5A3E13E1"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ПДФО – податок на доходи фізичних осіб</w:t>
      </w:r>
    </w:p>
    <w:p w14:paraId="1A8D8E9C"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ПРСРО – План реалізації Стратегії розвитку освіти</w:t>
      </w:r>
    </w:p>
    <w:p w14:paraId="43A4B16A"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ТЗ – технічне завдання на проєкт розвитку</w:t>
      </w:r>
    </w:p>
    <w:p w14:paraId="203718EF" w14:textId="281E5F5F"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ТГ – територіальна громада</w:t>
      </w:r>
    </w:p>
    <w:p w14:paraId="128EA204"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Х – хлопці</w:t>
      </w:r>
    </w:p>
    <w:p w14:paraId="04EA1C98"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ЦПРПП – центр професійного розвитку педагогічних працівників</w:t>
      </w:r>
    </w:p>
    <w:p w14:paraId="24579BFB"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ШГБ – шкільний громадський бюджет </w:t>
      </w:r>
    </w:p>
    <w:p w14:paraId="5007BED4" w14:textId="77777777" w:rsidR="008D263F" w:rsidRPr="008D263F" w:rsidRDefault="008D263F" w:rsidP="008D263F">
      <w:pPr>
        <w:spacing w:after="0" w:line="240" w:lineRule="auto"/>
        <w:jc w:val="both"/>
        <w:rPr>
          <w:rFonts w:ascii="Times New Roman" w:hAnsi="Times New Roman" w:cs="Times New Roman"/>
          <w:sz w:val="24"/>
          <w:szCs w:val="24"/>
        </w:rPr>
      </w:pPr>
      <w:r w:rsidRPr="008D263F">
        <w:rPr>
          <w:rFonts w:ascii="Times New Roman" w:hAnsi="Times New Roman" w:cs="Times New Roman"/>
          <w:color w:val="000000"/>
          <w:sz w:val="24"/>
          <w:szCs w:val="24"/>
        </w:rPr>
        <w:t>DECIDE – Швейцарсько-український проєкт «Децентралізація для розвитку демократичної освіти»</w:t>
      </w:r>
    </w:p>
    <w:p w14:paraId="5430B244" w14:textId="77777777" w:rsidR="008D263F" w:rsidRPr="008D263F" w:rsidRDefault="008D263F" w:rsidP="008D263F">
      <w:pPr>
        <w:spacing w:after="0" w:line="240" w:lineRule="auto"/>
        <w:rPr>
          <w:rFonts w:ascii="Times New Roman" w:hAnsi="Times New Roman" w:cs="Times New Roman"/>
          <w:sz w:val="24"/>
          <w:szCs w:val="24"/>
          <w:lang w:val="en-US"/>
        </w:rPr>
      </w:pPr>
      <w:r w:rsidRPr="008D263F">
        <w:rPr>
          <w:rFonts w:ascii="Times New Roman" w:hAnsi="Times New Roman" w:cs="Times New Roman"/>
          <w:sz w:val="24"/>
          <w:szCs w:val="24"/>
        </w:rPr>
        <w:t>STEAM – S – Science (Наука), T – Technology (Технології), E – Engineering (Інженерія), A – Arts (Мистецтво), M – Mathematics (Математика)</w:t>
      </w:r>
    </w:p>
    <w:p w14:paraId="3AC0A738" w14:textId="77777777" w:rsidR="008D263F" w:rsidRPr="008D263F" w:rsidRDefault="008D263F">
      <w:pPr>
        <w:rPr>
          <w:rFonts w:ascii="Times New Roman" w:hAnsi="Times New Roman" w:cs="Times New Roman"/>
          <w:b/>
          <w:sz w:val="24"/>
          <w:szCs w:val="24"/>
          <w:lang w:val="en-US"/>
        </w:rPr>
      </w:pPr>
    </w:p>
    <w:p w14:paraId="0C00FF1B" w14:textId="77777777" w:rsidR="008D263F" w:rsidRDefault="008D263F">
      <w:pPr>
        <w:rPr>
          <w:rFonts w:ascii="Times New Roman" w:hAnsi="Times New Roman" w:cs="Times New Roman"/>
          <w:b/>
          <w:sz w:val="24"/>
          <w:szCs w:val="24"/>
        </w:rPr>
      </w:pPr>
    </w:p>
    <w:p w14:paraId="0CEBF40D" w14:textId="77777777" w:rsidR="00FE7162" w:rsidRDefault="00FE7162">
      <w:pPr>
        <w:rPr>
          <w:rFonts w:ascii="Times New Roman" w:hAnsi="Times New Roman" w:cs="Times New Roman"/>
          <w:b/>
          <w:sz w:val="24"/>
          <w:szCs w:val="24"/>
        </w:rPr>
      </w:pPr>
    </w:p>
    <w:p w14:paraId="56681E94" w14:textId="77777777" w:rsidR="00FE7162" w:rsidRDefault="00FE7162">
      <w:pPr>
        <w:rPr>
          <w:rFonts w:ascii="Times New Roman" w:hAnsi="Times New Roman" w:cs="Times New Roman"/>
          <w:b/>
          <w:sz w:val="24"/>
          <w:szCs w:val="24"/>
        </w:rPr>
        <w:sectPr w:rsidR="00FE7162" w:rsidSect="00795878">
          <w:pgSz w:w="12240" w:h="15840"/>
          <w:pgMar w:top="1440" w:right="1440" w:bottom="1440" w:left="1440" w:header="720" w:footer="720" w:gutter="0"/>
          <w:cols w:space="720"/>
          <w:docGrid w:linePitch="360"/>
        </w:sectPr>
      </w:pPr>
    </w:p>
    <w:p w14:paraId="61F66A3A" w14:textId="592AB4D4" w:rsidR="00FE7162" w:rsidRPr="00BD7BAC" w:rsidRDefault="00FE7162" w:rsidP="00BD7BAC">
      <w:pPr>
        <w:pStyle w:val="1"/>
        <w:numPr>
          <w:ilvl w:val="0"/>
          <w:numId w:val="0"/>
        </w:numPr>
        <w:ind w:left="432" w:hanging="432"/>
        <w:jc w:val="left"/>
        <w:rPr>
          <w:rFonts w:ascii="Times New Roman" w:hAnsi="Times New Roman" w:cs="Times New Roman"/>
          <w:b w:val="0"/>
          <w:color w:val="auto"/>
          <w:szCs w:val="24"/>
        </w:rPr>
      </w:pPr>
      <w:bookmarkStart w:id="1" w:name="_Toc179060249"/>
      <w:r w:rsidRPr="00BD7BAC">
        <w:rPr>
          <w:rFonts w:ascii="Times New Roman" w:hAnsi="Times New Roman" w:cs="Times New Roman"/>
          <w:color w:val="auto"/>
          <w:szCs w:val="24"/>
        </w:rPr>
        <w:lastRenderedPageBreak/>
        <w:t>Вступ</w:t>
      </w:r>
      <w:bookmarkEnd w:id="1"/>
    </w:p>
    <w:p w14:paraId="18D293DD" w14:textId="77777777" w:rsidR="00FE7162" w:rsidRPr="00BF53EC" w:rsidRDefault="00FE7162">
      <w:pPr>
        <w:rPr>
          <w:rFonts w:ascii="Times New Roman" w:hAnsi="Times New Roman" w:cs="Times New Roman"/>
          <w:b/>
          <w:sz w:val="24"/>
          <w:szCs w:val="24"/>
          <w:lang w:val="ru-RU"/>
        </w:rPr>
      </w:pPr>
    </w:p>
    <w:p w14:paraId="69667A5D" w14:textId="5CE99E07" w:rsidR="00FE7162" w:rsidRPr="001A7A68" w:rsidRDefault="00282CB9" w:rsidP="00282CB9">
      <w:pPr>
        <w:ind w:firstLine="432"/>
        <w:jc w:val="both"/>
        <w:rPr>
          <w:rFonts w:ascii="Times New Roman" w:hAnsi="Times New Roman" w:cs="Times New Roman"/>
          <w:sz w:val="28"/>
          <w:szCs w:val="28"/>
          <w:lang w:val="ru-RU"/>
        </w:rPr>
      </w:pPr>
      <w:r w:rsidRPr="001A7A68">
        <w:rPr>
          <w:rFonts w:ascii="Times New Roman" w:hAnsi="Times New Roman" w:cs="Times New Roman"/>
          <w:sz w:val="28"/>
          <w:szCs w:val="28"/>
          <w:lang w:val="ru-RU"/>
        </w:rPr>
        <w:t>Вашій увазі пропонується Стратегія розвитку освіти Березнянської селищно</w:t>
      </w:r>
      <w:r w:rsidR="001E205D">
        <w:rPr>
          <w:rFonts w:ascii="Times New Roman" w:hAnsi="Times New Roman" w:cs="Times New Roman"/>
          <w:sz w:val="28"/>
          <w:szCs w:val="28"/>
          <w:lang w:val="ru-RU"/>
        </w:rPr>
        <w:t xml:space="preserve">ї територіальної </w:t>
      </w:r>
      <w:proofErr w:type="gramStart"/>
      <w:r w:rsidR="001E205D">
        <w:rPr>
          <w:rFonts w:ascii="Times New Roman" w:hAnsi="Times New Roman" w:cs="Times New Roman"/>
          <w:sz w:val="28"/>
          <w:szCs w:val="28"/>
          <w:lang w:val="ru-RU"/>
        </w:rPr>
        <w:t>громади на</w:t>
      </w:r>
      <w:proofErr w:type="gramEnd"/>
      <w:r w:rsidR="001E205D">
        <w:rPr>
          <w:rFonts w:ascii="Times New Roman" w:hAnsi="Times New Roman" w:cs="Times New Roman"/>
          <w:sz w:val="28"/>
          <w:szCs w:val="28"/>
          <w:lang w:val="ru-RU"/>
        </w:rPr>
        <w:t xml:space="preserve"> 2024</w:t>
      </w:r>
      <w:r w:rsidRPr="001A7A68">
        <w:rPr>
          <w:rFonts w:ascii="Times New Roman" w:hAnsi="Times New Roman" w:cs="Times New Roman"/>
          <w:sz w:val="28"/>
          <w:szCs w:val="28"/>
          <w:lang w:val="ru-RU"/>
        </w:rPr>
        <w:t>-2027 рр.</w:t>
      </w:r>
    </w:p>
    <w:p w14:paraId="2DCED0A1" w14:textId="4A875658" w:rsidR="00282CB9" w:rsidRPr="001A7A68" w:rsidRDefault="00282CB9" w:rsidP="00282CB9">
      <w:pPr>
        <w:ind w:firstLine="432"/>
        <w:jc w:val="both"/>
        <w:rPr>
          <w:rFonts w:ascii="Times New Roman" w:hAnsi="Times New Roman" w:cs="Times New Roman"/>
          <w:sz w:val="28"/>
          <w:szCs w:val="28"/>
        </w:rPr>
      </w:pPr>
      <w:r w:rsidRPr="001A7A68">
        <w:rPr>
          <w:rFonts w:ascii="Times New Roman" w:hAnsi="Times New Roman" w:cs="Times New Roman"/>
          <w:sz w:val="28"/>
          <w:szCs w:val="28"/>
        </w:rPr>
        <w:t xml:space="preserve">Якісна освіта нині є однією з обов’язкових умов існування будь-якої країни. Забезпечення якісної освіти, оцінювання її результативності та управління якістю – одне з основних завдань сьогодення, яке має не лише педагогічний аспект, а й соціальний та управлінський. Головним завданням для нас сьогодні є успішне функціонування громади та благополуччя її мешканців. </w:t>
      </w:r>
    </w:p>
    <w:p w14:paraId="6F9B1D8B" w14:textId="1F40512E" w:rsidR="00282CB9" w:rsidRPr="001A7A68" w:rsidRDefault="00282CB9" w:rsidP="00282CB9">
      <w:pPr>
        <w:ind w:firstLine="432"/>
        <w:jc w:val="both"/>
        <w:rPr>
          <w:rFonts w:ascii="Times New Roman" w:hAnsi="Times New Roman" w:cs="Times New Roman"/>
          <w:sz w:val="28"/>
          <w:szCs w:val="28"/>
        </w:rPr>
      </w:pPr>
      <w:r w:rsidRPr="001A7A68">
        <w:rPr>
          <w:rFonts w:ascii="Times New Roman" w:hAnsi="Times New Roman" w:cs="Times New Roman"/>
          <w:sz w:val="28"/>
          <w:szCs w:val="28"/>
        </w:rPr>
        <w:t xml:space="preserve">Робоча група наполегливо працювала над розробкою Стратегії розвитку освіти Березнянської селищної територіальної громади на 2024-2027 рр., намагалася привести освітні потреби у відповідність до можливостей громади. </w:t>
      </w:r>
    </w:p>
    <w:p w14:paraId="690A2AF4" w14:textId="7EDD4B88" w:rsidR="00282CB9" w:rsidRPr="001A7A68" w:rsidRDefault="00282CB9" w:rsidP="00282CB9">
      <w:pPr>
        <w:ind w:firstLine="432"/>
        <w:jc w:val="both"/>
        <w:rPr>
          <w:rFonts w:ascii="Times New Roman" w:hAnsi="Times New Roman" w:cs="Times New Roman"/>
          <w:sz w:val="28"/>
          <w:szCs w:val="28"/>
          <w:lang w:val="ru-RU"/>
        </w:rPr>
      </w:pPr>
      <w:r w:rsidRPr="001A7A68">
        <w:rPr>
          <w:rFonts w:ascii="Times New Roman" w:hAnsi="Times New Roman" w:cs="Times New Roman"/>
          <w:sz w:val="28"/>
          <w:szCs w:val="28"/>
        </w:rPr>
        <w:t>Стратегія – це інструмент покращення якості надання освітніх послуг. Основним завданням цього документу є досягнення довгострокових цілей розвитку освіти в громаді.</w:t>
      </w:r>
    </w:p>
    <w:p w14:paraId="6C78F801" w14:textId="77777777" w:rsidR="00282CB9" w:rsidRPr="001A7A68" w:rsidRDefault="00282CB9" w:rsidP="00282CB9">
      <w:pPr>
        <w:ind w:firstLine="432"/>
        <w:jc w:val="both"/>
        <w:rPr>
          <w:rFonts w:ascii="Times New Roman" w:hAnsi="Times New Roman" w:cs="Times New Roman"/>
          <w:sz w:val="28"/>
          <w:szCs w:val="28"/>
        </w:rPr>
      </w:pPr>
      <w:r w:rsidRPr="001A7A68">
        <w:rPr>
          <w:rFonts w:ascii="Times New Roman" w:hAnsi="Times New Roman" w:cs="Times New Roman"/>
          <w:sz w:val="28"/>
          <w:szCs w:val="28"/>
        </w:rPr>
        <w:t xml:space="preserve">І саме Стратегія розвитку освіти Березнянської селищної територіальної громади має стати основним документом, який визначатиме напрямки розвитку освіти громади, слугувати базою для розробки та реалізації освітніх проєктів та програм. </w:t>
      </w:r>
    </w:p>
    <w:p w14:paraId="6307E4C9" w14:textId="494C943A" w:rsidR="00282CB9" w:rsidRPr="001A7A68" w:rsidRDefault="00282CB9" w:rsidP="00282CB9">
      <w:pPr>
        <w:ind w:firstLine="432"/>
        <w:jc w:val="both"/>
        <w:rPr>
          <w:rFonts w:ascii="Times New Roman" w:hAnsi="Times New Roman" w:cs="Times New Roman"/>
          <w:sz w:val="28"/>
          <w:szCs w:val="28"/>
        </w:rPr>
      </w:pPr>
      <w:r w:rsidRPr="001A7A68">
        <w:rPr>
          <w:rFonts w:ascii="Times New Roman" w:hAnsi="Times New Roman" w:cs="Times New Roman"/>
          <w:sz w:val="28"/>
          <w:szCs w:val="28"/>
        </w:rPr>
        <w:t>Дякуємо всім, хто долучився до підготовки цього важливого документа для громади. Дякуємо за комплексний супровід написання Стратегії професійним національним експертам зі стратегічного планування Швейцарсько-українського проєкту DECIDE «Децентралізація для розвитку демократичної освіти».</w:t>
      </w:r>
    </w:p>
    <w:p w14:paraId="19DF4D57" w14:textId="6E3170F1" w:rsidR="00282CB9" w:rsidRPr="001A7A68" w:rsidRDefault="00282CB9" w:rsidP="00282CB9">
      <w:pPr>
        <w:ind w:firstLine="432"/>
        <w:jc w:val="both"/>
        <w:rPr>
          <w:rFonts w:ascii="Times New Roman" w:hAnsi="Times New Roman" w:cs="Times New Roman"/>
          <w:sz w:val="28"/>
          <w:szCs w:val="28"/>
        </w:rPr>
      </w:pPr>
      <w:r w:rsidRPr="001A7A68">
        <w:rPr>
          <w:rFonts w:ascii="Times New Roman" w:hAnsi="Times New Roman" w:cs="Times New Roman"/>
          <w:sz w:val="28"/>
          <w:szCs w:val="28"/>
        </w:rPr>
        <w:t>З повагою</w:t>
      </w:r>
    </w:p>
    <w:p w14:paraId="40E0DD31" w14:textId="4D251BBD" w:rsidR="00282CB9" w:rsidRPr="00282CB9" w:rsidRDefault="00282CB9" w:rsidP="00282CB9">
      <w:pPr>
        <w:ind w:firstLine="432"/>
        <w:jc w:val="both"/>
        <w:rPr>
          <w:rFonts w:ascii="Times New Roman" w:hAnsi="Times New Roman" w:cs="Times New Roman"/>
          <w:b/>
          <w:sz w:val="28"/>
          <w:szCs w:val="28"/>
        </w:rPr>
        <w:sectPr w:rsidR="00282CB9" w:rsidRPr="00282CB9" w:rsidSect="00795878">
          <w:pgSz w:w="12240" w:h="15840"/>
          <w:pgMar w:top="1440" w:right="1440" w:bottom="1440" w:left="1440" w:header="720" w:footer="720" w:gutter="0"/>
          <w:cols w:space="720"/>
          <w:docGrid w:linePitch="360"/>
        </w:sectPr>
      </w:pPr>
      <w:r w:rsidRPr="001A7A68">
        <w:rPr>
          <w:rFonts w:ascii="Times New Roman" w:hAnsi="Times New Roman" w:cs="Times New Roman"/>
          <w:sz w:val="28"/>
          <w:szCs w:val="28"/>
        </w:rPr>
        <w:t xml:space="preserve">Селищний голова </w:t>
      </w:r>
      <w:r w:rsidRPr="001A7A68">
        <w:rPr>
          <w:rFonts w:ascii="Times New Roman" w:hAnsi="Times New Roman" w:cs="Times New Roman"/>
          <w:sz w:val="28"/>
          <w:szCs w:val="28"/>
        </w:rPr>
        <w:tab/>
        <w:t>ВолодимирПАВЛЕНКО</w:t>
      </w:r>
    </w:p>
    <w:p w14:paraId="5690E0EA" w14:textId="54C88044" w:rsidR="003C660A" w:rsidRPr="00BD7BAC" w:rsidRDefault="00A7609B" w:rsidP="00BD7BAC">
      <w:pPr>
        <w:pStyle w:val="1"/>
        <w:numPr>
          <w:ilvl w:val="0"/>
          <w:numId w:val="0"/>
        </w:numPr>
        <w:ind w:left="432" w:hanging="432"/>
        <w:jc w:val="left"/>
        <w:rPr>
          <w:rFonts w:ascii="Times New Roman" w:hAnsi="Times New Roman" w:cs="Times New Roman"/>
          <w:b w:val="0"/>
          <w:color w:val="auto"/>
          <w:szCs w:val="24"/>
        </w:rPr>
      </w:pPr>
      <w:bookmarkStart w:id="2" w:name="_Toc179060250"/>
      <w:r w:rsidRPr="00BD7BAC">
        <w:rPr>
          <w:rFonts w:ascii="Times New Roman" w:hAnsi="Times New Roman" w:cs="Times New Roman"/>
          <w:caps w:val="0"/>
          <w:color w:val="auto"/>
          <w:szCs w:val="24"/>
          <w:lang w:val="en-US"/>
        </w:rPr>
        <w:lastRenderedPageBreak/>
        <w:t>I</w:t>
      </w:r>
      <w:r w:rsidRPr="00BD7BAC">
        <w:rPr>
          <w:rFonts w:ascii="Times New Roman" w:hAnsi="Times New Roman" w:cs="Times New Roman"/>
          <w:caps w:val="0"/>
          <w:color w:val="auto"/>
          <w:szCs w:val="24"/>
          <w:lang w:val="ru-RU"/>
        </w:rPr>
        <w:t>.</w:t>
      </w:r>
      <w:r w:rsidRPr="00BD7BAC">
        <w:rPr>
          <w:rFonts w:ascii="Times New Roman" w:hAnsi="Times New Roman" w:cs="Times New Roman"/>
          <w:caps w:val="0"/>
          <w:color w:val="auto"/>
          <w:szCs w:val="24"/>
          <w:lang w:val="en-US"/>
        </w:rPr>
        <w:t> </w:t>
      </w:r>
      <w:r w:rsidRPr="00BD7BAC">
        <w:rPr>
          <w:rFonts w:ascii="Times New Roman" w:hAnsi="Times New Roman" w:cs="Times New Roman"/>
          <w:caps w:val="0"/>
          <w:color w:val="auto"/>
          <w:szCs w:val="24"/>
        </w:rPr>
        <w:t>МЕТОДОЛОГІЯ ТА ОПИС ПРОЦЕСУ РОБОТИ</w:t>
      </w:r>
      <w:bookmarkEnd w:id="2"/>
    </w:p>
    <w:p w14:paraId="1C1FD152" w14:textId="622A267C" w:rsidR="005B4B1B" w:rsidRPr="005B4B1B" w:rsidRDefault="005B4B1B" w:rsidP="005B4B1B">
      <w:pPr>
        <w:spacing w:line="240" w:lineRule="auto"/>
        <w:ind w:firstLine="720"/>
        <w:jc w:val="both"/>
        <w:rPr>
          <w:rFonts w:ascii="Times New Roman" w:hAnsi="Times New Roman" w:cs="Times New Roman"/>
          <w:sz w:val="24"/>
          <w:szCs w:val="24"/>
        </w:rPr>
      </w:pPr>
      <w:r w:rsidRPr="00BF53EC">
        <w:rPr>
          <w:rFonts w:ascii="Times New Roman" w:hAnsi="Times New Roman" w:cs="Times New Roman"/>
          <w:color w:val="000000"/>
          <w:sz w:val="24"/>
          <w:szCs w:val="24"/>
        </w:rPr>
        <w:t xml:space="preserve">Ініціаторами розробки </w:t>
      </w:r>
      <w:r w:rsidRPr="00BF53EC">
        <w:rPr>
          <w:rFonts w:ascii="Times New Roman" w:hAnsi="Times New Roman" w:cs="Times New Roman"/>
          <w:sz w:val="24"/>
          <w:szCs w:val="24"/>
        </w:rPr>
        <w:t xml:space="preserve">Стратегії </w:t>
      </w:r>
      <w:r w:rsidR="00BF53EC" w:rsidRPr="00BF53EC">
        <w:rPr>
          <w:rFonts w:ascii="Times New Roman" w:hAnsi="Times New Roman" w:cs="Times New Roman"/>
          <w:sz w:val="24"/>
          <w:szCs w:val="24"/>
        </w:rPr>
        <w:t xml:space="preserve">розвитку освіти </w:t>
      </w:r>
      <w:r w:rsidRPr="00BF53EC">
        <w:rPr>
          <w:rFonts w:ascii="Times New Roman" w:hAnsi="Times New Roman" w:cs="Times New Roman"/>
          <w:sz w:val="24"/>
          <w:szCs w:val="24"/>
        </w:rPr>
        <w:t xml:space="preserve">є </w:t>
      </w:r>
      <w:r w:rsidR="00BF53EC" w:rsidRPr="00BF53EC">
        <w:rPr>
          <w:rFonts w:ascii="Times New Roman" w:hAnsi="Times New Roman" w:cs="Times New Roman"/>
          <w:sz w:val="24"/>
          <w:szCs w:val="24"/>
        </w:rPr>
        <w:t>Березнянська селищна</w:t>
      </w:r>
      <w:r w:rsidRPr="00BF53EC">
        <w:rPr>
          <w:rFonts w:ascii="Times New Roman" w:hAnsi="Times New Roman" w:cs="Times New Roman"/>
          <w:sz w:val="24"/>
          <w:szCs w:val="24"/>
        </w:rPr>
        <w:t xml:space="preserve"> рада, </w:t>
      </w:r>
      <w:r w:rsidR="00BF53EC" w:rsidRPr="00BF53EC">
        <w:rPr>
          <w:rFonts w:ascii="Times New Roman" w:hAnsi="Times New Roman" w:cs="Times New Roman"/>
          <w:sz w:val="24"/>
          <w:szCs w:val="24"/>
        </w:rPr>
        <w:t>відділ ОКМС</w:t>
      </w:r>
      <w:r w:rsidRPr="00BF53EC">
        <w:rPr>
          <w:rFonts w:ascii="Times New Roman" w:hAnsi="Times New Roman" w:cs="Times New Roman"/>
          <w:sz w:val="24"/>
          <w:szCs w:val="24"/>
        </w:rPr>
        <w:t xml:space="preserve"> </w:t>
      </w:r>
      <w:r w:rsidR="00BF53EC" w:rsidRPr="00BF53EC">
        <w:rPr>
          <w:rFonts w:ascii="Times New Roman" w:hAnsi="Times New Roman" w:cs="Times New Roman"/>
          <w:sz w:val="24"/>
          <w:szCs w:val="24"/>
        </w:rPr>
        <w:t>Березнянської селищної</w:t>
      </w:r>
      <w:r w:rsidRPr="00BF53EC">
        <w:rPr>
          <w:rFonts w:ascii="Times New Roman" w:hAnsi="Times New Roman" w:cs="Times New Roman"/>
          <w:sz w:val="24"/>
          <w:szCs w:val="24"/>
        </w:rPr>
        <w:t xml:space="preserve"> ради, </w:t>
      </w:r>
      <w:bookmarkStart w:id="3" w:name="_GoBack"/>
      <w:r w:rsidRPr="00BF53EC">
        <w:rPr>
          <w:rFonts w:ascii="Times New Roman" w:hAnsi="Times New Roman" w:cs="Times New Roman"/>
          <w:sz w:val="24"/>
          <w:szCs w:val="24"/>
        </w:rPr>
        <w:t>Швейцарсько-український проєкт DECIDE - «Децентралізація для розвитку демократичної</w:t>
      </w:r>
      <w:r w:rsidRPr="005B4B1B">
        <w:rPr>
          <w:rFonts w:ascii="Times New Roman" w:hAnsi="Times New Roman" w:cs="Times New Roman"/>
          <w:sz w:val="24"/>
          <w:szCs w:val="24"/>
        </w:rPr>
        <w:t xml:space="preserve"> освіти».</w:t>
      </w:r>
      <w:bookmarkEnd w:id="3"/>
    </w:p>
    <w:p w14:paraId="0BADE925" w14:textId="398E7013" w:rsidR="005B4B1B" w:rsidRPr="005B4B1B" w:rsidRDefault="005B4B1B" w:rsidP="005B4B1B">
      <w:pPr>
        <w:ind w:firstLine="720"/>
        <w:jc w:val="both"/>
        <w:rPr>
          <w:rFonts w:ascii="Times New Roman" w:hAnsi="Times New Roman" w:cs="Times New Roman"/>
          <w:sz w:val="24"/>
          <w:szCs w:val="24"/>
        </w:rPr>
      </w:pPr>
      <w:r w:rsidRPr="005B4B1B">
        <w:rPr>
          <w:rFonts w:ascii="Times New Roman" w:hAnsi="Times New Roman" w:cs="Times New Roman"/>
          <w:sz w:val="24"/>
          <w:szCs w:val="24"/>
        </w:rPr>
        <w:t xml:space="preserve">Принципи розробки Стратегії розвитку освіти </w:t>
      </w:r>
      <w:r w:rsidR="00BF53EC">
        <w:rPr>
          <w:rFonts w:ascii="Times New Roman" w:hAnsi="Times New Roman" w:cs="Times New Roman"/>
          <w:sz w:val="24"/>
          <w:szCs w:val="24"/>
        </w:rPr>
        <w:t>Березнянської селищної</w:t>
      </w:r>
      <w:r w:rsidRPr="005B4B1B">
        <w:rPr>
          <w:rFonts w:ascii="Times New Roman" w:hAnsi="Times New Roman" w:cs="Times New Roman"/>
          <w:sz w:val="24"/>
          <w:szCs w:val="24"/>
        </w:rPr>
        <w:t xml:space="preserve"> територіальної громади </w:t>
      </w:r>
      <w:r w:rsidR="00282CB9" w:rsidRPr="00282CB9">
        <w:rPr>
          <w:rFonts w:ascii="Times New Roman" w:hAnsi="Times New Roman" w:cs="Times New Roman"/>
          <w:sz w:val="24"/>
          <w:szCs w:val="24"/>
        </w:rPr>
        <w:t xml:space="preserve">на </w:t>
      </w:r>
      <w:r w:rsidR="00282CB9" w:rsidRPr="001A7A68">
        <w:rPr>
          <w:rFonts w:ascii="Times New Roman" w:hAnsi="Times New Roman" w:cs="Times New Roman"/>
          <w:sz w:val="24"/>
          <w:szCs w:val="24"/>
        </w:rPr>
        <w:t>20</w:t>
      </w:r>
      <w:r w:rsidR="001E205D">
        <w:rPr>
          <w:rFonts w:ascii="Times New Roman" w:hAnsi="Times New Roman" w:cs="Times New Roman"/>
          <w:sz w:val="24"/>
          <w:szCs w:val="24"/>
        </w:rPr>
        <w:t>24-2027</w:t>
      </w:r>
      <w:r w:rsidRPr="00282CB9">
        <w:rPr>
          <w:rFonts w:ascii="Times New Roman" w:hAnsi="Times New Roman" w:cs="Times New Roman"/>
          <w:sz w:val="24"/>
          <w:szCs w:val="24"/>
        </w:rPr>
        <w:t xml:space="preserve"> роки:</w:t>
      </w:r>
    </w:p>
    <w:p w14:paraId="29D5E651"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Відповідність нормативним вимогам</w:t>
      </w:r>
      <w:r w:rsidRPr="005B4B1B">
        <w:rPr>
          <w:lang w:val="uk-UA"/>
        </w:rPr>
        <w:t xml:space="preserve"> </w:t>
      </w:r>
    </w:p>
    <w:p w14:paraId="0DF17BE8"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Розробка Стратегії здійснюється згідно з чинним законодавством України та відповідає нормативно-правовим актам у сфері освіти.</w:t>
      </w:r>
    </w:p>
    <w:p w14:paraId="042B3BE4"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Врахування принципів прав людини та демократії</w:t>
      </w:r>
      <w:r w:rsidRPr="005B4B1B">
        <w:rPr>
          <w:lang w:val="uk-UA"/>
        </w:rPr>
        <w:t xml:space="preserve"> </w:t>
      </w:r>
    </w:p>
    <w:p w14:paraId="09A54DAF"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базується на принципах прав людини, забезпечуючи рівний доступ до якісної освіти для всіх громадян, незалежно від їхніх соціальних, економічних чи інших характеристик.</w:t>
      </w:r>
    </w:p>
    <w:p w14:paraId="25A1DA5D"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Взаємозв’язок із стратегічними документами громади та регіону</w:t>
      </w:r>
      <w:r w:rsidRPr="005B4B1B">
        <w:rPr>
          <w:lang w:val="uk-UA"/>
        </w:rPr>
        <w:t xml:space="preserve"> </w:t>
      </w:r>
    </w:p>
    <w:p w14:paraId="4D42E692"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враховує та узгоджується зі стратегічними документами на рівні громади та регіону, впроваджуючи програмно-цільовий підхід управління, що забезпечує координацію та інтеграцію з іншими планами розвитку.</w:t>
      </w:r>
    </w:p>
    <w:p w14:paraId="1A943F24"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Використання системи критеріїв та індикаторів розвитку освіти</w:t>
      </w:r>
      <w:r w:rsidRPr="005B4B1B">
        <w:rPr>
          <w:lang w:val="uk-UA"/>
        </w:rPr>
        <w:t xml:space="preserve"> </w:t>
      </w:r>
    </w:p>
    <w:p w14:paraId="44470239" w14:textId="77777777" w:rsidR="005B4B1B" w:rsidRPr="005B4B1B" w:rsidRDefault="005B4B1B" w:rsidP="005B4B1B">
      <w:pPr>
        <w:pStyle w:val="ae"/>
        <w:tabs>
          <w:tab w:val="left" w:pos="630"/>
        </w:tabs>
        <w:spacing w:before="0" w:beforeAutospacing="0" w:after="0" w:afterAutospacing="0"/>
        <w:ind w:firstLine="720"/>
        <w:jc w:val="both"/>
        <w:rPr>
          <w:lang w:val="uk-UA"/>
        </w:rPr>
      </w:pPr>
      <w:r w:rsidRPr="005B4B1B">
        <w:rPr>
          <w:lang w:val="uk-UA"/>
        </w:rPr>
        <w:t>У процесі аналізу та моніторингу досяжності стратегічних цілей використовується система критеріїв та індикаторів, розроблених експертами Швейцарсько-українського проєкту DECIDE - «Децентралізація для розвитку демократичної освіти».</w:t>
      </w:r>
    </w:p>
    <w:p w14:paraId="732D1CBF"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Партисипативний підхід</w:t>
      </w:r>
      <w:r w:rsidRPr="005B4B1B">
        <w:rPr>
          <w:lang w:val="uk-UA"/>
        </w:rPr>
        <w:t xml:space="preserve"> </w:t>
      </w:r>
    </w:p>
    <w:p w14:paraId="24B4B5A3" w14:textId="77777777" w:rsidR="005B4B1B" w:rsidRPr="005B4B1B" w:rsidRDefault="005B4B1B" w:rsidP="005B4B1B">
      <w:pPr>
        <w:pStyle w:val="ae"/>
        <w:tabs>
          <w:tab w:val="left" w:pos="720"/>
        </w:tabs>
        <w:spacing w:before="0" w:beforeAutospacing="0" w:after="0" w:afterAutospacing="0"/>
        <w:ind w:firstLine="720"/>
        <w:jc w:val="both"/>
        <w:rPr>
          <w:lang w:val="uk-UA"/>
        </w:rPr>
      </w:pPr>
      <w:r w:rsidRPr="005B4B1B">
        <w:rPr>
          <w:lang w:val="uk-UA"/>
        </w:rPr>
        <w:t>Розробка та впровадження Стратегії здійснюються із залученням всіх зацікавлених сторін, включаючи представників закладів освіти, батьків, учнів/учениць, громадських організацій та місцевої влади. Такий підхід забезпечує прозорість та врахування інтересів усіх учасників/учасниць освітнього процесу.</w:t>
      </w:r>
    </w:p>
    <w:p w14:paraId="43A8F792"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Гендерно-орієнтований підхід</w:t>
      </w:r>
      <w:r w:rsidRPr="005B4B1B">
        <w:rPr>
          <w:lang w:val="uk-UA"/>
        </w:rPr>
        <w:t xml:space="preserve"> </w:t>
      </w:r>
    </w:p>
    <w:p w14:paraId="442E6F36"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враховує гендерні аспекти на всіх етапах розробки та впровадження, забезпечуючи рівні можливості для всіх, незалежно від статі.</w:t>
      </w:r>
    </w:p>
    <w:p w14:paraId="446D35EC" w14:textId="77777777" w:rsidR="005B4B1B" w:rsidRPr="005B4B1B" w:rsidRDefault="005B4B1B">
      <w:pPr>
        <w:pStyle w:val="ae"/>
        <w:numPr>
          <w:ilvl w:val="0"/>
          <w:numId w:val="21"/>
        </w:numPr>
        <w:spacing w:before="0" w:beforeAutospacing="0" w:after="0" w:afterAutospacing="0"/>
        <w:jc w:val="both"/>
        <w:rPr>
          <w:lang w:val="uk-UA"/>
        </w:rPr>
      </w:pPr>
      <w:r w:rsidRPr="005B4B1B">
        <w:rPr>
          <w:rStyle w:val="af"/>
          <w:lang w:val="uk-UA"/>
        </w:rPr>
        <w:t>Релевантність потребам освітніх стейкхолдерів та освітньому контексту</w:t>
      </w:r>
      <w:r w:rsidRPr="005B4B1B">
        <w:rPr>
          <w:lang w:val="uk-UA"/>
        </w:rPr>
        <w:t xml:space="preserve"> </w:t>
      </w:r>
    </w:p>
    <w:p w14:paraId="2CBA6744"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відповідає реальним потребам та запитам учасників/учасниць освітнього процесу, враховуючи сучасні тенденції та виклики у сфері освіти.</w:t>
      </w:r>
    </w:p>
    <w:p w14:paraId="06186EF4" w14:textId="77777777" w:rsidR="005B4B1B" w:rsidRPr="005B4B1B" w:rsidRDefault="005B4B1B">
      <w:pPr>
        <w:pStyle w:val="ae"/>
        <w:numPr>
          <w:ilvl w:val="0"/>
          <w:numId w:val="12"/>
        </w:numPr>
        <w:spacing w:before="0" w:beforeAutospacing="0" w:after="0" w:afterAutospacing="0"/>
        <w:jc w:val="both"/>
        <w:rPr>
          <w:lang w:val="uk-UA"/>
        </w:rPr>
      </w:pPr>
      <w:r w:rsidRPr="005B4B1B">
        <w:rPr>
          <w:rStyle w:val="af"/>
          <w:lang w:val="uk-UA"/>
        </w:rPr>
        <w:t>Об’єктивність</w:t>
      </w:r>
      <w:r w:rsidRPr="005B4B1B">
        <w:rPr>
          <w:lang w:val="uk-UA"/>
        </w:rPr>
        <w:t xml:space="preserve"> </w:t>
      </w:r>
    </w:p>
    <w:p w14:paraId="7265328C"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базується на об’єктивних даних, включаючи статистичну інформацію, результати опитувань учасників/учасниць освітнього процесу, що дозволяє визначити реалістичні та досяжні цілі.</w:t>
      </w:r>
    </w:p>
    <w:p w14:paraId="2F510FA2" w14:textId="77777777" w:rsidR="005B4B1B" w:rsidRPr="005B4B1B" w:rsidRDefault="005B4B1B">
      <w:pPr>
        <w:pStyle w:val="ae"/>
        <w:numPr>
          <w:ilvl w:val="0"/>
          <w:numId w:val="12"/>
        </w:numPr>
        <w:spacing w:before="0" w:beforeAutospacing="0" w:after="0" w:afterAutospacing="0"/>
        <w:jc w:val="both"/>
        <w:rPr>
          <w:lang w:val="uk-UA"/>
        </w:rPr>
      </w:pPr>
      <w:r w:rsidRPr="005B4B1B">
        <w:rPr>
          <w:rStyle w:val="af"/>
          <w:lang w:val="uk-UA"/>
        </w:rPr>
        <w:t>Обґрунтованість та доцільність</w:t>
      </w:r>
      <w:r w:rsidRPr="005B4B1B">
        <w:rPr>
          <w:lang w:val="uk-UA"/>
        </w:rPr>
        <w:t xml:space="preserve"> </w:t>
      </w:r>
    </w:p>
    <w:p w14:paraId="53D18D8C"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визначає чіткі цілі та заходи для їх досягнення, що є обґрунтованими та доцільними з точки зору ресурсів та можливостей громади.</w:t>
      </w:r>
    </w:p>
    <w:p w14:paraId="29300994" w14:textId="77777777" w:rsidR="005B4B1B" w:rsidRPr="005B4B1B" w:rsidRDefault="005B4B1B">
      <w:pPr>
        <w:pStyle w:val="ae"/>
        <w:numPr>
          <w:ilvl w:val="0"/>
          <w:numId w:val="12"/>
        </w:numPr>
        <w:spacing w:before="0" w:beforeAutospacing="0" w:after="0" w:afterAutospacing="0"/>
        <w:jc w:val="both"/>
        <w:rPr>
          <w:lang w:val="uk-UA"/>
        </w:rPr>
      </w:pPr>
      <w:r w:rsidRPr="005B4B1B">
        <w:rPr>
          <w:rStyle w:val="af"/>
          <w:lang w:val="uk-UA"/>
        </w:rPr>
        <w:t>Забезпечення сталого розвитку</w:t>
      </w:r>
      <w:r w:rsidRPr="005B4B1B">
        <w:rPr>
          <w:lang w:val="uk-UA"/>
        </w:rPr>
        <w:t xml:space="preserve"> </w:t>
      </w:r>
    </w:p>
    <w:p w14:paraId="32EC44D0" w14:textId="77777777" w:rsidR="005B4B1B" w:rsidRPr="005B4B1B" w:rsidRDefault="005B4B1B" w:rsidP="005B4B1B">
      <w:pPr>
        <w:pStyle w:val="ae"/>
        <w:spacing w:before="0" w:beforeAutospacing="0" w:after="0" w:afterAutospacing="0"/>
        <w:ind w:firstLine="720"/>
        <w:jc w:val="both"/>
        <w:rPr>
          <w:lang w:val="uk-UA"/>
        </w:rPr>
      </w:pPr>
      <w:r w:rsidRPr="005B4B1B">
        <w:rPr>
          <w:lang w:val="uk-UA"/>
        </w:rPr>
        <w:t>Стратегія спрямована на задоволення потреб нинішнього покоління без шкоди для можливостей майбутніх поколінь, враховуючи принципи сталого розвитку.</w:t>
      </w:r>
    </w:p>
    <w:p w14:paraId="2D18B56F" w14:textId="77777777" w:rsidR="005B4B1B" w:rsidRPr="005B4B1B" w:rsidRDefault="005B4B1B" w:rsidP="005B4B1B">
      <w:pPr>
        <w:spacing w:line="240" w:lineRule="auto"/>
        <w:rPr>
          <w:rFonts w:ascii="Times New Roman" w:hAnsi="Times New Roman" w:cs="Times New Roman"/>
          <w:sz w:val="24"/>
          <w:szCs w:val="24"/>
        </w:rPr>
      </w:pPr>
    </w:p>
    <w:p w14:paraId="27F51CF2" w14:textId="77777777" w:rsidR="005B4B1B" w:rsidRPr="005B4B1B" w:rsidRDefault="005B4B1B" w:rsidP="005B4B1B">
      <w:pPr>
        <w:spacing w:line="240" w:lineRule="auto"/>
        <w:rPr>
          <w:rFonts w:ascii="Times New Roman" w:hAnsi="Times New Roman" w:cs="Times New Roman"/>
          <w:sz w:val="24"/>
          <w:szCs w:val="24"/>
        </w:rPr>
      </w:pPr>
      <w:r w:rsidRPr="005B4B1B">
        <w:rPr>
          <w:rFonts w:ascii="Times New Roman" w:hAnsi="Times New Roman" w:cs="Times New Roman"/>
          <w:b/>
          <w:bCs/>
          <w:color w:val="000000"/>
          <w:sz w:val="24"/>
          <w:szCs w:val="24"/>
          <w:u w:val="single"/>
        </w:rPr>
        <w:lastRenderedPageBreak/>
        <w:t>Критерії оцінки розвитку освіти, розроблені експертами Швейцарсько-українського проєкту DECIDE - «Децентралізація для розвитку демократичної освіти»</w:t>
      </w:r>
    </w:p>
    <w:p w14:paraId="01643D8B" w14:textId="77777777" w:rsidR="005B4B1B" w:rsidRPr="005B4B1B" w:rsidRDefault="005B4B1B" w:rsidP="005B4B1B">
      <w:pPr>
        <w:spacing w:line="240" w:lineRule="auto"/>
        <w:rPr>
          <w:rFonts w:ascii="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56"/>
        <w:gridCol w:w="6434"/>
      </w:tblGrid>
      <w:tr w:rsidR="005B4B1B" w:rsidRPr="005B4B1B" w14:paraId="0587B1E3" w14:textId="77777777" w:rsidTr="001B1D19">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7D99B7DD" w14:textId="77777777" w:rsidR="005B4B1B" w:rsidRPr="005B4B1B" w:rsidRDefault="005B4B1B" w:rsidP="001B1D19">
            <w:pPr>
              <w:spacing w:line="240" w:lineRule="auto"/>
              <w:jc w:val="both"/>
              <w:rPr>
                <w:rFonts w:ascii="Times New Roman" w:hAnsi="Times New Roman" w:cs="Times New Roman"/>
                <w:sz w:val="24"/>
                <w:szCs w:val="24"/>
              </w:rPr>
            </w:pPr>
            <w:r w:rsidRPr="005B4B1B">
              <w:rPr>
                <w:rFonts w:ascii="Times New Roman" w:hAnsi="Times New Roman" w:cs="Times New Roman"/>
                <w:b/>
                <w:bCs/>
                <w:color w:val="000000"/>
                <w:sz w:val="24"/>
                <w:szCs w:val="24"/>
              </w:rPr>
              <w:t>Доступність освіти</w:t>
            </w:r>
          </w:p>
          <w:p w14:paraId="0D2F863C"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733D6EDB" w14:textId="77777777" w:rsidR="005B4B1B" w:rsidRPr="005B4B1B" w:rsidRDefault="005B4B1B">
            <w:pPr>
              <w:numPr>
                <w:ilvl w:val="0"/>
                <w:numId w:val="13"/>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Охоплення дітей навчанням</w:t>
            </w:r>
          </w:p>
          <w:p w14:paraId="16D2B734" w14:textId="77777777" w:rsidR="005B4B1B" w:rsidRPr="005B4B1B" w:rsidRDefault="005B4B1B">
            <w:pPr>
              <w:numPr>
                <w:ilvl w:val="0"/>
                <w:numId w:val="13"/>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Територіальна та фізична доступність закладів освіти</w:t>
            </w:r>
          </w:p>
          <w:p w14:paraId="2CCB123E" w14:textId="77777777" w:rsidR="005B4B1B" w:rsidRPr="005B4B1B" w:rsidRDefault="005B4B1B">
            <w:pPr>
              <w:numPr>
                <w:ilvl w:val="0"/>
                <w:numId w:val="13"/>
              </w:numPr>
              <w:spacing w:after="0" w:line="240" w:lineRule="auto"/>
              <w:jc w:val="both"/>
              <w:textAlignment w:val="baseline"/>
              <w:rPr>
                <w:rFonts w:ascii="Times New Roman" w:hAnsi="Times New Roman" w:cs="Times New Roman"/>
                <w:sz w:val="24"/>
                <w:szCs w:val="24"/>
              </w:rPr>
            </w:pPr>
            <w:r w:rsidRPr="005B4B1B">
              <w:rPr>
                <w:rFonts w:ascii="Times New Roman" w:hAnsi="Times New Roman" w:cs="Times New Roman"/>
                <w:color w:val="000000"/>
                <w:sz w:val="24"/>
                <w:szCs w:val="24"/>
              </w:rPr>
              <w:t>Мережа закладів освіти</w:t>
            </w:r>
          </w:p>
        </w:tc>
      </w:tr>
      <w:tr w:rsidR="005B4B1B" w:rsidRPr="005B4B1B" w14:paraId="0B010418" w14:textId="77777777" w:rsidTr="001B1D19">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41C01161" w14:textId="77777777" w:rsidR="005B4B1B" w:rsidRPr="005B4B1B" w:rsidRDefault="005B4B1B" w:rsidP="001B1D19">
            <w:pPr>
              <w:spacing w:line="240" w:lineRule="auto"/>
              <w:jc w:val="both"/>
              <w:rPr>
                <w:rFonts w:ascii="Times New Roman" w:hAnsi="Times New Roman" w:cs="Times New Roman"/>
                <w:sz w:val="24"/>
                <w:szCs w:val="24"/>
              </w:rPr>
            </w:pPr>
            <w:r w:rsidRPr="005B4B1B">
              <w:rPr>
                <w:rFonts w:ascii="Times New Roman" w:hAnsi="Times New Roman" w:cs="Times New Roman"/>
                <w:b/>
                <w:bCs/>
                <w:color w:val="000000"/>
                <w:sz w:val="24"/>
                <w:szCs w:val="24"/>
              </w:rPr>
              <w:t>Кадровий потенціал</w:t>
            </w:r>
          </w:p>
          <w:p w14:paraId="00678DC2"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1FB604F3" w14:textId="77777777" w:rsidR="005B4B1B" w:rsidRPr="005B4B1B" w:rsidRDefault="005B4B1B">
            <w:pPr>
              <w:numPr>
                <w:ilvl w:val="0"/>
                <w:numId w:val="14"/>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Умови для підвищення кваліфікації та постійного професійного розвитку педагогів</w:t>
            </w:r>
          </w:p>
          <w:p w14:paraId="24E89DF8" w14:textId="77777777" w:rsidR="005B4B1B" w:rsidRPr="005B4B1B" w:rsidRDefault="005B4B1B">
            <w:pPr>
              <w:numPr>
                <w:ilvl w:val="0"/>
                <w:numId w:val="14"/>
              </w:numPr>
              <w:spacing w:after="0" w:line="240" w:lineRule="auto"/>
              <w:jc w:val="both"/>
              <w:textAlignment w:val="baseline"/>
              <w:rPr>
                <w:rFonts w:ascii="Times New Roman" w:hAnsi="Times New Roman" w:cs="Times New Roman"/>
                <w:sz w:val="24"/>
                <w:szCs w:val="24"/>
              </w:rPr>
            </w:pPr>
            <w:r w:rsidRPr="005B4B1B">
              <w:rPr>
                <w:rFonts w:ascii="Times New Roman" w:hAnsi="Times New Roman" w:cs="Times New Roman"/>
                <w:color w:val="000000"/>
                <w:sz w:val="24"/>
                <w:szCs w:val="24"/>
              </w:rPr>
              <w:t>Забезпечення закладів освіти кваліфікованими педагогічними працівниками</w:t>
            </w:r>
          </w:p>
        </w:tc>
      </w:tr>
      <w:tr w:rsidR="005B4B1B" w:rsidRPr="005B4B1B" w14:paraId="6D239B4E" w14:textId="77777777" w:rsidTr="001B1D19">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4106CDC2" w14:textId="77777777" w:rsidR="005B4B1B" w:rsidRPr="005B4B1B" w:rsidRDefault="005B4B1B" w:rsidP="001B1D19">
            <w:pPr>
              <w:spacing w:line="240" w:lineRule="auto"/>
              <w:jc w:val="both"/>
              <w:rPr>
                <w:rFonts w:ascii="Times New Roman" w:hAnsi="Times New Roman" w:cs="Times New Roman"/>
                <w:sz w:val="24"/>
                <w:szCs w:val="24"/>
              </w:rPr>
            </w:pPr>
            <w:r w:rsidRPr="005B4B1B">
              <w:rPr>
                <w:rFonts w:ascii="Times New Roman" w:hAnsi="Times New Roman" w:cs="Times New Roman"/>
                <w:b/>
                <w:bCs/>
                <w:color w:val="000000"/>
                <w:sz w:val="24"/>
                <w:szCs w:val="24"/>
              </w:rPr>
              <w:t>Якість освіти</w:t>
            </w:r>
          </w:p>
          <w:p w14:paraId="3D10586E"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371D3C58" w14:textId="77777777" w:rsidR="005B4B1B" w:rsidRPr="005B4B1B" w:rsidRDefault="005B4B1B">
            <w:pPr>
              <w:numPr>
                <w:ilvl w:val="0"/>
                <w:numId w:val="15"/>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Результати освітнього процесу</w:t>
            </w:r>
          </w:p>
          <w:p w14:paraId="77A0C146" w14:textId="77777777" w:rsidR="005B4B1B" w:rsidRPr="005B4B1B" w:rsidRDefault="005B4B1B">
            <w:pPr>
              <w:numPr>
                <w:ilvl w:val="0"/>
                <w:numId w:val="15"/>
              </w:numPr>
              <w:spacing w:after="0" w:line="240" w:lineRule="auto"/>
              <w:jc w:val="both"/>
              <w:textAlignment w:val="baseline"/>
              <w:rPr>
                <w:rFonts w:ascii="Times New Roman" w:hAnsi="Times New Roman" w:cs="Times New Roman"/>
                <w:sz w:val="24"/>
                <w:szCs w:val="24"/>
              </w:rPr>
            </w:pPr>
            <w:r w:rsidRPr="005B4B1B">
              <w:rPr>
                <w:rFonts w:ascii="Times New Roman" w:hAnsi="Times New Roman" w:cs="Times New Roman"/>
                <w:color w:val="000000"/>
                <w:sz w:val="24"/>
                <w:szCs w:val="24"/>
              </w:rPr>
              <w:t>Організація освітньої діяльності та освітнього процесу відповідно до стандартів</w:t>
            </w:r>
          </w:p>
        </w:tc>
      </w:tr>
      <w:tr w:rsidR="005B4B1B" w:rsidRPr="005B4B1B" w14:paraId="0A793AB3" w14:textId="77777777" w:rsidTr="001B1D19">
        <w:trPr>
          <w:trHeight w:val="1447"/>
        </w:trPr>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0A09E95D" w14:textId="77777777" w:rsidR="005B4B1B" w:rsidRPr="005B4B1B" w:rsidRDefault="005B4B1B" w:rsidP="001B1D19">
            <w:pPr>
              <w:spacing w:line="240" w:lineRule="auto"/>
              <w:jc w:val="both"/>
              <w:rPr>
                <w:rFonts w:ascii="Times New Roman" w:hAnsi="Times New Roman" w:cs="Times New Roman"/>
                <w:sz w:val="24"/>
                <w:szCs w:val="24"/>
              </w:rPr>
            </w:pPr>
            <w:r w:rsidRPr="005B4B1B">
              <w:rPr>
                <w:rFonts w:ascii="Times New Roman" w:hAnsi="Times New Roman" w:cs="Times New Roman"/>
                <w:b/>
                <w:bCs/>
                <w:color w:val="000000"/>
                <w:sz w:val="24"/>
                <w:szCs w:val="24"/>
              </w:rPr>
              <w:t>Фінансування</w:t>
            </w:r>
          </w:p>
          <w:p w14:paraId="394A4929"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71E58275" w14:textId="77777777" w:rsidR="005B4B1B" w:rsidRPr="005B4B1B" w:rsidRDefault="005B4B1B">
            <w:pPr>
              <w:numPr>
                <w:ilvl w:val="0"/>
                <w:numId w:val="16"/>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Використання освітньої субвенції</w:t>
            </w:r>
          </w:p>
          <w:p w14:paraId="0CCAB72C" w14:textId="77777777" w:rsidR="005B4B1B" w:rsidRPr="005B4B1B" w:rsidRDefault="005B4B1B">
            <w:pPr>
              <w:numPr>
                <w:ilvl w:val="0"/>
                <w:numId w:val="16"/>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Видатки на освіту, що забезпечують освітній процес і розвиток освіти</w:t>
            </w:r>
          </w:p>
          <w:p w14:paraId="57E1BF6A" w14:textId="77777777" w:rsidR="005B4B1B" w:rsidRPr="005B4B1B" w:rsidRDefault="005B4B1B">
            <w:pPr>
              <w:numPr>
                <w:ilvl w:val="0"/>
                <w:numId w:val="16"/>
              </w:numPr>
              <w:spacing w:after="0" w:line="240" w:lineRule="auto"/>
              <w:jc w:val="both"/>
              <w:textAlignment w:val="baseline"/>
              <w:rPr>
                <w:rFonts w:ascii="Times New Roman" w:hAnsi="Times New Roman" w:cs="Times New Roman"/>
                <w:sz w:val="24"/>
                <w:szCs w:val="24"/>
              </w:rPr>
            </w:pPr>
            <w:r w:rsidRPr="005B4B1B">
              <w:rPr>
                <w:rFonts w:ascii="Times New Roman" w:hAnsi="Times New Roman" w:cs="Times New Roman"/>
                <w:color w:val="000000"/>
                <w:sz w:val="24"/>
                <w:szCs w:val="24"/>
              </w:rPr>
              <w:t>Залучення додаткових коштів з джерел, не заборонених законодавством</w:t>
            </w:r>
          </w:p>
        </w:tc>
      </w:tr>
      <w:tr w:rsidR="005B4B1B" w:rsidRPr="005B4B1B" w14:paraId="02D504A9" w14:textId="77777777" w:rsidTr="001B1D19">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67CD9BCC" w14:textId="77777777" w:rsidR="005B4B1B" w:rsidRPr="005B4B1B" w:rsidRDefault="005B4B1B" w:rsidP="001B1D19">
            <w:pPr>
              <w:spacing w:line="240" w:lineRule="auto"/>
              <w:jc w:val="both"/>
              <w:rPr>
                <w:rFonts w:ascii="Times New Roman" w:hAnsi="Times New Roman" w:cs="Times New Roman"/>
                <w:sz w:val="24"/>
                <w:szCs w:val="24"/>
              </w:rPr>
            </w:pPr>
            <w:r w:rsidRPr="005B4B1B">
              <w:rPr>
                <w:rFonts w:ascii="Times New Roman" w:hAnsi="Times New Roman" w:cs="Times New Roman"/>
                <w:b/>
                <w:bCs/>
                <w:color w:val="000000"/>
                <w:sz w:val="24"/>
                <w:szCs w:val="24"/>
              </w:rPr>
              <w:t>Сформованість системи управління освітою</w:t>
            </w:r>
          </w:p>
          <w:p w14:paraId="55DED8D8"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6131BA59" w14:textId="77777777" w:rsidR="005B4B1B" w:rsidRPr="005B4B1B" w:rsidRDefault="005B4B1B">
            <w:pPr>
              <w:numPr>
                <w:ilvl w:val="0"/>
                <w:numId w:val="1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Сформованість ефективних органів управління освітою</w:t>
            </w:r>
          </w:p>
          <w:p w14:paraId="4BC6C70A" w14:textId="77777777" w:rsidR="005B4B1B" w:rsidRPr="005B4B1B" w:rsidRDefault="005B4B1B">
            <w:pPr>
              <w:numPr>
                <w:ilvl w:val="0"/>
                <w:numId w:val="1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Взаємодія органів влади з громадськістю, учасниками освітнього процесу з питань управління освітою</w:t>
            </w:r>
          </w:p>
          <w:p w14:paraId="23CEBB41" w14:textId="77777777" w:rsidR="005B4B1B" w:rsidRPr="005B4B1B" w:rsidRDefault="005B4B1B">
            <w:pPr>
              <w:numPr>
                <w:ilvl w:val="0"/>
                <w:numId w:val="1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Прозорість та відкритість роботи органів управління освітою</w:t>
            </w:r>
          </w:p>
          <w:p w14:paraId="4CF26050" w14:textId="77777777" w:rsidR="005B4B1B" w:rsidRPr="005B4B1B" w:rsidRDefault="005B4B1B">
            <w:pPr>
              <w:numPr>
                <w:ilvl w:val="0"/>
                <w:numId w:val="1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Розробленість стратегії розвитку на всіх рівнях управління освітою</w:t>
            </w:r>
          </w:p>
          <w:p w14:paraId="200F379B" w14:textId="303D8798" w:rsidR="005B4B1B" w:rsidRPr="005B4B1B" w:rsidRDefault="005B4B1B" w:rsidP="004727EF">
            <w:pPr>
              <w:numPr>
                <w:ilvl w:val="0"/>
                <w:numId w:val="17"/>
              </w:numPr>
              <w:spacing w:after="0" w:line="240" w:lineRule="auto"/>
              <w:jc w:val="both"/>
              <w:textAlignment w:val="baseline"/>
              <w:rPr>
                <w:rFonts w:ascii="Times New Roman" w:hAnsi="Times New Roman" w:cs="Times New Roman"/>
                <w:sz w:val="24"/>
                <w:szCs w:val="24"/>
              </w:rPr>
            </w:pPr>
            <w:r w:rsidRPr="005B4B1B">
              <w:rPr>
                <w:rFonts w:ascii="Times New Roman" w:hAnsi="Times New Roman" w:cs="Times New Roman"/>
                <w:color w:val="000000"/>
                <w:sz w:val="24"/>
                <w:szCs w:val="24"/>
              </w:rPr>
              <w:t>Забезпечення позитивного іміджу органів управління освітою та закладів освітою</w:t>
            </w:r>
          </w:p>
        </w:tc>
      </w:tr>
      <w:tr w:rsidR="005B4B1B" w:rsidRPr="005B4B1B" w14:paraId="5AD97B95" w14:textId="77777777" w:rsidTr="001B1D19">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41208895" w14:textId="77777777" w:rsidR="005B4B1B" w:rsidRPr="005B4B1B" w:rsidRDefault="005B4B1B" w:rsidP="001B1D19">
            <w:pPr>
              <w:spacing w:line="240" w:lineRule="auto"/>
              <w:rPr>
                <w:rFonts w:ascii="Times New Roman" w:hAnsi="Times New Roman" w:cs="Times New Roman"/>
                <w:sz w:val="24"/>
                <w:szCs w:val="24"/>
              </w:rPr>
            </w:pPr>
            <w:r w:rsidRPr="005B4B1B">
              <w:rPr>
                <w:rFonts w:ascii="Times New Roman" w:hAnsi="Times New Roman" w:cs="Times New Roman"/>
                <w:b/>
                <w:bCs/>
                <w:color w:val="000000"/>
                <w:sz w:val="24"/>
                <w:szCs w:val="24"/>
              </w:rPr>
              <w:t>Безпека і комфорт </w:t>
            </w:r>
          </w:p>
          <w:p w14:paraId="18249706"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4EC271F5" w14:textId="77777777" w:rsidR="005B4B1B" w:rsidRPr="005B4B1B" w:rsidRDefault="005B4B1B">
            <w:pPr>
              <w:numPr>
                <w:ilvl w:val="0"/>
                <w:numId w:val="1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Комфортне психосоціальне середовище</w:t>
            </w:r>
          </w:p>
          <w:p w14:paraId="149AA75D" w14:textId="77777777" w:rsidR="005B4B1B" w:rsidRPr="005B4B1B" w:rsidRDefault="005B4B1B">
            <w:pPr>
              <w:numPr>
                <w:ilvl w:val="0"/>
                <w:numId w:val="1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Безпечність закладів освіти, учнів/учениць та педагогічних працівників</w:t>
            </w:r>
          </w:p>
          <w:p w14:paraId="0C1348B8" w14:textId="77777777" w:rsidR="005B4B1B" w:rsidRPr="005B4B1B" w:rsidRDefault="005B4B1B">
            <w:pPr>
              <w:numPr>
                <w:ilvl w:val="0"/>
                <w:numId w:val="18"/>
              </w:numPr>
              <w:spacing w:after="0" w:line="240" w:lineRule="auto"/>
              <w:jc w:val="both"/>
              <w:textAlignment w:val="baseline"/>
              <w:rPr>
                <w:rFonts w:ascii="Times New Roman" w:hAnsi="Times New Roman" w:cs="Times New Roman"/>
                <w:sz w:val="24"/>
                <w:szCs w:val="24"/>
              </w:rPr>
            </w:pPr>
            <w:r w:rsidRPr="005B4B1B">
              <w:rPr>
                <w:rFonts w:ascii="Times New Roman" w:hAnsi="Times New Roman" w:cs="Times New Roman"/>
                <w:color w:val="000000"/>
                <w:sz w:val="24"/>
                <w:szCs w:val="24"/>
              </w:rPr>
              <w:t>Сучасний освітній простір</w:t>
            </w:r>
          </w:p>
        </w:tc>
      </w:tr>
      <w:tr w:rsidR="005B4B1B" w:rsidRPr="005B4B1B" w14:paraId="76A449AA" w14:textId="77777777" w:rsidTr="001B1D19">
        <w:tc>
          <w:tcPr>
            <w:tcW w:w="0" w:type="auto"/>
            <w:tcBorders>
              <w:top w:val="single" w:sz="4" w:space="0" w:color="000000"/>
              <w:left w:val="single" w:sz="4" w:space="0" w:color="000000"/>
              <w:bottom w:val="single" w:sz="4" w:space="0" w:color="000000"/>
              <w:right w:val="single" w:sz="4" w:space="0" w:color="000000"/>
            </w:tcBorders>
            <w:shd w:val="clear" w:color="auto" w:fill="F79646"/>
            <w:tcMar>
              <w:top w:w="0" w:type="dxa"/>
              <w:left w:w="115" w:type="dxa"/>
              <w:bottom w:w="0" w:type="dxa"/>
              <w:right w:w="115" w:type="dxa"/>
            </w:tcMar>
            <w:hideMark/>
          </w:tcPr>
          <w:p w14:paraId="6466DA91" w14:textId="77777777" w:rsidR="005B4B1B" w:rsidRPr="005B4B1B" w:rsidRDefault="005B4B1B" w:rsidP="001B1D19">
            <w:pPr>
              <w:spacing w:line="240" w:lineRule="auto"/>
              <w:jc w:val="both"/>
              <w:rPr>
                <w:rFonts w:ascii="Times New Roman" w:hAnsi="Times New Roman" w:cs="Times New Roman"/>
                <w:sz w:val="24"/>
                <w:szCs w:val="24"/>
              </w:rPr>
            </w:pPr>
            <w:r w:rsidRPr="005B4B1B">
              <w:rPr>
                <w:rFonts w:ascii="Times New Roman" w:hAnsi="Times New Roman" w:cs="Times New Roman"/>
                <w:b/>
                <w:bCs/>
                <w:color w:val="000000"/>
                <w:sz w:val="24"/>
                <w:szCs w:val="24"/>
              </w:rPr>
              <w:t>Матеріально-технічне забезпечення</w:t>
            </w:r>
          </w:p>
          <w:p w14:paraId="58DBEBE7" w14:textId="77777777" w:rsidR="005B4B1B" w:rsidRPr="005B4B1B" w:rsidRDefault="005B4B1B" w:rsidP="001B1D19">
            <w:pPr>
              <w:spacing w:line="240" w:lineRule="auto"/>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FAC090"/>
            <w:tcMar>
              <w:top w:w="0" w:type="dxa"/>
              <w:left w:w="115" w:type="dxa"/>
              <w:bottom w:w="0" w:type="dxa"/>
              <w:right w:w="115" w:type="dxa"/>
            </w:tcMar>
            <w:hideMark/>
          </w:tcPr>
          <w:p w14:paraId="07F5E718" w14:textId="77777777" w:rsidR="005B4B1B" w:rsidRPr="005B4B1B" w:rsidRDefault="005B4B1B">
            <w:pPr>
              <w:numPr>
                <w:ilvl w:val="0"/>
                <w:numId w:val="19"/>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Матеріально-технічне забезпечення закладів освіти</w:t>
            </w:r>
          </w:p>
          <w:p w14:paraId="7FAF45F4" w14:textId="77777777" w:rsidR="005B4B1B" w:rsidRPr="005B4B1B" w:rsidRDefault="005B4B1B">
            <w:pPr>
              <w:numPr>
                <w:ilvl w:val="0"/>
                <w:numId w:val="19"/>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Забезпечення сучасного ІКТ обладнання та Інтернету</w:t>
            </w:r>
          </w:p>
          <w:p w14:paraId="021B915D" w14:textId="77777777" w:rsidR="005B4B1B" w:rsidRPr="005B4B1B" w:rsidRDefault="005B4B1B">
            <w:pPr>
              <w:numPr>
                <w:ilvl w:val="0"/>
                <w:numId w:val="19"/>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Забезпечення енергетичної ефективності будівель закладів освіти </w:t>
            </w:r>
          </w:p>
        </w:tc>
      </w:tr>
    </w:tbl>
    <w:p w14:paraId="17AAF766" w14:textId="77777777" w:rsidR="005B4B1B" w:rsidRPr="005B4B1B" w:rsidRDefault="005B4B1B" w:rsidP="005B4B1B">
      <w:pPr>
        <w:spacing w:line="240" w:lineRule="auto"/>
        <w:rPr>
          <w:rFonts w:ascii="Times New Roman" w:hAnsi="Times New Roman" w:cs="Times New Roman"/>
          <w:sz w:val="24"/>
          <w:szCs w:val="24"/>
        </w:rPr>
      </w:pPr>
    </w:p>
    <w:p w14:paraId="14E1B92F" w14:textId="77777777" w:rsidR="005B4B1B" w:rsidRPr="005B4B1B" w:rsidRDefault="005B4B1B" w:rsidP="005B4B1B">
      <w:pPr>
        <w:spacing w:line="240" w:lineRule="auto"/>
        <w:ind w:firstLine="709"/>
        <w:jc w:val="both"/>
        <w:rPr>
          <w:rFonts w:ascii="Times New Roman" w:hAnsi="Times New Roman" w:cs="Times New Roman"/>
          <w:color w:val="000000"/>
          <w:sz w:val="24"/>
          <w:szCs w:val="24"/>
        </w:rPr>
      </w:pPr>
      <w:r w:rsidRPr="005B4B1B">
        <w:rPr>
          <w:rFonts w:ascii="Times New Roman" w:hAnsi="Times New Roman" w:cs="Times New Roman"/>
          <w:color w:val="000000"/>
          <w:sz w:val="24"/>
          <w:szCs w:val="24"/>
        </w:rPr>
        <w:t xml:space="preserve">Ключовими принципами розробки Стратегії були прозорість, демократичність, гендерна рівність та активна участь усіх зацікавлених сторін, включаючи педагогів, батьків, учнів/учениць, представників громадськості та органів влади. Це забезпечило </w:t>
      </w:r>
      <w:r w:rsidRPr="005B4B1B">
        <w:rPr>
          <w:rFonts w:ascii="Times New Roman" w:hAnsi="Times New Roman" w:cs="Times New Roman"/>
          <w:color w:val="000000"/>
          <w:sz w:val="24"/>
          <w:szCs w:val="24"/>
        </w:rPr>
        <w:lastRenderedPageBreak/>
        <w:t>врахування різноманітних потреб та інтересів, сприяло формуванню спільної відповідальності за розвиток освіти у громаді.</w:t>
      </w:r>
    </w:p>
    <w:p w14:paraId="3289EB3C"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У межах розробки Стратегії проведено:</w:t>
      </w:r>
    </w:p>
    <w:p w14:paraId="7012283F"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 </w:t>
      </w:r>
      <w:r w:rsidRPr="005B4B1B">
        <w:rPr>
          <w:rFonts w:ascii="Times New Roman" w:hAnsi="Times New Roman" w:cs="Times New Roman"/>
          <w:sz w:val="24"/>
          <w:szCs w:val="24"/>
        </w:rPr>
        <w:t>шість засідань</w:t>
      </w:r>
      <w:r w:rsidRPr="005B4B1B">
        <w:rPr>
          <w:rFonts w:ascii="Times New Roman" w:hAnsi="Times New Roman" w:cs="Times New Roman"/>
          <w:color w:val="000000"/>
          <w:sz w:val="24"/>
          <w:szCs w:val="24"/>
        </w:rPr>
        <w:t xml:space="preserve"> робочої групи з розробки проєкту Стратегії;</w:t>
      </w:r>
    </w:p>
    <w:p w14:paraId="039EF5B9"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онлайн опитування учасників/учасниць освітнього процесу (учнів/учениць, батьків, педагогічних працівників);</w:t>
      </w:r>
    </w:p>
    <w:p w14:paraId="04455F00" w14:textId="3EB71636"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консультації з експертами Проєкту DECIDE;</w:t>
      </w:r>
    </w:p>
    <w:p w14:paraId="745A3D97"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інші партисипативні заходи (фокус-групи, стратегічні сесії тощо);</w:t>
      </w:r>
    </w:p>
    <w:p w14:paraId="44F9CBB5" w14:textId="33598519"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обговорення</w:t>
      </w:r>
      <w:r w:rsidR="00BF53EC">
        <w:rPr>
          <w:rFonts w:ascii="Times New Roman" w:hAnsi="Times New Roman" w:cs="Times New Roman"/>
          <w:color w:val="000000"/>
          <w:sz w:val="24"/>
          <w:szCs w:val="24"/>
        </w:rPr>
        <w:t xml:space="preserve"> зі</w:t>
      </w:r>
      <w:r w:rsidRPr="005B4B1B">
        <w:rPr>
          <w:rFonts w:ascii="Times New Roman" w:hAnsi="Times New Roman" w:cs="Times New Roman"/>
          <w:color w:val="000000"/>
          <w:sz w:val="24"/>
          <w:szCs w:val="24"/>
        </w:rPr>
        <w:t xml:space="preserve"> стейкхолдерам</w:t>
      </w:r>
      <w:r w:rsidR="00BF53EC">
        <w:rPr>
          <w:rFonts w:ascii="Times New Roman" w:hAnsi="Times New Roman" w:cs="Times New Roman"/>
          <w:color w:val="000000"/>
          <w:sz w:val="24"/>
          <w:szCs w:val="24"/>
        </w:rPr>
        <w:t>и</w:t>
      </w:r>
      <w:r w:rsidRPr="005B4B1B">
        <w:rPr>
          <w:rFonts w:ascii="Times New Roman" w:hAnsi="Times New Roman" w:cs="Times New Roman"/>
          <w:color w:val="000000"/>
          <w:sz w:val="24"/>
          <w:szCs w:val="24"/>
        </w:rPr>
        <w:t xml:space="preserve"> результатів поетапної розробки Стратегії та отримання пропозицій від них;</w:t>
      </w:r>
    </w:p>
    <w:p w14:paraId="3E08B05A"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громадське обговорення проєкту Стратегії.</w:t>
      </w:r>
    </w:p>
    <w:p w14:paraId="6E623F1D" w14:textId="4E076E9B"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З метою забезпечення максимальної прозорості та залучення громадськості, кожен етап розробки Стратегії супроводжувався активною інформаційною кампанією. На офіційному сайті </w:t>
      </w:r>
      <w:r w:rsidR="00BF53EC">
        <w:rPr>
          <w:rFonts w:ascii="Times New Roman" w:hAnsi="Times New Roman" w:cs="Times New Roman"/>
          <w:sz w:val="24"/>
          <w:szCs w:val="24"/>
        </w:rPr>
        <w:t>Березнянської селищної</w:t>
      </w:r>
      <w:r w:rsidRPr="005B4B1B">
        <w:rPr>
          <w:rFonts w:ascii="Times New Roman" w:hAnsi="Times New Roman" w:cs="Times New Roman"/>
          <w:sz w:val="24"/>
          <w:szCs w:val="24"/>
        </w:rPr>
        <w:t xml:space="preserve"> територіальної громади та у соціальних мережах регулярно публікувалися новини, матеріали та документи, пов’язані з процесом розробки. </w:t>
      </w:r>
    </w:p>
    <w:p w14:paraId="4A1C343F" w14:textId="000FB031"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Впровадження розробленої Стратегії покладається на </w:t>
      </w:r>
      <w:r w:rsidR="00BF53EC">
        <w:rPr>
          <w:rFonts w:ascii="Times New Roman" w:hAnsi="Times New Roman" w:cs="Times New Roman"/>
          <w:sz w:val="24"/>
          <w:szCs w:val="24"/>
        </w:rPr>
        <w:t>відділ ОКМС</w:t>
      </w:r>
      <w:r w:rsidRPr="005B4B1B">
        <w:rPr>
          <w:rFonts w:ascii="Times New Roman" w:hAnsi="Times New Roman" w:cs="Times New Roman"/>
          <w:sz w:val="24"/>
          <w:szCs w:val="24"/>
        </w:rPr>
        <w:t xml:space="preserve"> </w:t>
      </w:r>
      <w:r w:rsidR="00BF53EC">
        <w:rPr>
          <w:rFonts w:ascii="Times New Roman" w:hAnsi="Times New Roman" w:cs="Times New Roman"/>
          <w:sz w:val="24"/>
          <w:szCs w:val="24"/>
        </w:rPr>
        <w:t>Березнянської селищної</w:t>
      </w:r>
      <w:r w:rsidRPr="005B4B1B">
        <w:rPr>
          <w:rFonts w:ascii="Times New Roman" w:hAnsi="Times New Roman" w:cs="Times New Roman"/>
          <w:sz w:val="24"/>
          <w:szCs w:val="24"/>
        </w:rPr>
        <w:t xml:space="preserve"> ради. Проте, для успішного досягнення поставлених цілей та реалізації проєктів розвитку, необхідно залучити всіх зацікавлених сторін</w:t>
      </w:r>
      <w:r w:rsidRPr="001A7A68">
        <w:rPr>
          <w:rFonts w:ascii="Times New Roman" w:hAnsi="Times New Roman" w:cs="Times New Roman"/>
          <w:sz w:val="24"/>
          <w:szCs w:val="24"/>
        </w:rPr>
        <w:t xml:space="preserve">, включаючи </w:t>
      </w:r>
      <w:r w:rsidR="00282CB9" w:rsidRPr="001A7A68">
        <w:rPr>
          <w:rFonts w:ascii="Times New Roman" w:hAnsi="Times New Roman" w:cs="Times New Roman"/>
          <w:sz w:val="24"/>
          <w:szCs w:val="24"/>
        </w:rPr>
        <w:t>піклувальну</w:t>
      </w:r>
      <w:r w:rsidRPr="001A7A68">
        <w:rPr>
          <w:rFonts w:ascii="Times New Roman" w:hAnsi="Times New Roman" w:cs="Times New Roman"/>
          <w:sz w:val="24"/>
          <w:szCs w:val="24"/>
        </w:rPr>
        <w:t xml:space="preserve"> раду</w:t>
      </w:r>
      <w:r w:rsidRPr="005B4B1B">
        <w:rPr>
          <w:rFonts w:ascii="Times New Roman" w:hAnsi="Times New Roman" w:cs="Times New Roman"/>
          <w:sz w:val="24"/>
          <w:szCs w:val="24"/>
        </w:rPr>
        <w:t xml:space="preserve"> закладів освіти </w:t>
      </w:r>
      <w:r w:rsidR="00BF53EC">
        <w:rPr>
          <w:rFonts w:ascii="Times New Roman" w:hAnsi="Times New Roman" w:cs="Times New Roman"/>
          <w:sz w:val="24"/>
          <w:szCs w:val="24"/>
        </w:rPr>
        <w:t xml:space="preserve">Березнянської </w:t>
      </w:r>
      <w:r w:rsidRPr="005B4B1B">
        <w:rPr>
          <w:rFonts w:ascii="Times New Roman" w:hAnsi="Times New Roman" w:cs="Times New Roman"/>
          <w:sz w:val="24"/>
          <w:szCs w:val="24"/>
        </w:rPr>
        <w:t xml:space="preserve">ТГ, органи учнівського та батьківського самоврядування, педагогічні колективи, громадські організації та інших партнерів. </w:t>
      </w:r>
    </w:p>
    <w:p w14:paraId="370D2057" w14:textId="17FAE346"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Важливо зазначити, що Стратегія визначає напрями розвитку освітньої галузі </w:t>
      </w:r>
      <w:r w:rsidR="00BF53EC">
        <w:rPr>
          <w:rFonts w:ascii="Times New Roman" w:hAnsi="Times New Roman" w:cs="Times New Roman"/>
          <w:sz w:val="24"/>
          <w:szCs w:val="24"/>
        </w:rPr>
        <w:t>Березнянської селищної</w:t>
      </w:r>
      <w:r w:rsidRPr="005B4B1B">
        <w:rPr>
          <w:rFonts w:ascii="Times New Roman" w:hAnsi="Times New Roman" w:cs="Times New Roman"/>
          <w:sz w:val="24"/>
          <w:szCs w:val="24"/>
        </w:rPr>
        <w:t xml:space="preserve"> територіальної громади, але є гнучким документом на проєктному рівні. Тому необхідно постійно здійснювати моніторинг та оцінювання процесу її реалізації, адаптуючи Стратегію відповідно до зовнішніх викликів і змінюваних умов. Це забезпечить актуальність і ефективність реалізації стратегічних заходів, спрямованих на розвиток освіти у громаді.</w:t>
      </w:r>
    </w:p>
    <w:p w14:paraId="0D9E8013" w14:textId="77777777" w:rsidR="005B4B1B" w:rsidRPr="005B4B1B" w:rsidRDefault="005B4B1B" w:rsidP="005B4B1B">
      <w:pPr>
        <w:spacing w:line="240" w:lineRule="auto"/>
        <w:ind w:firstLine="851"/>
        <w:jc w:val="both"/>
        <w:rPr>
          <w:rFonts w:ascii="Times New Roman" w:hAnsi="Times New Roman" w:cs="Times New Roman"/>
          <w:sz w:val="24"/>
          <w:szCs w:val="24"/>
        </w:rPr>
      </w:pPr>
      <w:r w:rsidRPr="005B4B1B">
        <w:rPr>
          <w:rFonts w:ascii="Times New Roman" w:hAnsi="Times New Roman" w:cs="Times New Roman"/>
          <w:color w:val="000000"/>
          <w:sz w:val="24"/>
          <w:szCs w:val="24"/>
        </w:rPr>
        <w:t>Розроблення, затвердження, реалізація, здійснення моніторингу та оцінювання реалізації Стратегій є складовими єдиного стратегічного планувального циклу, що передбачає таку послідовність процесів:</w:t>
      </w:r>
    </w:p>
    <w:p w14:paraId="14A423E9" w14:textId="77777777" w:rsidR="005B4B1B" w:rsidRPr="005B4B1B" w:rsidRDefault="005B4B1B" w:rsidP="005B4B1B">
      <w:pPr>
        <w:spacing w:line="240" w:lineRule="auto"/>
        <w:ind w:firstLine="851"/>
        <w:jc w:val="both"/>
        <w:rPr>
          <w:rFonts w:ascii="Times New Roman" w:hAnsi="Times New Roman" w:cs="Times New Roman"/>
          <w:sz w:val="24"/>
          <w:szCs w:val="24"/>
        </w:rPr>
      </w:pPr>
      <w:r w:rsidRPr="005B4B1B">
        <w:rPr>
          <w:rFonts w:ascii="Times New Roman" w:hAnsi="Times New Roman" w:cs="Times New Roman"/>
          <w:b/>
          <w:bCs/>
          <w:color w:val="000000"/>
          <w:sz w:val="24"/>
          <w:szCs w:val="24"/>
        </w:rPr>
        <w:t xml:space="preserve">аналіз </w:t>
      </w:r>
      <w:r w:rsidRPr="005B4B1B">
        <w:rPr>
          <w:rFonts w:ascii="Times New Roman" w:hAnsi="Times New Roman" w:cs="Times New Roman"/>
          <w:color w:val="000000"/>
          <w:sz w:val="24"/>
          <w:szCs w:val="24"/>
        </w:rPr>
        <w:t xml:space="preserve">– вивчення ситуації, основних переваг та проблем, оцінка ситуації, збір статистичних даних, у тому числі у гендерному розрізі, проведення необхідних опитувань, фокус-груп (проведення на цій основі профільного та SWOT-аналізу); </w:t>
      </w:r>
    </w:p>
    <w:p w14:paraId="78024E4C" w14:textId="77777777" w:rsidR="005B4B1B" w:rsidRPr="005B4B1B" w:rsidRDefault="005B4B1B" w:rsidP="005B4B1B">
      <w:pPr>
        <w:spacing w:line="240" w:lineRule="auto"/>
        <w:ind w:firstLine="851"/>
        <w:jc w:val="both"/>
        <w:rPr>
          <w:rFonts w:ascii="Times New Roman" w:hAnsi="Times New Roman" w:cs="Times New Roman"/>
          <w:sz w:val="24"/>
          <w:szCs w:val="24"/>
        </w:rPr>
      </w:pPr>
      <w:r w:rsidRPr="005B4B1B">
        <w:rPr>
          <w:rFonts w:ascii="Times New Roman" w:hAnsi="Times New Roman" w:cs="Times New Roman"/>
          <w:b/>
          <w:bCs/>
          <w:color w:val="000000"/>
          <w:sz w:val="24"/>
          <w:szCs w:val="24"/>
        </w:rPr>
        <w:t>планування</w:t>
      </w:r>
      <w:r w:rsidRPr="005B4B1B">
        <w:rPr>
          <w:rFonts w:ascii="Times New Roman" w:hAnsi="Times New Roman" w:cs="Times New Roman"/>
          <w:color w:val="000000"/>
          <w:sz w:val="24"/>
          <w:szCs w:val="24"/>
        </w:rPr>
        <w:t xml:space="preserve"> – визначення стратегічного бачення, стратегічних і операційних цілей, способів реалізації завдань і заходів, а також ключових результативних показників досягнення встановлених цілей Стратегії, з урахуванням критеріїв та індикаторів розвитку освіти, розроблених Проєктом DECIDE;</w:t>
      </w:r>
    </w:p>
    <w:p w14:paraId="0B82C3B5" w14:textId="77777777" w:rsidR="005B4B1B" w:rsidRPr="005B4B1B" w:rsidRDefault="005B4B1B" w:rsidP="005B4B1B">
      <w:pPr>
        <w:spacing w:line="240" w:lineRule="auto"/>
        <w:ind w:firstLine="851"/>
        <w:jc w:val="both"/>
        <w:rPr>
          <w:rFonts w:ascii="Times New Roman" w:hAnsi="Times New Roman" w:cs="Times New Roman"/>
          <w:sz w:val="24"/>
          <w:szCs w:val="24"/>
        </w:rPr>
      </w:pPr>
      <w:r w:rsidRPr="005B4B1B">
        <w:rPr>
          <w:rFonts w:ascii="Times New Roman" w:hAnsi="Times New Roman" w:cs="Times New Roman"/>
          <w:b/>
          <w:bCs/>
          <w:color w:val="000000"/>
          <w:sz w:val="24"/>
          <w:szCs w:val="24"/>
          <w:shd w:val="clear" w:color="auto" w:fill="FFFFFF"/>
        </w:rPr>
        <w:lastRenderedPageBreak/>
        <w:t>впровадження</w:t>
      </w:r>
      <w:r w:rsidRPr="005B4B1B">
        <w:rPr>
          <w:rFonts w:ascii="Times New Roman" w:hAnsi="Times New Roman" w:cs="Times New Roman"/>
          <w:b/>
          <w:bCs/>
          <w:color w:val="000000"/>
          <w:sz w:val="24"/>
          <w:szCs w:val="24"/>
        </w:rPr>
        <w:t xml:space="preserve"> </w:t>
      </w:r>
      <w:r w:rsidRPr="005B4B1B">
        <w:rPr>
          <w:rFonts w:ascii="Times New Roman" w:hAnsi="Times New Roman" w:cs="Times New Roman"/>
          <w:color w:val="000000"/>
          <w:sz w:val="24"/>
          <w:szCs w:val="24"/>
        </w:rPr>
        <w:t>– розроблення та затвердження Плану впровадження, формування кошторису з урахуванням цілей, визначених у Стратегії, реалізація проєктів розвитку, моніторинг досягнення цілей та їх коригування у разі необхідності;</w:t>
      </w:r>
    </w:p>
    <w:p w14:paraId="329AA13D" w14:textId="77777777" w:rsidR="005B4B1B" w:rsidRPr="005B4B1B" w:rsidRDefault="005B4B1B" w:rsidP="005B4B1B">
      <w:pPr>
        <w:spacing w:line="240" w:lineRule="auto"/>
        <w:ind w:firstLine="851"/>
        <w:jc w:val="both"/>
        <w:rPr>
          <w:rFonts w:ascii="Times New Roman" w:hAnsi="Times New Roman" w:cs="Times New Roman"/>
          <w:sz w:val="24"/>
          <w:szCs w:val="24"/>
        </w:rPr>
      </w:pPr>
      <w:r w:rsidRPr="005B4B1B">
        <w:rPr>
          <w:rFonts w:ascii="Times New Roman" w:hAnsi="Times New Roman" w:cs="Times New Roman"/>
          <w:b/>
          <w:bCs/>
          <w:color w:val="000000"/>
          <w:sz w:val="24"/>
          <w:szCs w:val="24"/>
        </w:rPr>
        <w:t>оцінювання</w:t>
      </w:r>
      <w:r w:rsidRPr="005B4B1B">
        <w:rPr>
          <w:rFonts w:ascii="Times New Roman" w:hAnsi="Times New Roman" w:cs="Times New Roman"/>
          <w:color w:val="000000"/>
          <w:sz w:val="24"/>
          <w:szCs w:val="24"/>
        </w:rPr>
        <w:t xml:space="preserve"> – визначення результатів впливу реалізації Стратегії на розвиток освітньої галузі, оцінка впровадження принципів демократичних цінностей, досягнення інших запланованих результатів та врахування їх у наступному планувальному циклі.</w:t>
      </w:r>
    </w:p>
    <w:p w14:paraId="71287A9F" w14:textId="77777777" w:rsidR="005B4B1B" w:rsidRPr="005B4B1B" w:rsidRDefault="005B4B1B" w:rsidP="005B4B1B">
      <w:pPr>
        <w:shd w:val="clear" w:color="auto" w:fill="FFFFFF"/>
        <w:spacing w:line="240" w:lineRule="auto"/>
        <w:jc w:val="both"/>
        <w:rPr>
          <w:rFonts w:ascii="Times New Roman" w:hAnsi="Times New Roman" w:cs="Times New Roman"/>
          <w:sz w:val="24"/>
          <w:szCs w:val="24"/>
        </w:rPr>
      </w:pPr>
    </w:p>
    <w:p w14:paraId="38F52152" w14:textId="6A7134C0" w:rsidR="005B4B1B" w:rsidRPr="005B4B1B" w:rsidRDefault="005B4B1B" w:rsidP="005B4B1B">
      <w:pPr>
        <w:shd w:val="clear" w:color="auto" w:fill="FFFFFF"/>
        <w:spacing w:line="240" w:lineRule="auto"/>
        <w:ind w:firstLine="720"/>
        <w:jc w:val="both"/>
        <w:rPr>
          <w:rFonts w:ascii="Times New Roman" w:hAnsi="Times New Roman" w:cs="Times New Roman"/>
          <w:sz w:val="24"/>
          <w:szCs w:val="24"/>
        </w:rPr>
      </w:pPr>
      <w:r w:rsidRPr="005B4B1B">
        <w:rPr>
          <w:rFonts w:ascii="Times New Roman" w:hAnsi="Times New Roman" w:cs="Times New Roman"/>
          <w:color w:val="000000"/>
          <w:sz w:val="24"/>
          <w:szCs w:val="24"/>
        </w:rPr>
        <w:t>Методологія розробки Стратегії розвитку освіти включа</w:t>
      </w:r>
      <w:r w:rsidR="00BF53EC">
        <w:rPr>
          <w:rFonts w:ascii="Times New Roman" w:hAnsi="Times New Roman" w:cs="Times New Roman"/>
          <w:color w:val="000000"/>
          <w:sz w:val="24"/>
          <w:szCs w:val="24"/>
        </w:rPr>
        <w:t>є</w:t>
      </w:r>
      <w:r w:rsidRPr="005B4B1B">
        <w:rPr>
          <w:rFonts w:ascii="Times New Roman" w:hAnsi="Times New Roman" w:cs="Times New Roman"/>
          <w:color w:val="000000"/>
          <w:sz w:val="24"/>
          <w:szCs w:val="24"/>
        </w:rPr>
        <w:t xml:space="preserve"> наступні етапи:</w:t>
      </w:r>
    </w:p>
    <w:p w14:paraId="7C94F174" w14:textId="77777777" w:rsidR="005B4B1B" w:rsidRPr="005B4B1B" w:rsidRDefault="005B4B1B" w:rsidP="005B4B1B">
      <w:pPr>
        <w:shd w:val="clear" w:color="auto" w:fill="FFFFFF"/>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t>І Етап – Підготовчий</w:t>
      </w:r>
      <w:r w:rsidRPr="005B4B1B">
        <w:rPr>
          <w:rFonts w:ascii="Times New Roman" w:hAnsi="Times New Roman" w:cs="Times New Roman"/>
          <w:color w:val="000000"/>
          <w:sz w:val="24"/>
          <w:szCs w:val="24"/>
        </w:rPr>
        <w:t xml:space="preserve"> (попереднє планування).</w:t>
      </w:r>
    </w:p>
    <w:p w14:paraId="78FFEEBE"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Підготовчий етап роботи над Стратегією включав кілька кроків, основними серед яких є: розроблення методології роботи над Стратегією, складання плану роботи, комунікаційного плану, створення робочої групи щодо розробки Стратегії. </w:t>
      </w:r>
    </w:p>
    <w:p w14:paraId="0D76D5C1"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Створення робочої групи з розробки Стратегії розвитку освіти базувалося на партисипативних та гендерних підходах, шляхом залучення усіх активних та зацікавлених представників громади, що відповідає демократичним принципам та створює умови для врахування інтересів всіх стейкхолдерів та бенефіціарів. </w:t>
      </w:r>
    </w:p>
    <w:p w14:paraId="22F301CA" w14:textId="5AC8F4BC"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Робоча група сформувалася шляхом безпосереднього запрошення від </w:t>
      </w:r>
      <w:r w:rsidR="00BF53EC">
        <w:rPr>
          <w:rFonts w:ascii="Times New Roman" w:hAnsi="Times New Roman" w:cs="Times New Roman"/>
          <w:sz w:val="24"/>
          <w:szCs w:val="24"/>
        </w:rPr>
        <w:t>відділу ОКМС Березнянської селищної</w:t>
      </w:r>
      <w:r w:rsidRPr="005B4B1B">
        <w:rPr>
          <w:rFonts w:ascii="Times New Roman" w:hAnsi="Times New Roman" w:cs="Times New Roman"/>
          <w:sz w:val="24"/>
          <w:szCs w:val="24"/>
        </w:rPr>
        <w:t xml:space="preserve"> ради та за оголошенням, для бажаючих приєднатись до процесу розробки Стратегії.</w:t>
      </w:r>
    </w:p>
    <w:p w14:paraId="5F987075" w14:textId="1479E9E1"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До складу робочої групи було включено представників виконавчих органів </w:t>
      </w:r>
      <w:r w:rsidR="00BF53EC">
        <w:rPr>
          <w:rFonts w:ascii="Times New Roman" w:hAnsi="Times New Roman" w:cs="Times New Roman"/>
          <w:sz w:val="24"/>
          <w:szCs w:val="24"/>
        </w:rPr>
        <w:t>Березнянської селищної</w:t>
      </w:r>
      <w:r w:rsidRPr="005B4B1B">
        <w:rPr>
          <w:rFonts w:ascii="Times New Roman" w:hAnsi="Times New Roman" w:cs="Times New Roman"/>
          <w:sz w:val="24"/>
          <w:szCs w:val="24"/>
        </w:rPr>
        <w:t xml:space="preserve"> ради та громадськості: </w:t>
      </w:r>
    </w:p>
    <w:p w14:paraId="761F1CAE" w14:textId="22B717DC" w:rsidR="005B4B1B" w:rsidRPr="001A7A68" w:rsidRDefault="00282CB9">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селищного  голову</w:t>
      </w:r>
      <w:r w:rsidR="005B4B1B" w:rsidRPr="001A7A68">
        <w:rPr>
          <w:rFonts w:ascii="Times New Roman" w:hAnsi="Times New Roman" w:cs="Times New Roman"/>
          <w:sz w:val="24"/>
          <w:szCs w:val="24"/>
        </w:rPr>
        <w:t>;</w:t>
      </w:r>
    </w:p>
    <w:p w14:paraId="5E6200E1" w14:textId="072F0628" w:rsidR="005B4B1B" w:rsidRPr="001A7A68" w:rsidRDefault="005B4B1B">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 xml:space="preserve">депутатку </w:t>
      </w:r>
      <w:r w:rsidR="00282CB9" w:rsidRPr="001A7A68">
        <w:rPr>
          <w:rFonts w:ascii="Times New Roman" w:hAnsi="Times New Roman" w:cs="Times New Roman"/>
          <w:sz w:val="24"/>
          <w:szCs w:val="24"/>
        </w:rPr>
        <w:t xml:space="preserve">Березнянської селищної </w:t>
      </w:r>
      <w:r w:rsidRPr="001A7A68">
        <w:rPr>
          <w:rFonts w:ascii="Times New Roman" w:hAnsi="Times New Roman" w:cs="Times New Roman"/>
          <w:sz w:val="24"/>
          <w:szCs w:val="24"/>
        </w:rPr>
        <w:t xml:space="preserve"> ради;</w:t>
      </w:r>
    </w:p>
    <w:p w14:paraId="70C8934C" w14:textId="4D98A2C6" w:rsidR="005B4B1B" w:rsidRPr="001A7A68" w:rsidRDefault="005B4B1B">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 xml:space="preserve">начальницю фінансового </w:t>
      </w:r>
      <w:r w:rsidR="00282CB9" w:rsidRPr="001A7A68">
        <w:rPr>
          <w:rFonts w:ascii="Times New Roman" w:hAnsi="Times New Roman" w:cs="Times New Roman"/>
          <w:sz w:val="24"/>
          <w:szCs w:val="24"/>
        </w:rPr>
        <w:t>відділу Березнянської селищної</w:t>
      </w:r>
      <w:r w:rsidRPr="001A7A68">
        <w:rPr>
          <w:rFonts w:ascii="Times New Roman" w:hAnsi="Times New Roman" w:cs="Times New Roman"/>
          <w:sz w:val="24"/>
          <w:szCs w:val="24"/>
        </w:rPr>
        <w:t xml:space="preserve"> ради;</w:t>
      </w:r>
    </w:p>
    <w:p w14:paraId="59C7C976" w14:textId="43503FCD" w:rsidR="005B4B1B" w:rsidRPr="001A7A68" w:rsidRDefault="00282CB9">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начальника</w:t>
      </w:r>
      <w:r w:rsidR="005B4B1B" w:rsidRPr="001A7A68">
        <w:rPr>
          <w:rFonts w:ascii="Times New Roman" w:hAnsi="Times New Roman" w:cs="Times New Roman"/>
          <w:sz w:val="24"/>
          <w:szCs w:val="24"/>
        </w:rPr>
        <w:t xml:space="preserve"> </w:t>
      </w:r>
      <w:r w:rsidR="00683805" w:rsidRPr="001A7A68">
        <w:rPr>
          <w:rFonts w:ascii="Times New Roman" w:hAnsi="Times New Roman" w:cs="Times New Roman"/>
          <w:sz w:val="24"/>
          <w:szCs w:val="24"/>
        </w:rPr>
        <w:t>відділу ОКМС</w:t>
      </w:r>
      <w:r w:rsidR="005B4B1B" w:rsidRPr="001A7A68">
        <w:rPr>
          <w:rFonts w:ascii="Times New Roman" w:hAnsi="Times New Roman" w:cs="Times New Roman"/>
          <w:sz w:val="24"/>
          <w:szCs w:val="24"/>
        </w:rPr>
        <w:t xml:space="preserve"> </w:t>
      </w:r>
      <w:r w:rsidR="00683805" w:rsidRPr="001A7A68">
        <w:rPr>
          <w:rFonts w:ascii="Times New Roman" w:hAnsi="Times New Roman" w:cs="Times New Roman"/>
          <w:sz w:val="24"/>
          <w:szCs w:val="24"/>
        </w:rPr>
        <w:t>Березнянської селищної</w:t>
      </w:r>
      <w:r w:rsidR="005B4B1B" w:rsidRPr="001A7A68">
        <w:rPr>
          <w:rFonts w:ascii="Times New Roman" w:hAnsi="Times New Roman" w:cs="Times New Roman"/>
          <w:sz w:val="24"/>
          <w:szCs w:val="24"/>
        </w:rPr>
        <w:t xml:space="preserve"> ради;</w:t>
      </w:r>
    </w:p>
    <w:p w14:paraId="6088A1A3" w14:textId="461CCF6C" w:rsidR="005B4B1B" w:rsidRPr="001A7A68" w:rsidRDefault="005B4B1B">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керівників закладів та установ системи освіти</w:t>
      </w:r>
      <w:r w:rsidR="00282CB9" w:rsidRPr="001A7A68">
        <w:rPr>
          <w:rFonts w:ascii="Times New Roman" w:hAnsi="Times New Roman" w:cs="Times New Roman"/>
          <w:sz w:val="24"/>
          <w:szCs w:val="24"/>
        </w:rPr>
        <w:t>, що розташовані на території громади</w:t>
      </w:r>
      <w:r w:rsidRPr="001A7A68">
        <w:rPr>
          <w:rFonts w:ascii="Times New Roman" w:hAnsi="Times New Roman" w:cs="Times New Roman"/>
          <w:sz w:val="24"/>
          <w:szCs w:val="24"/>
        </w:rPr>
        <w:t>;</w:t>
      </w:r>
    </w:p>
    <w:p w14:paraId="74ADC806" w14:textId="0C339517" w:rsidR="005B4B1B" w:rsidRPr="001A7A68" w:rsidRDefault="005B4B1B">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представни</w:t>
      </w:r>
      <w:r w:rsidR="00282CB9" w:rsidRPr="001A7A68">
        <w:rPr>
          <w:rFonts w:ascii="Times New Roman" w:hAnsi="Times New Roman" w:cs="Times New Roman"/>
          <w:sz w:val="24"/>
          <w:szCs w:val="24"/>
        </w:rPr>
        <w:t>цю Піклувальної ради закладів освіти Березнянської селищної ради;</w:t>
      </w:r>
    </w:p>
    <w:p w14:paraId="5A4E3075" w14:textId="11F2CB64" w:rsidR="00282CB9" w:rsidRPr="001A7A68" w:rsidRDefault="00282CB9">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представницю педагогічного колективу закладу освіти громади;</w:t>
      </w:r>
    </w:p>
    <w:p w14:paraId="31EB4915" w14:textId="13C418DA" w:rsidR="00282CB9" w:rsidRPr="001A7A68" w:rsidRDefault="00282CB9">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представницю Служби у справах дітей Березнянської селищної ради;</w:t>
      </w:r>
    </w:p>
    <w:p w14:paraId="64FA28BA" w14:textId="6BF956FC" w:rsidR="00282CB9" w:rsidRPr="001A7A68" w:rsidRDefault="00282CB9">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представницю громадськості.</w:t>
      </w:r>
    </w:p>
    <w:p w14:paraId="0396D783" w14:textId="04E0EE8A" w:rsidR="004F22C8" w:rsidRPr="001A7A68" w:rsidRDefault="004F22C8">
      <w:pPr>
        <w:numPr>
          <w:ilvl w:val="0"/>
          <w:numId w:val="20"/>
        </w:numPr>
        <w:spacing w:after="0" w:line="240" w:lineRule="auto"/>
        <w:jc w:val="both"/>
        <w:rPr>
          <w:rFonts w:ascii="Times New Roman" w:hAnsi="Times New Roman" w:cs="Times New Roman"/>
          <w:sz w:val="24"/>
          <w:szCs w:val="24"/>
        </w:rPr>
      </w:pPr>
      <w:r w:rsidRPr="001A7A68">
        <w:rPr>
          <w:rFonts w:ascii="Times New Roman" w:hAnsi="Times New Roman" w:cs="Times New Roman"/>
          <w:sz w:val="24"/>
          <w:szCs w:val="24"/>
        </w:rPr>
        <w:t>представницю юридичного відділу ради.</w:t>
      </w:r>
    </w:p>
    <w:p w14:paraId="49DF77E7" w14:textId="1982B4BA"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Максимально було приділено увагу однаковому представництву з різних цільових аудиторій. Такий підхід забезпечував обговорення думок сторін, які мають різні погляди на потреби та шляхи їх вирішення.</w:t>
      </w:r>
    </w:p>
    <w:p w14:paraId="1D07BE26"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t>Основні результати І етапу:</w:t>
      </w:r>
    </w:p>
    <w:p w14:paraId="4D167A7E" w14:textId="77777777" w:rsidR="005B4B1B" w:rsidRPr="005B4B1B" w:rsidRDefault="005B4B1B">
      <w:pPr>
        <w:numPr>
          <w:ilvl w:val="0"/>
          <w:numId w:val="5"/>
        </w:numPr>
        <w:spacing w:after="0" w:line="240" w:lineRule="auto"/>
        <w:ind w:left="1069"/>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розроблено методологію роботи над Стратегією;</w:t>
      </w:r>
    </w:p>
    <w:p w14:paraId="72660092" w14:textId="77777777" w:rsidR="005B4B1B" w:rsidRPr="005B4B1B" w:rsidRDefault="005B4B1B">
      <w:pPr>
        <w:numPr>
          <w:ilvl w:val="0"/>
          <w:numId w:val="5"/>
        </w:numPr>
        <w:spacing w:after="0" w:line="240" w:lineRule="auto"/>
        <w:ind w:left="1069"/>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lastRenderedPageBreak/>
        <w:t>створено робочу групу з розробки Стратегії;</w:t>
      </w:r>
    </w:p>
    <w:p w14:paraId="4E30E836" w14:textId="77777777" w:rsidR="005B4B1B" w:rsidRPr="005B4B1B" w:rsidRDefault="005B4B1B">
      <w:pPr>
        <w:numPr>
          <w:ilvl w:val="0"/>
          <w:numId w:val="5"/>
        </w:numPr>
        <w:spacing w:after="0" w:line="240" w:lineRule="auto"/>
        <w:ind w:left="1069"/>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сформовано план роботи над розробкою Стратегії;</w:t>
      </w:r>
    </w:p>
    <w:p w14:paraId="45492D2B" w14:textId="77777777" w:rsidR="005B4B1B" w:rsidRPr="005B4B1B" w:rsidRDefault="005B4B1B">
      <w:pPr>
        <w:numPr>
          <w:ilvl w:val="0"/>
          <w:numId w:val="5"/>
        </w:numPr>
        <w:spacing w:after="0" w:line="240" w:lineRule="auto"/>
        <w:ind w:left="1069"/>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сформовано комунікаційний план роботи;</w:t>
      </w:r>
    </w:p>
    <w:p w14:paraId="2356A463" w14:textId="77777777" w:rsidR="005B4B1B" w:rsidRPr="005B4B1B" w:rsidRDefault="005B4B1B">
      <w:pPr>
        <w:numPr>
          <w:ilvl w:val="0"/>
          <w:numId w:val="5"/>
        </w:numPr>
        <w:spacing w:after="0" w:line="240" w:lineRule="auto"/>
        <w:ind w:left="1069"/>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поінформовано громадськість про початок роботи над Стратегією.</w:t>
      </w:r>
    </w:p>
    <w:p w14:paraId="4DED34AB" w14:textId="77777777" w:rsidR="005B4B1B" w:rsidRPr="005B4B1B" w:rsidRDefault="005B4B1B" w:rsidP="005B4B1B">
      <w:pPr>
        <w:shd w:val="clear" w:color="auto" w:fill="FFFFFF"/>
        <w:spacing w:line="240" w:lineRule="auto"/>
        <w:jc w:val="both"/>
        <w:rPr>
          <w:rFonts w:ascii="Times New Roman" w:hAnsi="Times New Roman" w:cs="Times New Roman"/>
          <w:sz w:val="24"/>
          <w:szCs w:val="24"/>
        </w:rPr>
      </w:pPr>
    </w:p>
    <w:p w14:paraId="200A61A2" w14:textId="77777777" w:rsidR="005B4B1B" w:rsidRPr="005B4B1B" w:rsidRDefault="005B4B1B" w:rsidP="005B4B1B">
      <w:pPr>
        <w:shd w:val="clear" w:color="auto" w:fill="FFFFFF"/>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t>ІІ Етап – Аналіз середовища і факторів розвитку освіти.</w:t>
      </w:r>
    </w:p>
    <w:p w14:paraId="495051B4" w14:textId="11BB8479"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Аналіз середовища і факторів розвитку освіти включає: - аналіз поточної ситуації в </w:t>
      </w:r>
      <w:r w:rsidR="00683805">
        <w:rPr>
          <w:rFonts w:ascii="Times New Roman" w:hAnsi="Times New Roman" w:cs="Times New Roman"/>
          <w:color w:val="000000"/>
          <w:sz w:val="24"/>
          <w:szCs w:val="24"/>
        </w:rPr>
        <w:t>Березнянській селищній</w:t>
      </w:r>
      <w:r w:rsidRPr="005B4B1B">
        <w:rPr>
          <w:rFonts w:ascii="Times New Roman" w:hAnsi="Times New Roman" w:cs="Times New Roman"/>
          <w:color w:val="000000"/>
          <w:sz w:val="24"/>
          <w:szCs w:val="24"/>
        </w:rPr>
        <w:t xml:space="preserve"> територіальній громаді щодо розвитку освіти (збір статистичної інформації);</w:t>
      </w:r>
    </w:p>
    <w:p w14:paraId="295B35AB" w14:textId="77777777" w:rsidR="005B4B1B" w:rsidRPr="005B4B1B" w:rsidRDefault="005B4B1B">
      <w:pPr>
        <w:numPr>
          <w:ilvl w:val="0"/>
          <w:numId w:val="6"/>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складання анкет для соціологічного дослідження учасників/учасниць освітнього процесу щодо їх бачення розвитку освіти, пріоритетів та напрямків розвитку освіти та проведення опитування;</w:t>
      </w:r>
    </w:p>
    <w:p w14:paraId="2B269B58" w14:textId="77777777" w:rsidR="005B4B1B" w:rsidRPr="005B4B1B" w:rsidRDefault="005B4B1B">
      <w:pPr>
        <w:numPr>
          <w:ilvl w:val="0"/>
          <w:numId w:val="6"/>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формування SWOT аналізу;</w:t>
      </w:r>
    </w:p>
    <w:p w14:paraId="0322379E" w14:textId="05B4590B" w:rsidR="005B4B1B" w:rsidRPr="005B4B1B" w:rsidRDefault="005B4B1B">
      <w:pPr>
        <w:numPr>
          <w:ilvl w:val="0"/>
          <w:numId w:val="6"/>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 xml:space="preserve">відпрацювання </w:t>
      </w:r>
      <w:r w:rsidR="00AC5AB7" w:rsidRPr="005B4B1B">
        <w:rPr>
          <w:rFonts w:ascii="Times New Roman" w:hAnsi="Times New Roman" w:cs="Times New Roman"/>
          <w:color w:val="000000"/>
          <w:sz w:val="24"/>
          <w:szCs w:val="24"/>
        </w:rPr>
        <w:t>пріоритизація</w:t>
      </w:r>
      <w:r w:rsidRPr="005B4B1B">
        <w:rPr>
          <w:rFonts w:ascii="Times New Roman" w:hAnsi="Times New Roman" w:cs="Times New Roman"/>
          <w:color w:val="000000"/>
          <w:sz w:val="24"/>
          <w:szCs w:val="24"/>
        </w:rPr>
        <w:t xml:space="preserve"> проблем у освітній галузі.</w:t>
      </w:r>
    </w:p>
    <w:p w14:paraId="52BC6829" w14:textId="16DB5169"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Аналіз стану освіти </w:t>
      </w:r>
      <w:r w:rsidR="00683805">
        <w:rPr>
          <w:rFonts w:ascii="Times New Roman" w:hAnsi="Times New Roman" w:cs="Times New Roman"/>
          <w:color w:val="000000"/>
          <w:sz w:val="24"/>
          <w:szCs w:val="24"/>
        </w:rPr>
        <w:t>Березнянської селищної</w:t>
      </w:r>
      <w:r w:rsidRPr="005B4B1B">
        <w:rPr>
          <w:rFonts w:ascii="Times New Roman" w:hAnsi="Times New Roman" w:cs="Times New Roman"/>
          <w:color w:val="000000"/>
          <w:sz w:val="24"/>
          <w:szCs w:val="24"/>
        </w:rPr>
        <w:t xml:space="preserve"> територіальної громади відбувався на основі статистичних даних, результатів соціологічного дослідження, висновків отриманих під час проведення засідань робочих груп з розробки Стратегії та фокус-груп. Аналіз враховує причинно-наслідкові зв’язки. На основі отриманих даних сформовано освітній профіль. У подальшому такий аналіз можна проводити з врахуванням динаміки. </w:t>
      </w:r>
    </w:p>
    <w:p w14:paraId="20F4DCD8"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Одним з найважливіших етапів аналізу стану освіти – є опитування. Результати опитування надають бачення проблем, бачення перспектив розвитку, а також проведення опитування сприяє інформуванню зацікавлених сторін про роботу над Стратегією, допомагає побудувати діалог з громадськістю. </w:t>
      </w:r>
    </w:p>
    <w:p w14:paraId="6CC8FCD1"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Аналіз стану освіти вказує від чого варто відмовлятися, а також – куди потрібно спрямовувати ресурси, де є потенціал для розвитку.</w:t>
      </w:r>
    </w:p>
    <w:p w14:paraId="7597E086"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Інформація та знання, отримані в результаті вивчення середовища дозволили провести SWOT-аналіз що передбачає зовнішній (оцінку основних загроз і можливостей, що визначаються зовнішнім середовищем) та внутрішній (оцінка сильних і слабких сторін освітньої галузі громади, що забезпечує визначення основних проблем та переваг) аналізи. Добре розуміння цих чотирьох аспектів ситуації допомогло точніше спрямувати планування заходів з прискорення розвитку та максимально можливе використання сильних сторін, виправлення слабких сторін, використання наявних можливостей та усунення загроз. У результаті використання цього інструменту була розроблена обґрунтована стратегія досягнення майбутнього, максимально адаптована до вихідних (стартових) умов з урахуванням зовнішніх чинників впливу на це майбутнє. Це дозволяє забезпечити релевантність Стратегії розвитку освіти потребам освітніх стейкхолдерів та освітньому контексту.</w:t>
      </w:r>
    </w:p>
    <w:p w14:paraId="5E8D6598"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Відповідальність за проведення SWOT-аналізу покладалася на членів робочої групи. </w:t>
      </w:r>
    </w:p>
    <w:p w14:paraId="717F6E3A" w14:textId="77777777" w:rsidR="005B4B1B" w:rsidRPr="005B4B1B" w:rsidRDefault="005B4B1B" w:rsidP="005B4B1B">
      <w:pPr>
        <w:spacing w:line="240" w:lineRule="auto"/>
        <w:ind w:firstLine="709"/>
        <w:jc w:val="both"/>
        <w:rPr>
          <w:rFonts w:ascii="Times New Roman" w:hAnsi="Times New Roman" w:cs="Times New Roman"/>
          <w:b/>
          <w:sz w:val="24"/>
          <w:szCs w:val="24"/>
        </w:rPr>
      </w:pPr>
      <w:r w:rsidRPr="005B4B1B">
        <w:rPr>
          <w:rFonts w:ascii="Times New Roman" w:hAnsi="Times New Roman" w:cs="Times New Roman"/>
          <w:b/>
          <w:bCs/>
          <w:color w:val="000000"/>
          <w:sz w:val="24"/>
          <w:szCs w:val="24"/>
        </w:rPr>
        <w:t>Основні результати ІІ етапу:</w:t>
      </w:r>
    </w:p>
    <w:p w14:paraId="40B4AA7F" w14:textId="77777777" w:rsidR="005B4B1B" w:rsidRPr="005B4B1B" w:rsidRDefault="005B4B1B">
      <w:pPr>
        <w:numPr>
          <w:ilvl w:val="0"/>
          <w:numId w:val="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lastRenderedPageBreak/>
        <w:t>створено базу для прогнозу;</w:t>
      </w:r>
    </w:p>
    <w:p w14:paraId="6DFD94B0" w14:textId="77777777" w:rsidR="005B4B1B" w:rsidRPr="005B4B1B" w:rsidRDefault="005B4B1B">
      <w:pPr>
        <w:numPr>
          <w:ilvl w:val="0"/>
          <w:numId w:val="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оцінено можливості розвитку освіти;</w:t>
      </w:r>
    </w:p>
    <w:p w14:paraId="343E19E0" w14:textId="77777777" w:rsidR="005B4B1B" w:rsidRPr="005B4B1B" w:rsidRDefault="005B4B1B">
      <w:pPr>
        <w:numPr>
          <w:ilvl w:val="0"/>
          <w:numId w:val="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сформовано уявлення про проблеми та перспективи розвитку освіти;</w:t>
      </w:r>
    </w:p>
    <w:p w14:paraId="4D737C9E" w14:textId="77777777" w:rsidR="005B4B1B" w:rsidRPr="005B4B1B" w:rsidRDefault="005B4B1B">
      <w:pPr>
        <w:numPr>
          <w:ilvl w:val="0"/>
          <w:numId w:val="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поінформовано населення про розробку Стратегії;</w:t>
      </w:r>
    </w:p>
    <w:p w14:paraId="628095DC" w14:textId="77777777" w:rsidR="005B4B1B" w:rsidRPr="005B4B1B" w:rsidRDefault="005B4B1B">
      <w:pPr>
        <w:numPr>
          <w:ilvl w:val="0"/>
          <w:numId w:val="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визначено пріоритети для вирішення проблем;</w:t>
      </w:r>
    </w:p>
    <w:p w14:paraId="7A01F84D" w14:textId="77777777" w:rsidR="005B4B1B" w:rsidRPr="005B4B1B" w:rsidRDefault="005B4B1B">
      <w:pPr>
        <w:numPr>
          <w:ilvl w:val="0"/>
          <w:numId w:val="7"/>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за результатами SWOT - аналізу отримано дані про результати внутрішнього функціонування сфери освіти та зменшено ризики, систематизовано перспективи.</w:t>
      </w:r>
    </w:p>
    <w:p w14:paraId="389FAAF1" w14:textId="77777777" w:rsidR="005B4B1B" w:rsidRPr="005B4B1B" w:rsidRDefault="005B4B1B" w:rsidP="005B4B1B">
      <w:pPr>
        <w:spacing w:line="240" w:lineRule="auto"/>
        <w:rPr>
          <w:rFonts w:ascii="Times New Roman" w:hAnsi="Times New Roman" w:cs="Times New Roman"/>
          <w:sz w:val="24"/>
          <w:szCs w:val="24"/>
        </w:rPr>
      </w:pPr>
    </w:p>
    <w:p w14:paraId="606DBAE3"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t>ІІІ ЕТАП</w:t>
      </w:r>
      <w:r w:rsidRPr="005B4B1B">
        <w:rPr>
          <w:rFonts w:ascii="Times New Roman" w:hAnsi="Times New Roman" w:cs="Times New Roman"/>
          <w:color w:val="000000"/>
          <w:sz w:val="24"/>
          <w:szCs w:val="24"/>
        </w:rPr>
        <w:t xml:space="preserve"> - </w:t>
      </w:r>
      <w:r w:rsidRPr="005B4B1B">
        <w:rPr>
          <w:rFonts w:ascii="Times New Roman" w:hAnsi="Times New Roman" w:cs="Times New Roman"/>
          <w:b/>
          <w:bCs/>
          <w:color w:val="000000"/>
          <w:sz w:val="24"/>
          <w:szCs w:val="24"/>
        </w:rPr>
        <w:t>Визначення бачення, напрямів розвитку освіти в громаді.</w:t>
      </w:r>
    </w:p>
    <w:p w14:paraId="70F63633" w14:textId="1F7E1BE4"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Етап передбачає розробку стратегічного бачення (візії), сценарних прогнозів, стратегічних, опера</w:t>
      </w:r>
      <w:r w:rsidR="00683805">
        <w:rPr>
          <w:rFonts w:ascii="Times New Roman" w:hAnsi="Times New Roman" w:cs="Times New Roman"/>
          <w:color w:val="000000"/>
          <w:sz w:val="24"/>
          <w:szCs w:val="24"/>
        </w:rPr>
        <w:t>тив</w:t>
      </w:r>
      <w:r w:rsidRPr="005B4B1B">
        <w:rPr>
          <w:rFonts w:ascii="Times New Roman" w:hAnsi="Times New Roman" w:cs="Times New Roman"/>
          <w:color w:val="000000"/>
          <w:sz w:val="24"/>
          <w:szCs w:val="24"/>
        </w:rPr>
        <w:t>них цілей, завдань та власне розвиткових проєктів.</w:t>
      </w:r>
    </w:p>
    <w:p w14:paraId="308A3EAF"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На основі проведеного аналізу стану освіти, складеної описово-аналітичної частини Стратегії, а також враховуючи унікальні характеристики громади, згідно зі SWOT – аналізом, визначеними проблемами, робоча група сформулювала стратегічне бачення та напрямки розвитку освіти громади.</w:t>
      </w:r>
    </w:p>
    <w:p w14:paraId="429398AA" w14:textId="04287630"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Стратегічне бачення (візія) представляє стислий і узагальнений опис перспективи розвитку освітньої галузі громади в довгостроковому періоді з урахуванням унікальних особливостей та демократичного розвитку.</w:t>
      </w:r>
      <w:r w:rsidR="004727EF">
        <w:rPr>
          <w:rFonts w:ascii="Times New Roman" w:hAnsi="Times New Roman" w:cs="Times New Roman"/>
          <w:color w:val="000000"/>
          <w:sz w:val="24"/>
          <w:szCs w:val="24"/>
        </w:rPr>
        <w:t xml:space="preserve"> </w:t>
      </w:r>
      <w:r w:rsidRPr="005B4B1B">
        <w:rPr>
          <w:rFonts w:ascii="Times New Roman" w:hAnsi="Times New Roman" w:cs="Times New Roman"/>
          <w:color w:val="000000"/>
          <w:sz w:val="24"/>
          <w:szCs w:val="24"/>
        </w:rPr>
        <w:t>Стратегічне бачення окреслює узгоджене, всебічне та оптимістичне формування майбутнього, що є основою для визначення стратегічних та опера</w:t>
      </w:r>
      <w:r w:rsidR="004727EF">
        <w:rPr>
          <w:rFonts w:ascii="Times New Roman" w:hAnsi="Times New Roman" w:cs="Times New Roman"/>
          <w:color w:val="000000"/>
          <w:sz w:val="24"/>
          <w:szCs w:val="24"/>
        </w:rPr>
        <w:t>тив</w:t>
      </w:r>
      <w:r w:rsidRPr="005B4B1B">
        <w:rPr>
          <w:rFonts w:ascii="Times New Roman" w:hAnsi="Times New Roman" w:cs="Times New Roman"/>
          <w:color w:val="000000"/>
          <w:sz w:val="24"/>
          <w:szCs w:val="24"/>
        </w:rPr>
        <w:t>них цілей.</w:t>
      </w:r>
    </w:p>
    <w:p w14:paraId="33548A79" w14:textId="595BFCE1"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Стратегічні та опера</w:t>
      </w:r>
      <w:r w:rsidR="004727EF">
        <w:rPr>
          <w:rFonts w:ascii="Times New Roman" w:hAnsi="Times New Roman" w:cs="Times New Roman"/>
          <w:color w:val="000000"/>
          <w:sz w:val="24"/>
          <w:szCs w:val="24"/>
        </w:rPr>
        <w:t>тив</w:t>
      </w:r>
      <w:r w:rsidRPr="005B4B1B">
        <w:rPr>
          <w:rFonts w:ascii="Times New Roman" w:hAnsi="Times New Roman" w:cs="Times New Roman"/>
          <w:color w:val="000000"/>
          <w:sz w:val="24"/>
          <w:szCs w:val="24"/>
        </w:rPr>
        <w:t>ні цілі відповідають принципам демократичних цінностей, SMART цілям, цілям стратегічних документів, затверджених на регіональному та місцевому рівнях, а також враховують напрями державної політики в освітньої галузі. Вони відповідають баченню та базуються на проведеному аналізі розвитку освіти, перевагах, ресурсах і визначальних можливостях. Стратегічні цілі окреслюють шляхи досягнення стратегічного бачення та конкретизуються в опера</w:t>
      </w:r>
      <w:r w:rsidR="00683805">
        <w:rPr>
          <w:rFonts w:ascii="Times New Roman" w:hAnsi="Times New Roman" w:cs="Times New Roman"/>
          <w:color w:val="000000"/>
          <w:sz w:val="24"/>
          <w:szCs w:val="24"/>
        </w:rPr>
        <w:t>тив</w:t>
      </w:r>
      <w:r w:rsidRPr="005B4B1B">
        <w:rPr>
          <w:rFonts w:ascii="Times New Roman" w:hAnsi="Times New Roman" w:cs="Times New Roman"/>
          <w:color w:val="000000"/>
          <w:sz w:val="24"/>
          <w:szCs w:val="24"/>
        </w:rPr>
        <w:t>них цілях.</w:t>
      </w:r>
    </w:p>
    <w:p w14:paraId="4D512031"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Також, визначено основні можливі сценарії розвитку, оскільки ознакою поточного стану є високий ступінь невизначеності. Діяльність в умовах невизначеності потребує застосування певних інструментів роботи, серед яких найбільш оптимальним є </w:t>
      </w:r>
      <w:r w:rsidRPr="005B4B1B">
        <w:rPr>
          <w:rFonts w:ascii="Times New Roman" w:hAnsi="Times New Roman" w:cs="Times New Roman"/>
          <w:b/>
          <w:bCs/>
          <w:color w:val="000000"/>
          <w:sz w:val="24"/>
          <w:szCs w:val="24"/>
        </w:rPr>
        <w:t>сценарний аналіз.</w:t>
      </w:r>
      <w:r w:rsidRPr="005B4B1B">
        <w:rPr>
          <w:rFonts w:ascii="Times New Roman" w:hAnsi="Times New Roman" w:cs="Times New Roman"/>
          <w:color w:val="000000"/>
          <w:sz w:val="24"/>
          <w:szCs w:val="24"/>
        </w:rPr>
        <w:t xml:space="preserve"> Сценарій – це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14:paraId="3C4CE8A5"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Основу кожного сценарію становлять базові сценарні припущення, відповідно до яких можуть виникати ті чи інші фактори впливу. Основними сценаріями розвитку є: інерційний (песимістичний), оптимістичний (модернізаційний) та базовий (цільовий), або реалістичний.</w:t>
      </w:r>
    </w:p>
    <w:p w14:paraId="6D85CA8B"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Робота зі сценаріями в подальшому передбачає розробку індикаторів, за якими можна відстежувати (констатувати) початок дії сценарію та створений план робіт за кожним зі сценаріїв. </w:t>
      </w:r>
    </w:p>
    <w:p w14:paraId="40B83713" w14:textId="77777777" w:rsidR="005B4B1B" w:rsidRPr="005B4B1B" w:rsidRDefault="005B4B1B" w:rsidP="005B4B1B">
      <w:pPr>
        <w:spacing w:line="240" w:lineRule="auto"/>
        <w:rPr>
          <w:rFonts w:ascii="Times New Roman" w:hAnsi="Times New Roman" w:cs="Times New Roman"/>
          <w:sz w:val="24"/>
          <w:szCs w:val="24"/>
        </w:rPr>
      </w:pPr>
    </w:p>
    <w:p w14:paraId="7625A20D"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lastRenderedPageBreak/>
        <w:t>Основні результати ІІІ етапу:</w:t>
      </w:r>
    </w:p>
    <w:p w14:paraId="1CC6B7DF" w14:textId="77777777" w:rsidR="005B4B1B" w:rsidRPr="005B4B1B" w:rsidRDefault="005B4B1B">
      <w:pPr>
        <w:numPr>
          <w:ilvl w:val="0"/>
          <w:numId w:val="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залучено максимальну кількість зацікавлених сторін;</w:t>
      </w:r>
    </w:p>
    <w:p w14:paraId="0E88B643" w14:textId="77777777" w:rsidR="005B4B1B" w:rsidRPr="005B4B1B" w:rsidRDefault="005B4B1B">
      <w:pPr>
        <w:numPr>
          <w:ilvl w:val="0"/>
          <w:numId w:val="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визначено стратегічне бачення;</w:t>
      </w:r>
    </w:p>
    <w:p w14:paraId="2DC4F06C" w14:textId="77777777" w:rsidR="005B4B1B" w:rsidRPr="005B4B1B" w:rsidRDefault="005B4B1B">
      <w:pPr>
        <w:numPr>
          <w:ilvl w:val="0"/>
          <w:numId w:val="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сформовано сценарії розвитку;</w:t>
      </w:r>
    </w:p>
    <w:p w14:paraId="77482F08" w14:textId="0250CBDE" w:rsidR="005B4B1B" w:rsidRPr="005B4B1B" w:rsidRDefault="005B4B1B">
      <w:pPr>
        <w:numPr>
          <w:ilvl w:val="0"/>
          <w:numId w:val="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сформовано структуру цілей</w:t>
      </w:r>
      <w:r w:rsidR="004727EF">
        <w:rPr>
          <w:rFonts w:ascii="Times New Roman" w:hAnsi="Times New Roman" w:cs="Times New Roman"/>
          <w:color w:val="000000"/>
          <w:sz w:val="24"/>
          <w:szCs w:val="24"/>
        </w:rPr>
        <w:t xml:space="preserve"> та завдань</w:t>
      </w:r>
      <w:r w:rsidRPr="005B4B1B">
        <w:rPr>
          <w:rFonts w:ascii="Times New Roman" w:hAnsi="Times New Roman" w:cs="Times New Roman"/>
          <w:color w:val="000000"/>
          <w:sz w:val="24"/>
          <w:szCs w:val="24"/>
        </w:rPr>
        <w:t>;</w:t>
      </w:r>
    </w:p>
    <w:p w14:paraId="274130E8" w14:textId="5637ED8A" w:rsidR="005B4B1B" w:rsidRPr="005B4B1B" w:rsidRDefault="005B4B1B">
      <w:pPr>
        <w:numPr>
          <w:ilvl w:val="0"/>
          <w:numId w:val="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 xml:space="preserve">сформовано </w:t>
      </w:r>
      <w:r w:rsidR="004727EF">
        <w:rPr>
          <w:rFonts w:ascii="Times New Roman" w:hAnsi="Times New Roman" w:cs="Times New Roman"/>
          <w:color w:val="000000"/>
          <w:sz w:val="24"/>
          <w:szCs w:val="24"/>
        </w:rPr>
        <w:t xml:space="preserve">перелік </w:t>
      </w:r>
      <w:r w:rsidRPr="005B4B1B">
        <w:rPr>
          <w:rFonts w:ascii="Times New Roman" w:hAnsi="Times New Roman" w:cs="Times New Roman"/>
          <w:color w:val="000000"/>
          <w:sz w:val="24"/>
          <w:szCs w:val="24"/>
        </w:rPr>
        <w:t>проєктн</w:t>
      </w:r>
      <w:r w:rsidR="004727EF">
        <w:rPr>
          <w:rFonts w:ascii="Times New Roman" w:hAnsi="Times New Roman" w:cs="Times New Roman"/>
          <w:color w:val="000000"/>
          <w:sz w:val="24"/>
          <w:szCs w:val="24"/>
        </w:rPr>
        <w:t>их</w:t>
      </w:r>
      <w:r w:rsidRPr="005B4B1B">
        <w:rPr>
          <w:rFonts w:ascii="Times New Roman" w:hAnsi="Times New Roman" w:cs="Times New Roman"/>
          <w:color w:val="000000"/>
          <w:sz w:val="24"/>
          <w:szCs w:val="24"/>
        </w:rPr>
        <w:t xml:space="preserve"> іде</w:t>
      </w:r>
      <w:r w:rsidR="004727EF">
        <w:rPr>
          <w:rFonts w:ascii="Times New Roman" w:hAnsi="Times New Roman" w:cs="Times New Roman"/>
          <w:color w:val="000000"/>
          <w:sz w:val="24"/>
          <w:szCs w:val="24"/>
        </w:rPr>
        <w:t>й</w:t>
      </w:r>
      <w:r w:rsidRPr="005B4B1B">
        <w:rPr>
          <w:rFonts w:ascii="Times New Roman" w:hAnsi="Times New Roman" w:cs="Times New Roman"/>
          <w:color w:val="000000"/>
          <w:sz w:val="24"/>
          <w:szCs w:val="24"/>
        </w:rPr>
        <w:t>;</w:t>
      </w:r>
    </w:p>
    <w:p w14:paraId="0AFDF672" w14:textId="77777777" w:rsidR="005B4B1B" w:rsidRPr="005B4B1B" w:rsidRDefault="005B4B1B">
      <w:pPr>
        <w:numPr>
          <w:ilvl w:val="0"/>
          <w:numId w:val="8"/>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розроблено технічні завдання проєктів.</w:t>
      </w:r>
    </w:p>
    <w:p w14:paraId="4BE435CD" w14:textId="77777777" w:rsidR="005B4B1B" w:rsidRPr="005B4B1B" w:rsidRDefault="005B4B1B" w:rsidP="005B4B1B">
      <w:pPr>
        <w:spacing w:line="240" w:lineRule="auto"/>
        <w:rPr>
          <w:rFonts w:ascii="Times New Roman" w:hAnsi="Times New Roman" w:cs="Times New Roman"/>
          <w:sz w:val="24"/>
          <w:szCs w:val="24"/>
        </w:rPr>
      </w:pPr>
    </w:p>
    <w:p w14:paraId="0CF0D0C4" w14:textId="77777777" w:rsidR="005B4B1B" w:rsidRPr="005B4B1B" w:rsidRDefault="005B4B1B" w:rsidP="005B4B1B">
      <w:pPr>
        <w:spacing w:line="240" w:lineRule="auto"/>
        <w:ind w:firstLine="709"/>
        <w:rPr>
          <w:rFonts w:ascii="Times New Roman" w:hAnsi="Times New Roman" w:cs="Times New Roman"/>
          <w:sz w:val="24"/>
          <w:szCs w:val="24"/>
        </w:rPr>
      </w:pPr>
      <w:r w:rsidRPr="005B4B1B">
        <w:rPr>
          <w:rFonts w:ascii="Times New Roman" w:hAnsi="Times New Roman" w:cs="Times New Roman"/>
          <w:b/>
          <w:bCs/>
          <w:color w:val="000000"/>
          <w:sz w:val="24"/>
          <w:szCs w:val="24"/>
        </w:rPr>
        <w:t>IV ЕТАП - Моніторинг та впровадження Стратегії. </w:t>
      </w:r>
    </w:p>
    <w:p w14:paraId="0D85BA23"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Реалізація Стратегії здійснюється на основі Плану заходів з її реалізації. План заходів розробляється для забезпечення виконання завдань, визначених Стратегією. Виконання завдань деталізується у розробленні проєктів розвитку, через реалізацію яких впроваджується Стратегія.</w:t>
      </w:r>
    </w:p>
    <w:p w14:paraId="5E427667"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Напрацювання проєктних ідей з використанням технології SMART цілей здійснювалось у постійній комунікації зі стейкхолдерами через збір пропозицій та коментарів на офіційному сайті громади, проведення консультацій. Пул проєктів розвитку сформовано на підставі ідей робочої групи, зовнішніх пропозицій.</w:t>
      </w:r>
    </w:p>
    <w:p w14:paraId="36C53545"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Проєктні ідеї напрацьовано у вигляді карток технічних завдань, розроблених з використанням технології SMART-цілей.</w:t>
      </w:r>
    </w:p>
    <w:p w14:paraId="46996877"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Розроблення проєкту Плану реалізації Стратегії розвитку освіти громади здійснено строком на поточний та два наступних бюджетних років. </w:t>
      </w:r>
    </w:p>
    <w:p w14:paraId="06497341" w14:textId="77777777" w:rsidR="005B4B1B" w:rsidRPr="005B4B1B" w:rsidRDefault="005B4B1B" w:rsidP="005B4B1B">
      <w:pPr>
        <w:shd w:val="clear" w:color="auto" w:fill="FFFFFF"/>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План впровадження та подальший моніторинг Стратегії базується на RBM-підході (управління, орієнтоване на результат, Results-Based Management), що передбачає визначення індикаторів досягнення цілей та визначення показників вимірювання.</w:t>
      </w:r>
    </w:p>
    <w:p w14:paraId="4AD725CE"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Моніторинг розглядається як процес (процедура) систематичного накопичення інформації, її обробки і підготовки висновків з метою уникнення ризику суттєвих відхилень від запланованих результатів та забезпечення якості й ефективності в реалізації проєктів розвитку.</w:t>
      </w:r>
    </w:p>
    <w:p w14:paraId="3AD23B95"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Система моніторингу включає: орган з </w:t>
      </w:r>
      <w:r w:rsidRPr="001A7A68">
        <w:rPr>
          <w:rFonts w:ascii="Times New Roman" w:hAnsi="Times New Roman" w:cs="Times New Roman"/>
          <w:color w:val="000000"/>
          <w:sz w:val="24"/>
          <w:szCs w:val="24"/>
        </w:rPr>
        <w:t>моніторингу (у тому числі входять представники Піклувальної ради);</w:t>
      </w:r>
      <w:r w:rsidRPr="005B4B1B">
        <w:rPr>
          <w:rFonts w:ascii="Times New Roman" w:hAnsi="Times New Roman" w:cs="Times New Roman"/>
          <w:color w:val="000000"/>
          <w:sz w:val="24"/>
          <w:szCs w:val="24"/>
        </w:rPr>
        <w:t xml:space="preserve"> документ (Положення) про систему моніторингу виконання Стратегії (у Стратегії є окремий розділ з описанням системи моніторингу її впровадження); систему індикаторів (результатів) виконання Стратегії (кількісні та якісні показники / індикатори). Інструментом моніторингу є система комплексних індикаторів досягнення цілей та показників вимірювання, які повинні відображати як ефективність виконання конкретних завдань, так і засвідчувати їх релевантність стратегічним цілям Стратегії. </w:t>
      </w:r>
    </w:p>
    <w:p w14:paraId="2E44A49D"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Визначення індикаторів здійснено на підставі застосування критеріїв оцінки розвитку освіти, розроблених експертами Швейцарсько-український проєкту DECIDE - «Децентралізація для розвитку демократичної освіти». </w:t>
      </w:r>
    </w:p>
    <w:p w14:paraId="1A6BDA94"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lastRenderedPageBreak/>
        <w:t>Моніторинг буде проводитися із застосуванням інструментів опитування учасників/учасниць освітнього процесу (вчителів, учнів/учениць, батьків), збору статистичних даних та інше.</w:t>
      </w:r>
    </w:p>
    <w:p w14:paraId="36AD1471" w14:textId="77777777"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Оцінювання реалізації Стратегії та Плану реалізації планується проводити </w:t>
      </w:r>
      <w:r w:rsidRPr="005B4B1B">
        <w:rPr>
          <w:rFonts w:ascii="Times New Roman" w:hAnsi="Times New Roman" w:cs="Times New Roman"/>
          <w:sz w:val="24"/>
          <w:szCs w:val="24"/>
        </w:rPr>
        <w:t>після завершення строку їх реалізації на основі даних звітів проведеного моніторингу, - це є необхідним етапом для отримання інформації стосовно досягнення очікуваних результатів, сталості змін з метою прийняття необхідних подальших рішень та необхідних коригувань. </w:t>
      </w:r>
    </w:p>
    <w:p w14:paraId="28F60121" w14:textId="77777777"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На основі здійснення оцінювання складається заключний звіт, який містить:</w:t>
      </w:r>
    </w:p>
    <w:p w14:paraId="00960CCF" w14:textId="77777777"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результати порівняння фактичних та цільових значень показників; </w:t>
      </w:r>
    </w:p>
    <w:p w14:paraId="17760F0F" w14:textId="5D46685B"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досягнення запланованих цілей;</w:t>
      </w:r>
    </w:p>
    <w:p w14:paraId="272C6C39" w14:textId="74D2FD25"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задоволення потреб;</w:t>
      </w:r>
    </w:p>
    <w:p w14:paraId="6E408768" w14:textId="711E44E5"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наявних незапланованих змін та впливів;</w:t>
      </w:r>
    </w:p>
    <w:p w14:paraId="3C9787EC" w14:textId="3145FD3A"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опис діяльності, що призвела до змін (зокрема незапланованих);</w:t>
      </w:r>
    </w:p>
    <w:p w14:paraId="1C463098" w14:textId="77777777"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 ефективності механізмів реалізації, ресурсних витрат, стійкості результатів Стратегії.</w:t>
      </w:r>
    </w:p>
    <w:p w14:paraId="4BC2F21D" w14:textId="77777777" w:rsidR="005B4B1B" w:rsidRPr="005B4B1B" w:rsidRDefault="005B4B1B" w:rsidP="005B4B1B">
      <w:pPr>
        <w:spacing w:line="240" w:lineRule="auto"/>
        <w:ind w:left="1" w:firstLine="850"/>
        <w:jc w:val="both"/>
        <w:rPr>
          <w:rFonts w:ascii="Times New Roman" w:hAnsi="Times New Roman" w:cs="Times New Roman"/>
          <w:sz w:val="24"/>
          <w:szCs w:val="24"/>
        </w:rPr>
      </w:pPr>
      <w:r w:rsidRPr="005B4B1B">
        <w:rPr>
          <w:rFonts w:ascii="Times New Roman" w:hAnsi="Times New Roman" w:cs="Times New Roman"/>
          <w:color w:val="000000"/>
          <w:sz w:val="24"/>
          <w:szCs w:val="24"/>
        </w:rPr>
        <w:t>Оцінювання може бути внутрішнім (проводиться виконавцями Стратегії) та зовнішнім (проводиться із залученням експертів).</w:t>
      </w:r>
    </w:p>
    <w:p w14:paraId="10CF1389" w14:textId="56400E2C"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Результати моніторингу та оцінки у вигляді звіту, оприлюднюються на офіційному сайті громади та розглядаються профільними депутатськими комісіями і виносяться на розгляд сесії </w:t>
      </w:r>
      <w:r w:rsidR="00683805">
        <w:rPr>
          <w:rFonts w:ascii="Times New Roman" w:hAnsi="Times New Roman" w:cs="Times New Roman"/>
          <w:sz w:val="24"/>
          <w:szCs w:val="24"/>
        </w:rPr>
        <w:t>Березнянської селищної</w:t>
      </w:r>
      <w:r w:rsidRPr="005B4B1B">
        <w:rPr>
          <w:rFonts w:ascii="Times New Roman" w:hAnsi="Times New Roman" w:cs="Times New Roman"/>
          <w:sz w:val="24"/>
          <w:szCs w:val="24"/>
        </w:rPr>
        <w:t xml:space="preserve"> ради один раз на рік (при необхідності – двічі на рік).</w:t>
      </w:r>
    </w:p>
    <w:p w14:paraId="732D2FCE" w14:textId="77777777" w:rsidR="005B4B1B" w:rsidRPr="005B4B1B" w:rsidRDefault="005B4B1B" w:rsidP="005B4B1B">
      <w:pPr>
        <w:spacing w:line="240" w:lineRule="auto"/>
        <w:ind w:firstLine="709"/>
        <w:jc w:val="both"/>
        <w:rPr>
          <w:rFonts w:ascii="Times New Roman" w:hAnsi="Times New Roman" w:cs="Times New Roman"/>
          <w:sz w:val="24"/>
          <w:szCs w:val="24"/>
        </w:rPr>
      </w:pPr>
    </w:p>
    <w:p w14:paraId="278FE527"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t>Основні результати ІV етапу:</w:t>
      </w:r>
    </w:p>
    <w:p w14:paraId="5656D19F" w14:textId="77777777" w:rsidR="005B4B1B" w:rsidRPr="005B4B1B" w:rsidRDefault="005B4B1B">
      <w:pPr>
        <w:numPr>
          <w:ilvl w:val="0"/>
          <w:numId w:val="9"/>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розроблено План реалізації Стратегії розвитку освіти (далі – ПРСРО);</w:t>
      </w:r>
    </w:p>
    <w:p w14:paraId="5BB4B367" w14:textId="77777777" w:rsidR="005B4B1B" w:rsidRPr="005B4B1B" w:rsidRDefault="005B4B1B">
      <w:pPr>
        <w:numPr>
          <w:ilvl w:val="0"/>
          <w:numId w:val="9"/>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складено план моніторингу;</w:t>
      </w:r>
    </w:p>
    <w:p w14:paraId="3E534CD0" w14:textId="77777777" w:rsidR="005B4B1B" w:rsidRPr="005B4B1B" w:rsidRDefault="005B4B1B">
      <w:pPr>
        <w:numPr>
          <w:ilvl w:val="0"/>
          <w:numId w:val="9"/>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визначено індикатори моніторингу.</w:t>
      </w:r>
    </w:p>
    <w:p w14:paraId="1CB68B9A" w14:textId="77777777" w:rsidR="005B4B1B" w:rsidRPr="005B4B1B" w:rsidRDefault="005B4B1B" w:rsidP="005B4B1B">
      <w:pPr>
        <w:spacing w:line="240" w:lineRule="auto"/>
        <w:rPr>
          <w:rFonts w:ascii="Times New Roman" w:hAnsi="Times New Roman" w:cs="Times New Roman"/>
          <w:sz w:val="24"/>
          <w:szCs w:val="24"/>
        </w:rPr>
      </w:pPr>
    </w:p>
    <w:p w14:paraId="221643BA" w14:textId="77777777" w:rsidR="005B4B1B" w:rsidRPr="005B4B1B" w:rsidRDefault="005B4B1B" w:rsidP="005B4B1B">
      <w:pPr>
        <w:spacing w:line="240" w:lineRule="auto"/>
        <w:rPr>
          <w:rFonts w:ascii="Times New Roman" w:hAnsi="Times New Roman" w:cs="Times New Roman"/>
          <w:sz w:val="24"/>
          <w:szCs w:val="24"/>
        </w:rPr>
      </w:pPr>
      <w:r w:rsidRPr="005B4B1B">
        <w:rPr>
          <w:rFonts w:ascii="Times New Roman" w:hAnsi="Times New Roman" w:cs="Times New Roman"/>
          <w:b/>
          <w:bCs/>
          <w:color w:val="000000"/>
          <w:sz w:val="24"/>
          <w:szCs w:val="24"/>
        </w:rPr>
        <w:t>V ЕТАП - Громадське обговорення та ухвалення Стратегії. </w:t>
      </w:r>
    </w:p>
    <w:p w14:paraId="4B30F390"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Склавши Стратегію, План її реалізації включно з Планом моніторингу виконання, робоча група ініціює проведення громадських обговорень. Після проведення громадського обговорення допрацьовані Стратегії та План її реалізації подається на розгляд і ухвалення в якості освітньої політики територіальної громади.</w:t>
      </w:r>
    </w:p>
    <w:p w14:paraId="2FFCAF9C" w14:textId="77777777" w:rsidR="005B4B1B" w:rsidRPr="005B4B1B" w:rsidRDefault="005B4B1B" w:rsidP="005B4B1B">
      <w:pPr>
        <w:spacing w:line="240" w:lineRule="auto"/>
        <w:rPr>
          <w:rFonts w:ascii="Times New Roman" w:hAnsi="Times New Roman" w:cs="Times New Roman"/>
          <w:sz w:val="24"/>
          <w:szCs w:val="24"/>
        </w:rPr>
      </w:pPr>
    </w:p>
    <w:p w14:paraId="0BE9B46A"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b/>
          <w:bCs/>
          <w:color w:val="000000"/>
          <w:sz w:val="24"/>
          <w:szCs w:val="24"/>
        </w:rPr>
        <w:lastRenderedPageBreak/>
        <w:t>Основні результати V етапу:</w:t>
      </w:r>
    </w:p>
    <w:p w14:paraId="1FBAF797" w14:textId="77777777" w:rsidR="005B4B1B" w:rsidRPr="005B4B1B" w:rsidRDefault="005B4B1B">
      <w:pPr>
        <w:numPr>
          <w:ilvl w:val="0"/>
          <w:numId w:val="10"/>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проведено громадські обговорення Стратегії розвитку освіти;</w:t>
      </w:r>
    </w:p>
    <w:p w14:paraId="62B90E5B" w14:textId="48BA8BB0" w:rsidR="005B4B1B" w:rsidRPr="005B4B1B" w:rsidRDefault="005B4B1B">
      <w:pPr>
        <w:numPr>
          <w:ilvl w:val="0"/>
          <w:numId w:val="10"/>
        </w:numPr>
        <w:spacing w:after="0" w:line="240" w:lineRule="auto"/>
        <w:jc w:val="both"/>
        <w:textAlignment w:val="baseline"/>
        <w:rPr>
          <w:rFonts w:ascii="Times New Roman" w:hAnsi="Times New Roman" w:cs="Times New Roman"/>
          <w:color w:val="000000"/>
          <w:sz w:val="24"/>
          <w:szCs w:val="24"/>
        </w:rPr>
      </w:pPr>
      <w:r w:rsidRPr="005B4B1B">
        <w:rPr>
          <w:rFonts w:ascii="Times New Roman" w:hAnsi="Times New Roman" w:cs="Times New Roman"/>
          <w:color w:val="000000"/>
          <w:sz w:val="24"/>
          <w:szCs w:val="24"/>
        </w:rPr>
        <w:t xml:space="preserve">затверджено рішенням </w:t>
      </w:r>
      <w:r w:rsidR="00683805">
        <w:rPr>
          <w:rFonts w:ascii="Times New Roman" w:hAnsi="Times New Roman" w:cs="Times New Roman"/>
          <w:color w:val="000000"/>
          <w:sz w:val="24"/>
          <w:szCs w:val="24"/>
        </w:rPr>
        <w:t>Березнянсько</w:t>
      </w:r>
      <w:r w:rsidRPr="005B4B1B">
        <w:rPr>
          <w:rFonts w:ascii="Times New Roman" w:hAnsi="Times New Roman" w:cs="Times New Roman"/>
          <w:color w:val="000000"/>
          <w:sz w:val="24"/>
          <w:szCs w:val="24"/>
        </w:rPr>
        <w:t>ї</w:t>
      </w:r>
      <w:r w:rsidR="00683805">
        <w:rPr>
          <w:rFonts w:ascii="Times New Roman" w:hAnsi="Times New Roman" w:cs="Times New Roman"/>
          <w:color w:val="000000"/>
          <w:sz w:val="24"/>
          <w:szCs w:val="24"/>
        </w:rPr>
        <w:t xml:space="preserve"> селищної</w:t>
      </w:r>
      <w:r w:rsidRPr="005B4B1B">
        <w:rPr>
          <w:rFonts w:ascii="Times New Roman" w:hAnsi="Times New Roman" w:cs="Times New Roman"/>
          <w:color w:val="000000"/>
          <w:sz w:val="24"/>
          <w:szCs w:val="24"/>
        </w:rPr>
        <w:t xml:space="preserve"> ради Стратегію розвитку освіти.</w:t>
      </w:r>
    </w:p>
    <w:p w14:paraId="7068A33B" w14:textId="77777777" w:rsidR="005B4B1B" w:rsidRPr="005B4B1B" w:rsidRDefault="005B4B1B" w:rsidP="005B4B1B">
      <w:pPr>
        <w:spacing w:line="240" w:lineRule="auto"/>
        <w:rPr>
          <w:rFonts w:ascii="Times New Roman" w:hAnsi="Times New Roman" w:cs="Times New Roman"/>
          <w:sz w:val="24"/>
          <w:szCs w:val="24"/>
        </w:rPr>
      </w:pPr>
    </w:p>
    <w:p w14:paraId="794AF708" w14:textId="37B64442"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 xml:space="preserve">Розпорядженням </w:t>
      </w:r>
      <w:r w:rsidR="00683805">
        <w:rPr>
          <w:rFonts w:ascii="Times New Roman" w:hAnsi="Times New Roman" w:cs="Times New Roman"/>
          <w:sz w:val="24"/>
          <w:szCs w:val="24"/>
        </w:rPr>
        <w:t>голови Березнянської селищної</w:t>
      </w:r>
      <w:r w:rsidRPr="005B4B1B">
        <w:rPr>
          <w:rFonts w:ascii="Times New Roman" w:hAnsi="Times New Roman" w:cs="Times New Roman"/>
          <w:sz w:val="24"/>
          <w:szCs w:val="24"/>
        </w:rPr>
        <w:t xml:space="preserve"> ради від </w:t>
      </w:r>
      <w:r w:rsidR="00282CB9" w:rsidRPr="001A7A68">
        <w:rPr>
          <w:rFonts w:ascii="Times New Roman" w:hAnsi="Times New Roman" w:cs="Times New Roman"/>
          <w:sz w:val="24"/>
          <w:szCs w:val="24"/>
        </w:rPr>
        <w:t xml:space="preserve">06 березня 2024 </w:t>
      </w:r>
      <w:r w:rsidRPr="001A7A68">
        <w:rPr>
          <w:rFonts w:ascii="Times New Roman" w:hAnsi="Times New Roman" w:cs="Times New Roman"/>
          <w:sz w:val="24"/>
          <w:szCs w:val="24"/>
        </w:rPr>
        <w:t xml:space="preserve">року № </w:t>
      </w:r>
      <w:r w:rsidR="00282CB9" w:rsidRPr="001A7A68">
        <w:rPr>
          <w:rFonts w:ascii="Times New Roman" w:hAnsi="Times New Roman" w:cs="Times New Roman"/>
          <w:sz w:val="24"/>
          <w:szCs w:val="24"/>
        </w:rPr>
        <w:t>44</w:t>
      </w:r>
      <w:r w:rsidRPr="001A7A68">
        <w:rPr>
          <w:rFonts w:ascii="Times New Roman" w:hAnsi="Times New Roman" w:cs="Times New Roman"/>
          <w:sz w:val="24"/>
          <w:szCs w:val="24"/>
        </w:rPr>
        <w:t xml:space="preserve"> «Про створення робочої групи з розробки Стратегії розвитку освіти</w:t>
      </w:r>
      <w:r w:rsidR="00282CB9" w:rsidRPr="001A7A68">
        <w:rPr>
          <w:rFonts w:ascii="Times New Roman" w:hAnsi="Times New Roman" w:cs="Times New Roman"/>
          <w:sz w:val="24"/>
          <w:szCs w:val="24"/>
        </w:rPr>
        <w:t xml:space="preserve"> в</w:t>
      </w:r>
      <w:r w:rsidRPr="001A7A68">
        <w:rPr>
          <w:rFonts w:ascii="Times New Roman" w:hAnsi="Times New Roman" w:cs="Times New Roman"/>
          <w:sz w:val="24"/>
          <w:szCs w:val="24"/>
        </w:rPr>
        <w:t xml:space="preserve"> </w:t>
      </w:r>
      <w:r w:rsidR="00683805" w:rsidRPr="001A7A68">
        <w:rPr>
          <w:rFonts w:ascii="Times New Roman" w:hAnsi="Times New Roman" w:cs="Times New Roman"/>
          <w:sz w:val="24"/>
          <w:szCs w:val="24"/>
        </w:rPr>
        <w:t xml:space="preserve">Березнянської </w:t>
      </w:r>
      <w:r w:rsidR="00282CB9" w:rsidRPr="001A7A68">
        <w:rPr>
          <w:rFonts w:ascii="Times New Roman" w:hAnsi="Times New Roman" w:cs="Times New Roman"/>
          <w:sz w:val="24"/>
          <w:szCs w:val="24"/>
        </w:rPr>
        <w:t>територіальній громаді</w:t>
      </w:r>
      <w:r w:rsidRPr="001A7A68">
        <w:rPr>
          <w:rFonts w:ascii="Times New Roman" w:hAnsi="Times New Roman" w:cs="Times New Roman"/>
          <w:sz w:val="24"/>
          <w:szCs w:val="24"/>
        </w:rPr>
        <w:t>» була сформована Робоча група (Додаток 1).</w:t>
      </w:r>
    </w:p>
    <w:p w14:paraId="4BF3DDA0" w14:textId="7AA9DC94"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Практична підготовка Стратегії розпочалася у березні 2024 р</w:t>
      </w:r>
      <w:r w:rsidR="00282CB9">
        <w:rPr>
          <w:rFonts w:ascii="Times New Roman" w:hAnsi="Times New Roman" w:cs="Times New Roman"/>
          <w:sz w:val="24"/>
          <w:szCs w:val="24"/>
        </w:rPr>
        <w:t>оку та тривала по вересень 2024</w:t>
      </w:r>
      <w:r w:rsidRPr="005B4B1B">
        <w:rPr>
          <w:rFonts w:ascii="Times New Roman" w:hAnsi="Times New Roman" w:cs="Times New Roman"/>
          <w:sz w:val="24"/>
          <w:szCs w:val="24"/>
        </w:rPr>
        <w:t xml:space="preserve"> року. За цей час було проведено 6 засідань відповідної робочої групи та з</w:t>
      </w:r>
      <w:r w:rsidRPr="001D253B">
        <w:rPr>
          <w:rFonts w:ascii="Times New Roman" w:hAnsi="Times New Roman" w:cs="Times New Roman"/>
          <w:sz w:val="24"/>
          <w:szCs w:val="24"/>
          <w:highlight w:val="yellow"/>
        </w:rPr>
        <w:t>____</w:t>
      </w:r>
      <w:r w:rsidRPr="005B4B1B">
        <w:rPr>
          <w:rFonts w:ascii="Times New Roman" w:hAnsi="Times New Roman" w:cs="Times New Roman"/>
          <w:sz w:val="24"/>
          <w:szCs w:val="24"/>
        </w:rPr>
        <w:t xml:space="preserve"> по </w:t>
      </w:r>
      <w:r w:rsidRPr="001D253B">
        <w:rPr>
          <w:rFonts w:ascii="Times New Roman" w:hAnsi="Times New Roman" w:cs="Times New Roman"/>
          <w:sz w:val="24"/>
          <w:szCs w:val="24"/>
          <w:highlight w:val="yellow"/>
        </w:rPr>
        <w:t>_____</w:t>
      </w:r>
      <w:r w:rsidRPr="005B4B1B">
        <w:rPr>
          <w:rFonts w:ascii="Times New Roman" w:hAnsi="Times New Roman" w:cs="Times New Roman"/>
          <w:sz w:val="24"/>
          <w:szCs w:val="24"/>
        </w:rPr>
        <w:t xml:space="preserve"> </w:t>
      </w:r>
      <w:r w:rsidR="001D253B">
        <w:rPr>
          <w:rFonts w:ascii="Times New Roman" w:hAnsi="Times New Roman" w:cs="Times New Roman"/>
          <w:sz w:val="24"/>
          <w:szCs w:val="24"/>
        </w:rPr>
        <w:t>жовтень</w:t>
      </w:r>
      <w:r w:rsidRPr="005B4B1B">
        <w:rPr>
          <w:rFonts w:ascii="Times New Roman" w:hAnsi="Times New Roman" w:cs="Times New Roman"/>
          <w:sz w:val="24"/>
          <w:szCs w:val="24"/>
        </w:rPr>
        <w:t xml:space="preserve"> 2024 року здійснено належне громадське обговорення сформованого проєкту Стратегії.</w:t>
      </w:r>
    </w:p>
    <w:p w14:paraId="658A165E" w14:textId="77777777" w:rsidR="005B4B1B" w:rsidRPr="005B4B1B" w:rsidRDefault="005B4B1B" w:rsidP="005B4B1B">
      <w:pPr>
        <w:spacing w:line="240" w:lineRule="auto"/>
        <w:ind w:firstLine="709"/>
        <w:jc w:val="both"/>
        <w:rPr>
          <w:rFonts w:ascii="Times New Roman" w:hAnsi="Times New Roman" w:cs="Times New Roman"/>
          <w:sz w:val="24"/>
          <w:szCs w:val="24"/>
        </w:rPr>
      </w:pPr>
      <w:r w:rsidRPr="005B4B1B">
        <w:rPr>
          <w:rFonts w:ascii="Times New Roman" w:hAnsi="Times New Roman" w:cs="Times New Roman"/>
          <w:sz w:val="24"/>
          <w:szCs w:val="24"/>
        </w:rPr>
        <w:t>Усі засідання Робочої групи проводилися у відкритому режимі та режимі он-лайн, тому усі бажаючі мали можливість брати участь в розробці Стратегії.</w:t>
      </w:r>
    </w:p>
    <w:p w14:paraId="7D890CC8" w14:textId="77777777" w:rsidR="005B4B1B" w:rsidRPr="005B4B1B" w:rsidRDefault="005B4B1B" w:rsidP="005B4B1B">
      <w:pPr>
        <w:spacing w:line="240" w:lineRule="auto"/>
        <w:rPr>
          <w:rFonts w:ascii="Times New Roman" w:hAnsi="Times New Roman" w:cs="Times New Roman"/>
          <w:sz w:val="24"/>
          <w:szCs w:val="24"/>
        </w:rPr>
      </w:pPr>
    </w:p>
    <w:p w14:paraId="0DBC3F6F" w14:textId="6DCFA373" w:rsidR="005B4B1B" w:rsidRPr="005B4B1B" w:rsidRDefault="005B4B1B" w:rsidP="005B4B1B">
      <w:pPr>
        <w:spacing w:line="240" w:lineRule="auto"/>
        <w:ind w:firstLine="720"/>
        <w:jc w:val="both"/>
        <w:rPr>
          <w:rFonts w:ascii="Times New Roman" w:hAnsi="Times New Roman" w:cs="Times New Roman"/>
          <w:sz w:val="24"/>
          <w:szCs w:val="24"/>
        </w:rPr>
      </w:pPr>
      <w:r w:rsidRPr="005B4B1B">
        <w:rPr>
          <w:rFonts w:ascii="Times New Roman" w:hAnsi="Times New Roman" w:cs="Times New Roman"/>
          <w:color w:val="000000"/>
          <w:sz w:val="24"/>
          <w:szCs w:val="24"/>
        </w:rPr>
        <w:t xml:space="preserve">Стратегія розвитку освіти </w:t>
      </w:r>
      <w:r w:rsidR="00683805">
        <w:rPr>
          <w:rFonts w:ascii="Times New Roman" w:hAnsi="Times New Roman" w:cs="Times New Roman"/>
          <w:color w:val="000000"/>
          <w:sz w:val="24"/>
          <w:szCs w:val="24"/>
        </w:rPr>
        <w:t>Березнянської селищної</w:t>
      </w:r>
      <w:r w:rsidRPr="005B4B1B">
        <w:rPr>
          <w:rFonts w:ascii="Times New Roman" w:hAnsi="Times New Roman" w:cs="Times New Roman"/>
          <w:color w:val="000000"/>
          <w:sz w:val="24"/>
          <w:szCs w:val="24"/>
        </w:rPr>
        <w:t xml:space="preserve"> територіальної громади на 2024-2029 роки розроблена за експертної та організаційної підтримки Швейцарсько-українського проєкту «DECIDE - Децентралізація для розвитку демократичної освіти» (далі проєкт DECIDE), що впроваджується в Україні Консорціумом у складі ГО «DOCCU» та Цюрихського педагогічного університету за підтримки Швейцарії.</w:t>
      </w:r>
    </w:p>
    <w:p w14:paraId="09DA32A9" w14:textId="77777777" w:rsidR="005B4B1B" w:rsidRPr="005B4B1B" w:rsidRDefault="005B4B1B" w:rsidP="005B4B1B">
      <w:pPr>
        <w:spacing w:line="240" w:lineRule="auto"/>
        <w:rPr>
          <w:rFonts w:ascii="Times New Roman" w:hAnsi="Times New Roman" w:cs="Times New Roman"/>
          <w:sz w:val="24"/>
          <w:szCs w:val="24"/>
        </w:rPr>
      </w:pPr>
    </w:p>
    <w:p w14:paraId="12D62CC1" w14:textId="77777777" w:rsidR="005B4B1B" w:rsidRPr="005B4B1B" w:rsidRDefault="005B4B1B" w:rsidP="005B4B1B">
      <w:pPr>
        <w:tabs>
          <w:tab w:val="left" w:pos="993"/>
        </w:tabs>
        <w:spacing w:line="240" w:lineRule="auto"/>
        <w:ind w:firstLine="709"/>
        <w:jc w:val="both"/>
        <w:rPr>
          <w:rFonts w:ascii="Times New Roman" w:hAnsi="Times New Roman" w:cs="Times New Roman"/>
          <w:sz w:val="24"/>
          <w:szCs w:val="24"/>
        </w:rPr>
      </w:pPr>
      <w:r w:rsidRPr="005B4B1B">
        <w:rPr>
          <w:rFonts w:ascii="Times New Roman" w:hAnsi="Times New Roman" w:cs="Times New Roman"/>
          <w:color w:val="000000"/>
          <w:sz w:val="24"/>
          <w:szCs w:val="24"/>
        </w:rPr>
        <w:t>Експертний та методичний супровід забезпечували:</w:t>
      </w:r>
    </w:p>
    <w:p w14:paraId="4A9EDDF7" w14:textId="77777777" w:rsidR="00800246" w:rsidRPr="005B4B1B" w:rsidRDefault="00800246">
      <w:pPr>
        <w:numPr>
          <w:ilvl w:val="0"/>
          <w:numId w:val="11"/>
        </w:numPr>
        <w:tabs>
          <w:tab w:val="left" w:pos="993"/>
        </w:tabs>
        <w:spacing w:after="0" w:line="240" w:lineRule="auto"/>
        <w:ind w:left="0" w:firstLine="709"/>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Національний е</w:t>
      </w:r>
      <w:r w:rsidRPr="005B4B1B">
        <w:rPr>
          <w:rFonts w:ascii="Times New Roman" w:hAnsi="Times New Roman" w:cs="Times New Roman"/>
          <w:color w:val="000000"/>
          <w:sz w:val="24"/>
          <w:szCs w:val="24"/>
        </w:rPr>
        <w:t xml:space="preserve">ксперт зі стратегічного планування Швейцарсько-українського проєкту DECIDE - «Децентралізація для розвитку демократичної освіти» </w:t>
      </w:r>
      <w:r>
        <w:rPr>
          <w:rFonts w:ascii="Times New Roman" w:hAnsi="Times New Roman" w:cs="Times New Roman"/>
          <w:color w:val="000000"/>
          <w:sz w:val="24"/>
          <w:szCs w:val="24"/>
        </w:rPr>
        <w:t>Ольга Терент</w:t>
      </w:r>
      <w:r w:rsidRPr="00800246">
        <w:rPr>
          <w:rFonts w:ascii="Times New Roman" w:hAnsi="Times New Roman" w:cs="Times New Roman"/>
          <w:color w:val="000000"/>
          <w:sz w:val="24"/>
          <w:szCs w:val="24"/>
          <w:lang w:val="ru-RU"/>
        </w:rPr>
        <w:t>’</w:t>
      </w:r>
      <w:r>
        <w:rPr>
          <w:rFonts w:ascii="Times New Roman" w:hAnsi="Times New Roman" w:cs="Times New Roman"/>
          <w:color w:val="000000"/>
          <w:sz w:val="24"/>
          <w:szCs w:val="24"/>
        </w:rPr>
        <w:t>єва</w:t>
      </w:r>
      <w:r w:rsidRPr="005B4B1B">
        <w:rPr>
          <w:rFonts w:ascii="Times New Roman" w:hAnsi="Times New Roman" w:cs="Times New Roman"/>
          <w:color w:val="000000"/>
          <w:sz w:val="24"/>
          <w:szCs w:val="24"/>
          <w:shd w:val="clear" w:color="auto" w:fill="FFFFFF"/>
        </w:rPr>
        <w:t>.</w:t>
      </w:r>
    </w:p>
    <w:p w14:paraId="3D7F93CC" w14:textId="4A69F46E" w:rsidR="005B4B1B" w:rsidRPr="005B4B1B" w:rsidRDefault="00800246">
      <w:pPr>
        <w:numPr>
          <w:ilvl w:val="0"/>
          <w:numId w:val="11"/>
        </w:numPr>
        <w:tabs>
          <w:tab w:val="left" w:pos="993"/>
        </w:tabs>
        <w:spacing w:after="0" w:line="240" w:lineRule="auto"/>
        <w:ind w:left="0" w:firstLine="709"/>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Залучений е</w:t>
      </w:r>
      <w:r w:rsidR="005B4B1B" w:rsidRPr="005B4B1B">
        <w:rPr>
          <w:rFonts w:ascii="Times New Roman" w:hAnsi="Times New Roman" w:cs="Times New Roman"/>
          <w:color w:val="000000"/>
          <w:sz w:val="24"/>
          <w:szCs w:val="24"/>
        </w:rPr>
        <w:t>ксперт зі стратегічного планування Швейцарсько-українського проєкту DECIDE - «Децентралізація для розвитку демократичної освіти» Денис Абрамов</w:t>
      </w:r>
      <w:r w:rsidR="005B4B1B" w:rsidRPr="005B4B1B">
        <w:rPr>
          <w:rFonts w:ascii="Times New Roman" w:hAnsi="Times New Roman" w:cs="Times New Roman"/>
          <w:color w:val="000000"/>
          <w:sz w:val="24"/>
          <w:szCs w:val="24"/>
          <w:shd w:val="clear" w:color="auto" w:fill="FFFFFF"/>
        </w:rPr>
        <w:t xml:space="preserve">; </w:t>
      </w:r>
    </w:p>
    <w:p w14:paraId="18EFFAE0" w14:textId="77777777" w:rsidR="005B4B1B" w:rsidRDefault="005B4B1B">
      <w:pPr>
        <w:rPr>
          <w:rFonts w:ascii="Times New Roman" w:hAnsi="Times New Roman" w:cs="Times New Roman"/>
          <w:b/>
          <w:sz w:val="24"/>
          <w:szCs w:val="24"/>
        </w:rPr>
      </w:pPr>
    </w:p>
    <w:p w14:paraId="1F45388B" w14:textId="77777777" w:rsidR="005B4B1B" w:rsidRDefault="005B4B1B">
      <w:pPr>
        <w:rPr>
          <w:rFonts w:ascii="Times New Roman" w:hAnsi="Times New Roman" w:cs="Times New Roman"/>
          <w:b/>
          <w:sz w:val="24"/>
          <w:szCs w:val="24"/>
        </w:rPr>
      </w:pPr>
    </w:p>
    <w:p w14:paraId="606BA182" w14:textId="77777777" w:rsidR="005B4B1B" w:rsidRDefault="005B4B1B">
      <w:pPr>
        <w:rPr>
          <w:rFonts w:ascii="Times New Roman" w:hAnsi="Times New Roman" w:cs="Times New Roman"/>
          <w:b/>
          <w:sz w:val="24"/>
          <w:szCs w:val="24"/>
        </w:rPr>
      </w:pPr>
    </w:p>
    <w:p w14:paraId="581318EC" w14:textId="77777777" w:rsidR="00114ED5" w:rsidRDefault="00114ED5">
      <w:pPr>
        <w:rPr>
          <w:rFonts w:ascii="Times New Roman" w:hAnsi="Times New Roman" w:cs="Times New Roman"/>
          <w:b/>
          <w:sz w:val="24"/>
          <w:szCs w:val="24"/>
        </w:rPr>
      </w:pPr>
    </w:p>
    <w:p w14:paraId="0E6D6A48" w14:textId="77777777" w:rsidR="00114ED5" w:rsidRDefault="00114ED5">
      <w:pPr>
        <w:rPr>
          <w:rFonts w:ascii="Times New Roman" w:hAnsi="Times New Roman" w:cs="Times New Roman"/>
          <w:b/>
          <w:sz w:val="24"/>
          <w:szCs w:val="24"/>
        </w:rPr>
        <w:sectPr w:rsidR="00114ED5" w:rsidSect="00795878">
          <w:pgSz w:w="12240" w:h="15840"/>
          <w:pgMar w:top="1440" w:right="1440" w:bottom="1440" w:left="1440" w:header="720" w:footer="720" w:gutter="0"/>
          <w:cols w:space="720"/>
          <w:docGrid w:linePitch="360"/>
        </w:sectPr>
      </w:pPr>
    </w:p>
    <w:p w14:paraId="1B75C874" w14:textId="5787E6C7" w:rsidR="00317371" w:rsidRPr="005E7D25" w:rsidRDefault="00A7609B" w:rsidP="005E7D25">
      <w:pPr>
        <w:pStyle w:val="1"/>
        <w:numPr>
          <w:ilvl w:val="0"/>
          <w:numId w:val="0"/>
        </w:numPr>
        <w:ind w:left="432" w:hanging="432"/>
        <w:rPr>
          <w:rFonts w:ascii="Times New Roman" w:hAnsi="Times New Roman" w:cs="Times New Roman"/>
          <w:color w:val="auto"/>
          <w:szCs w:val="24"/>
        </w:rPr>
      </w:pPr>
      <w:bookmarkStart w:id="4" w:name="_Toc179060251"/>
      <w:r w:rsidRPr="005E7D25">
        <w:rPr>
          <w:rFonts w:ascii="Times New Roman" w:hAnsi="Times New Roman" w:cs="Times New Roman"/>
          <w:caps w:val="0"/>
          <w:color w:val="auto"/>
          <w:szCs w:val="24"/>
        </w:rPr>
        <w:lastRenderedPageBreak/>
        <w:t>ІІ. КОРОТКА ХАРАКТЕРИСТИКА БЕРЕЗНЯНСЬКОЇ ТЕРИТОРІАЛЬНОЇ ГРОМАДИ</w:t>
      </w:r>
      <w:bookmarkEnd w:id="4"/>
    </w:p>
    <w:p w14:paraId="334B8D13" w14:textId="46916D8F" w:rsidR="00F65C17" w:rsidRPr="006F4CFB" w:rsidRDefault="00F65C17" w:rsidP="005E7D25">
      <w:pPr>
        <w:pStyle w:val="2"/>
        <w:numPr>
          <w:ilvl w:val="0"/>
          <w:numId w:val="0"/>
        </w:numPr>
        <w:ind w:left="576" w:hanging="576"/>
        <w:rPr>
          <w:rFonts w:ascii="Times New Roman" w:hAnsi="Times New Roman" w:cs="Times New Roman"/>
          <w:b w:val="0"/>
          <w:bCs w:val="0"/>
          <w:i/>
          <w:iCs/>
          <w:sz w:val="24"/>
          <w:szCs w:val="24"/>
        </w:rPr>
      </w:pPr>
      <w:bookmarkStart w:id="5" w:name="_Toc179060252"/>
      <w:r w:rsidRPr="006F4CFB">
        <w:rPr>
          <w:rFonts w:ascii="Times New Roman" w:hAnsi="Times New Roman" w:cs="Times New Roman"/>
          <w:i/>
          <w:iCs/>
          <w:sz w:val="24"/>
          <w:szCs w:val="24"/>
        </w:rPr>
        <w:t xml:space="preserve">2.1.Географічне розташування </w:t>
      </w:r>
      <w:r w:rsidR="00ED10AF" w:rsidRPr="006F4CFB">
        <w:rPr>
          <w:rFonts w:ascii="Times New Roman" w:hAnsi="Times New Roman" w:cs="Times New Roman"/>
          <w:i/>
          <w:iCs/>
          <w:sz w:val="24"/>
          <w:szCs w:val="24"/>
        </w:rPr>
        <w:t>Березнянської</w:t>
      </w:r>
      <w:r w:rsidRPr="006F4CFB">
        <w:rPr>
          <w:rFonts w:ascii="Times New Roman" w:hAnsi="Times New Roman" w:cs="Times New Roman"/>
          <w:i/>
          <w:iCs/>
          <w:sz w:val="24"/>
          <w:szCs w:val="24"/>
        </w:rPr>
        <w:t xml:space="preserve"> територіальної громади</w:t>
      </w:r>
      <w:bookmarkEnd w:id="5"/>
    </w:p>
    <w:p w14:paraId="0F6A3F89" w14:textId="06E4C5F9" w:rsidR="00214C1E" w:rsidRPr="006F4CFB" w:rsidRDefault="00D04914" w:rsidP="00C20B4A">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Березнянська</w:t>
      </w:r>
      <w:r w:rsidR="00214C1E" w:rsidRPr="006F4CFB">
        <w:rPr>
          <w:rFonts w:ascii="Times New Roman" w:hAnsi="Times New Roman" w:cs="Times New Roman"/>
          <w:sz w:val="24"/>
          <w:szCs w:val="24"/>
        </w:rPr>
        <w:t xml:space="preserve"> </w:t>
      </w:r>
      <w:r w:rsidR="00F73934" w:rsidRPr="006F4CFB">
        <w:rPr>
          <w:rFonts w:ascii="Times New Roman" w:hAnsi="Times New Roman" w:cs="Times New Roman"/>
          <w:sz w:val="24"/>
          <w:szCs w:val="24"/>
        </w:rPr>
        <w:t>селищна</w:t>
      </w:r>
      <w:r w:rsidR="00214C1E" w:rsidRPr="006F4CFB">
        <w:rPr>
          <w:rFonts w:ascii="Times New Roman" w:hAnsi="Times New Roman" w:cs="Times New Roman"/>
          <w:sz w:val="24"/>
          <w:szCs w:val="24"/>
        </w:rPr>
        <w:t xml:space="preserve"> територіальна громада </w:t>
      </w:r>
      <w:r w:rsidRPr="006F4CFB">
        <w:rPr>
          <w:rFonts w:ascii="Times New Roman" w:hAnsi="Times New Roman" w:cs="Times New Roman"/>
          <w:sz w:val="24"/>
          <w:szCs w:val="24"/>
        </w:rPr>
        <w:t>Чернігівського</w:t>
      </w:r>
      <w:r w:rsidR="00214C1E" w:rsidRPr="006F4CFB">
        <w:rPr>
          <w:rFonts w:ascii="Times New Roman" w:hAnsi="Times New Roman" w:cs="Times New Roman"/>
          <w:sz w:val="24"/>
          <w:szCs w:val="24"/>
        </w:rPr>
        <w:t xml:space="preserve"> району </w:t>
      </w:r>
      <w:r w:rsidRPr="006F4CFB">
        <w:rPr>
          <w:rFonts w:ascii="Times New Roman" w:hAnsi="Times New Roman" w:cs="Times New Roman"/>
          <w:sz w:val="24"/>
          <w:szCs w:val="24"/>
        </w:rPr>
        <w:t>Чернігівської</w:t>
      </w:r>
      <w:r w:rsidR="00214C1E" w:rsidRPr="006F4CFB">
        <w:rPr>
          <w:rFonts w:ascii="Times New Roman" w:hAnsi="Times New Roman" w:cs="Times New Roman"/>
          <w:sz w:val="24"/>
          <w:szCs w:val="24"/>
        </w:rPr>
        <w:t xml:space="preserve"> області утворена </w:t>
      </w:r>
      <w:r w:rsidR="00C20B4A" w:rsidRPr="006F4CFB">
        <w:rPr>
          <w:rFonts w:ascii="Times New Roman" w:hAnsi="Times New Roman" w:cs="Times New Roman"/>
          <w:sz w:val="24"/>
          <w:szCs w:val="24"/>
        </w:rPr>
        <w:t>у 2020 році</w:t>
      </w:r>
      <w:r w:rsidR="00214C1E" w:rsidRPr="006F4CFB">
        <w:rPr>
          <w:rFonts w:ascii="Times New Roman" w:hAnsi="Times New Roman" w:cs="Times New Roman"/>
          <w:sz w:val="24"/>
          <w:szCs w:val="24"/>
        </w:rPr>
        <w:t xml:space="preserve"> з адміністративним центром у сел</w:t>
      </w:r>
      <w:r w:rsidR="00F73934" w:rsidRPr="006F4CFB">
        <w:rPr>
          <w:rFonts w:ascii="Times New Roman" w:hAnsi="Times New Roman" w:cs="Times New Roman"/>
          <w:sz w:val="24"/>
          <w:szCs w:val="24"/>
        </w:rPr>
        <w:t>ищі</w:t>
      </w:r>
      <w:r w:rsidR="00214C1E" w:rsidRPr="006F4CFB">
        <w:rPr>
          <w:rFonts w:ascii="Times New Roman" w:hAnsi="Times New Roman" w:cs="Times New Roman"/>
          <w:sz w:val="24"/>
          <w:szCs w:val="24"/>
        </w:rPr>
        <w:t xml:space="preserve"> </w:t>
      </w:r>
      <w:r w:rsidR="00EA304D" w:rsidRPr="006F4CFB">
        <w:rPr>
          <w:rFonts w:ascii="Times New Roman" w:hAnsi="Times New Roman" w:cs="Times New Roman"/>
          <w:sz w:val="24"/>
          <w:szCs w:val="24"/>
        </w:rPr>
        <w:t>Березна</w:t>
      </w:r>
      <w:r w:rsidR="00214C1E" w:rsidRPr="006F4CFB">
        <w:rPr>
          <w:rFonts w:ascii="Times New Roman" w:hAnsi="Times New Roman" w:cs="Times New Roman"/>
          <w:sz w:val="24"/>
          <w:szCs w:val="24"/>
        </w:rPr>
        <w:t xml:space="preserve">. </w:t>
      </w:r>
    </w:p>
    <w:p w14:paraId="6311FA9D" w14:textId="0D3B6CD5" w:rsidR="00C20B4A" w:rsidRPr="006F4CFB" w:rsidRDefault="00214C1E" w:rsidP="00C20B4A">
      <w:pPr>
        <w:spacing w:before="15" w:after="0"/>
        <w:ind w:firstLine="720"/>
        <w:jc w:val="both"/>
        <w:rPr>
          <w:rFonts w:ascii="Times New Roman" w:hAnsi="Times New Roman" w:cs="Times New Roman"/>
          <w:sz w:val="24"/>
          <w:szCs w:val="24"/>
        </w:rPr>
      </w:pPr>
      <w:r w:rsidRPr="006F4CFB">
        <w:rPr>
          <w:rFonts w:ascii="Times New Roman" w:hAnsi="Times New Roman" w:cs="Times New Roman"/>
          <w:sz w:val="24"/>
          <w:szCs w:val="24"/>
        </w:rPr>
        <w:t xml:space="preserve">До складу </w:t>
      </w:r>
      <w:r w:rsidR="004C3245" w:rsidRPr="006F4CFB">
        <w:rPr>
          <w:rFonts w:ascii="Times New Roman" w:hAnsi="Times New Roman" w:cs="Times New Roman"/>
          <w:sz w:val="24"/>
          <w:szCs w:val="24"/>
        </w:rPr>
        <w:t>Березнянської</w:t>
      </w:r>
      <w:r w:rsidRPr="006F4CFB">
        <w:rPr>
          <w:rFonts w:ascii="Times New Roman" w:hAnsi="Times New Roman" w:cs="Times New Roman"/>
          <w:sz w:val="24"/>
          <w:szCs w:val="24"/>
        </w:rPr>
        <w:t xml:space="preserve"> територіальної громади ввійшли 4 колишні сільські ради </w:t>
      </w:r>
      <w:r w:rsidR="009673A5" w:rsidRPr="006F4CFB">
        <w:rPr>
          <w:rFonts w:ascii="Times New Roman" w:hAnsi="Times New Roman" w:cs="Times New Roman"/>
          <w:sz w:val="24"/>
          <w:szCs w:val="24"/>
        </w:rPr>
        <w:t>–</w:t>
      </w:r>
      <w:r w:rsidRPr="006F4CFB">
        <w:rPr>
          <w:rFonts w:ascii="Times New Roman" w:hAnsi="Times New Roman" w:cs="Times New Roman"/>
          <w:sz w:val="24"/>
          <w:szCs w:val="24"/>
        </w:rPr>
        <w:t xml:space="preserve"> </w:t>
      </w:r>
      <w:r w:rsidR="009673A5" w:rsidRPr="006F4CFB">
        <w:rPr>
          <w:rFonts w:ascii="Times New Roman" w:hAnsi="Times New Roman" w:cs="Times New Roman"/>
          <w:sz w:val="24"/>
          <w:szCs w:val="24"/>
        </w:rPr>
        <w:t>Бігацька, Локнистенська, Миколаївська, Сахнівська</w:t>
      </w:r>
      <w:r w:rsidRPr="006F4CFB">
        <w:rPr>
          <w:rFonts w:ascii="Times New Roman" w:hAnsi="Times New Roman" w:cs="Times New Roman"/>
          <w:sz w:val="24"/>
          <w:szCs w:val="24"/>
        </w:rPr>
        <w:t xml:space="preserve">. Територіальна громада складається з </w:t>
      </w:r>
      <w:r w:rsidR="00D51082" w:rsidRPr="006F4CFB">
        <w:rPr>
          <w:rFonts w:ascii="Times New Roman" w:hAnsi="Times New Roman" w:cs="Times New Roman"/>
          <w:sz w:val="24"/>
          <w:szCs w:val="24"/>
        </w:rPr>
        <w:t>17</w:t>
      </w:r>
      <w:r w:rsidR="008B5878">
        <w:rPr>
          <w:rFonts w:ascii="Times New Roman" w:hAnsi="Times New Roman" w:cs="Times New Roman"/>
          <w:sz w:val="24"/>
          <w:szCs w:val="24"/>
        </w:rPr>
        <w:t xml:space="preserve"> населених пунктів</w:t>
      </w:r>
      <w:r w:rsidRPr="006F4CFB">
        <w:rPr>
          <w:rFonts w:ascii="Times New Roman" w:hAnsi="Times New Roman" w:cs="Times New Roman"/>
          <w:sz w:val="24"/>
          <w:szCs w:val="24"/>
        </w:rPr>
        <w:t xml:space="preserve">: </w:t>
      </w:r>
      <w:r w:rsidR="009673A5" w:rsidRPr="006F4CFB">
        <w:rPr>
          <w:rFonts w:ascii="Times New Roman" w:eastAsia="Times New Roman" w:hAnsi="Times New Roman" w:cs="Times New Roman"/>
          <w:color w:val="000000"/>
          <w:sz w:val="24"/>
          <w:szCs w:val="24"/>
        </w:rPr>
        <w:t>с. Бігач</w:t>
      </w:r>
      <w:r w:rsidR="004C3245" w:rsidRPr="006F4CFB">
        <w:rPr>
          <w:rFonts w:ascii="Times New Roman" w:hAnsi="Times New Roman" w:cs="Times New Roman"/>
          <w:sz w:val="24"/>
          <w:szCs w:val="24"/>
        </w:rPr>
        <w:t xml:space="preserve">, </w:t>
      </w:r>
      <w:r w:rsidR="00C20B4A" w:rsidRPr="006F4CFB">
        <w:rPr>
          <w:rFonts w:ascii="Times New Roman" w:hAnsi="Times New Roman" w:cs="Times New Roman"/>
          <w:sz w:val="24"/>
          <w:szCs w:val="24"/>
        </w:rPr>
        <w:t xml:space="preserve">с.Локнисте, с.Гориця, с.Гусавка </w:t>
      </w:r>
      <w:r w:rsidR="004C3245" w:rsidRPr="006F4CFB">
        <w:rPr>
          <w:rFonts w:ascii="Times New Roman" w:hAnsi="Times New Roman" w:cs="Times New Roman"/>
          <w:sz w:val="24"/>
          <w:szCs w:val="24"/>
        </w:rPr>
        <w:t>с.</w:t>
      </w:r>
      <w:r w:rsidR="00C20B4A" w:rsidRPr="006F4CFB">
        <w:rPr>
          <w:rFonts w:ascii="Times New Roman" w:hAnsi="Times New Roman" w:cs="Times New Roman"/>
          <w:sz w:val="24"/>
          <w:szCs w:val="24"/>
        </w:rPr>
        <w:t xml:space="preserve"> с.Миколаївка, с.Гребля, с.Домниця, с.Мощне, с.Мурівка, с.Подино, с.Сахнівка, с.Камʼянка, с.Климентинівка, с.Лугове, с.Святі Гори, с.Яськове).</w:t>
      </w:r>
    </w:p>
    <w:p w14:paraId="7A142283" w14:textId="60B4ED85" w:rsidR="00214C1E" w:rsidRPr="006F4CFB" w:rsidRDefault="00F37E1E" w:rsidP="00174612">
      <w:pPr>
        <w:spacing w:after="0"/>
        <w:ind w:firstLine="709"/>
        <w:rPr>
          <w:rFonts w:cs="Times New Roman"/>
          <w:sz w:val="20"/>
          <w:szCs w:val="20"/>
        </w:rPr>
      </w:pPr>
      <w:r w:rsidRPr="006F4CFB">
        <w:rPr>
          <w:noProof/>
        </w:rPr>
        <w:drawing>
          <wp:inline distT="0" distB="0" distL="0" distR="0" wp14:anchorId="1808ED85" wp14:editId="646FB9E3">
            <wp:extent cx="5283506" cy="2216995"/>
            <wp:effectExtent l="0" t="0" r="0" b="0"/>
            <wp:docPr id="11989019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01935" name=""/>
                    <pic:cNvPicPr/>
                  </pic:nvPicPr>
                  <pic:blipFill rotWithShape="1">
                    <a:blip r:embed="rId9"/>
                    <a:srcRect l="4834" t="16059" r="2219" b="24915"/>
                    <a:stretch/>
                  </pic:blipFill>
                  <pic:spPr bwMode="auto">
                    <a:xfrm>
                      <a:off x="0" y="0"/>
                      <a:ext cx="5287269" cy="2218574"/>
                    </a:xfrm>
                    <a:prstGeom prst="rect">
                      <a:avLst/>
                    </a:prstGeom>
                    <a:ln>
                      <a:noFill/>
                    </a:ln>
                    <a:extLst>
                      <a:ext uri="{53640926-AAD7-44D8-BBD7-CCE9431645EC}">
                        <a14:shadowObscured xmlns:a14="http://schemas.microsoft.com/office/drawing/2010/main"/>
                      </a:ext>
                    </a:extLst>
                  </pic:spPr>
                </pic:pic>
              </a:graphicData>
            </a:graphic>
          </wp:inline>
        </w:drawing>
      </w:r>
    </w:p>
    <w:p w14:paraId="63A3632E" w14:textId="558F6FF8" w:rsidR="00214C1E" w:rsidRPr="006F4CFB" w:rsidRDefault="00214C1E" w:rsidP="00174612">
      <w:pPr>
        <w:pStyle w:val="a3"/>
        <w:spacing w:before="0"/>
        <w:jc w:val="center"/>
        <w:rPr>
          <w:rFonts w:ascii="Times New Roman" w:hAnsi="Times New Roman" w:cs="Times New Roman"/>
          <w:bCs w:val="0"/>
          <w:szCs w:val="20"/>
        </w:rPr>
      </w:pPr>
      <w:r w:rsidRPr="006F4CFB">
        <w:rPr>
          <w:rFonts w:ascii="Times New Roman" w:hAnsi="Times New Roman" w:cs="Times New Roman"/>
          <w:bCs w:val="0"/>
          <w:color w:val="auto"/>
          <w:szCs w:val="20"/>
        </w:rPr>
        <w:t xml:space="preserve">Рисунок </w:t>
      </w:r>
      <w:r w:rsidRPr="006F4CFB">
        <w:rPr>
          <w:rFonts w:ascii="Times New Roman" w:hAnsi="Times New Roman" w:cs="Times New Roman"/>
          <w:bCs w:val="0"/>
          <w:color w:val="auto"/>
          <w:szCs w:val="20"/>
        </w:rPr>
        <w:fldChar w:fldCharType="begin"/>
      </w:r>
      <w:r w:rsidRPr="006F4CFB">
        <w:rPr>
          <w:rFonts w:ascii="Times New Roman" w:hAnsi="Times New Roman" w:cs="Times New Roman"/>
          <w:bCs w:val="0"/>
          <w:color w:val="auto"/>
          <w:szCs w:val="20"/>
        </w:rPr>
        <w:instrText xml:space="preserve"> SEQ Рисунок \* ARABIC </w:instrText>
      </w:r>
      <w:r w:rsidRPr="006F4CFB">
        <w:rPr>
          <w:rFonts w:ascii="Times New Roman" w:hAnsi="Times New Roman" w:cs="Times New Roman"/>
          <w:bCs w:val="0"/>
          <w:color w:val="auto"/>
          <w:szCs w:val="20"/>
        </w:rPr>
        <w:fldChar w:fldCharType="separate"/>
      </w:r>
      <w:r w:rsidR="00E17996" w:rsidRPr="006F4CFB">
        <w:rPr>
          <w:rFonts w:ascii="Times New Roman" w:hAnsi="Times New Roman" w:cs="Times New Roman"/>
          <w:bCs w:val="0"/>
          <w:noProof/>
          <w:color w:val="auto"/>
          <w:szCs w:val="20"/>
        </w:rPr>
        <w:t>1</w:t>
      </w:r>
      <w:r w:rsidRPr="006F4CFB">
        <w:rPr>
          <w:rFonts w:ascii="Times New Roman" w:hAnsi="Times New Roman" w:cs="Times New Roman"/>
          <w:bCs w:val="0"/>
          <w:noProof/>
          <w:color w:val="auto"/>
          <w:szCs w:val="20"/>
        </w:rPr>
        <w:fldChar w:fldCharType="end"/>
      </w:r>
      <w:r w:rsidRPr="006F4CFB">
        <w:rPr>
          <w:rFonts w:ascii="Times New Roman" w:hAnsi="Times New Roman" w:cs="Times New Roman"/>
          <w:bCs w:val="0"/>
          <w:color w:val="auto"/>
          <w:szCs w:val="20"/>
        </w:rPr>
        <w:t xml:space="preserve">. Мапа </w:t>
      </w:r>
      <w:r w:rsidR="0044207B" w:rsidRPr="006F4CFB">
        <w:rPr>
          <w:rFonts w:ascii="Times New Roman" w:hAnsi="Times New Roman" w:cs="Times New Roman"/>
          <w:bCs w:val="0"/>
          <w:color w:val="auto"/>
          <w:szCs w:val="20"/>
        </w:rPr>
        <w:t>Березнянської</w:t>
      </w:r>
      <w:r w:rsidRPr="006F4CFB">
        <w:rPr>
          <w:rFonts w:ascii="Times New Roman" w:hAnsi="Times New Roman" w:cs="Times New Roman"/>
          <w:bCs w:val="0"/>
          <w:color w:val="auto"/>
          <w:szCs w:val="20"/>
        </w:rPr>
        <w:t xml:space="preserve"> ТГ</w:t>
      </w:r>
    </w:p>
    <w:p w14:paraId="0E20C656" w14:textId="462CD0CD" w:rsidR="00214C1E" w:rsidRPr="006F4CFB" w:rsidRDefault="00214C1E" w:rsidP="00F73934">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Громада поділена на </w:t>
      </w:r>
      <w:r w:rsidR="000A7141" w:rsidRPr="006F4CFB">
        <w:rPr>
          <w:rFonts w:ascii="Times New Roman" w:hAnsi="Times New Roman" w:cs="Times New Roman"/>
          <w:sz w:val="24"/>
          <w:szCs w:val="24"/>
        </w:rPr>
        <w:t>4</w:t>
      </w:r>
      <w:r w:rsidRPr="006F4CFB">
        <w:rPr>
          <w:rFonts w:ascii="Times New Roman" w:hAnsi="Times New Roman" w:cs="Times New Roman"/>
          <w:sz w:val="24"/>
          <w:szCs w:val="24"/>
        </w:rPr>
        <w:t xml:space="preserve"> старостинськ</w:t>
      </w:r>
      <w:r w:rsidR="000A7141" w:rsidRPr="006F4CFB">
        <w:rPr>
          <w:rFonts w:ascii="Times New Roman" w:hAnsi="Times New Roman" w:cs="Times New Roman"/>
          <w:sz w:val="24"/>
          <w:szCs w:val="24"/>
        </w:rPr>
        <w:t>і</w:t>
      </w:r>
      <w:r w:rsidRPr="006F4CFB">
        <w:rPr>
          <w:rFonts w:ascii="Times New Roman" w:hAnsi="Times New Roman" w:cs="Times New Roman"/>
          <w:sz w:val="24"/>
          <w:szCs w:val="24"/>
        </w:rPr>
        <w:t xml:space="preserve"> округи:</w:t>
      </w:r>
    </w:p>
    <w:p w14:paraId="1A6596EE" w14:textId="608DC79F" w:rsidR="00214C1E" w:rsidRPr="006F4CFB" w:rsidRDefault="000A7141" w:rsidP="00F73934">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Бігацький</w:t>
      </w:r>
      <w:r w:rsidR="00214C1E" w:rsidRPr="006F4CFB">
        <w:rPr>
          <w:rFonts w:ascii="Times New Roman" w:hAnsi="Times New Roman" w:cs="Times New Roman"/>
          <w:sz w:val="24"/>
          <w:szCs w:val="24"/>
        </w:rPr>
        <w:t xml:space="preserve"> старостинський округ (с.</w:t>
      </w:r>
      <w:r w:rsidRPr="006F4CFB">
        <w:rPr>
          <w:rFonts w:ascii="Times New Roman" w:hAnsi="Times New Roman" w:cs="Times New Roman"/>
          <w:sz w:val="24"/>
          <w:szCs w:val="24"/>
        </w:rPr>
        <w:t>Бігач</w:t>
      </w:r>
      <w:r w:rsidR="00214C1E" w:rsidRPr="006F4CFB">
        <w:rPr>
          <w:rFonts w:ascii="Times New Roman" w:hAnsi="Times New Roman" w:cs="Times New Roman"/>
          <w:sz w:val="24"/>
          <w:szCs w:val="24"/>
        </w:rPr>
        <w:t>),</w:t>
      </w:r>
    </w:p>
    <w:p w14:paraId="465BD917" w14:textId="145BD859" w:rsidR="00214C1E" w:rsidRPr="006F4CFB" w:rsidRDefault="000A7141" w:rsidP="00F73934">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Локнистенський</w:t>
      </w:r>
      <w:r w:rsidR="00214C1E" w:rsidRPr="006F4CFB">
        <w:rPr>
          <w:rFonts w:ascii="Times New Roman" w:hAnsi="Times New Roman" w:cs="Times New Roman"/>
          <w:sz w:val="24"/>
          <w:szCs w:val="24"/>
        </w:rPr>
        <w:t xml:space="preserve"> старостинський округ (</w:t>
      </w:r>
      <w:r w:rsidRPr="006F4CFB">
        <w:rPr>
          <w:rFonts w:ascii="Times New Roman" w:hAnsi="Times New Roman" w:cs="Times New Roman"/>
          <w:sz w:val="24"/>
          <w:szCs w:val="24"/>
        </w:rPr>
        <w:t>с.Локнисте, с.Гориця, с.Гусавка</w:t>
      </w:r>
      <w:r w:rsidR="00214C1E" w:rsidRPr="006F4CFB">
        <w:rPr>
          <w:rFonts w:ascii="Times New Roman" w:hAnsi="Times New Roman" w:cs="Times New Roman"/>
          <w:sz w:val="24"/>
          <w:szCs w:val="24"/>
        </w:rPr>
        <w:t>)</w:t>
      </w:r>
      <w:r w:rsidRPr="006F4CFB">
        <w:rPr>
          <w:rFonts w:ascii="Times New Roman" w:hAnsi="Times New Roman" w:cs="Times New Roman"/>
          <w:sz w:val="24"/>
          <w:szCs w:val="24"/>
        </w:rPr>
        <w:t xml:space="preserve">, </w:t>
      </w:r>
    </w:p>
    <w:p w14:paraId="50E5ED58" w14:textId="6C4D88E7" w:rsidR="000A7141" w:rsidRPr="006F4CFB" w:rsidRDefault="000A7141" w:rsidP="00F73934">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Миколаївський старостинський округ (с.Миколаївка, с.Гребля, с.Домниця, с.Мощне, с.Мурівка, с.Подино),</w:t>
      </w:r>
    </w:p>
    <w:p w14:paraId="4E1B84F4" w14:textId="1E530CDB" w:rsidR="000A7141" w:rsidRPr="006F4CFB" w:rsidRDefault="000A7141" w:rsidP="00F73934">
      <w:pPr>
        <w:spacing w:before="15" w:after="0"/>
        <w:ind w:firstLine="720"/>
        <w:jc w:val="both"/>
        <w:rPr>
          <w:rFonts w:ascii="Times New Roman" w:hAnsi="Times New Roman" w:cs="Times New Roman"/>
          <w:sz w:val="24"/>
          <w:szCs w:val="24"/>
        </w:rPr>
      </w:pPr>
      <w:r w:rsidRPr="006F4CFB">
        <w:rPr>
          <w:rFonts w:ascii="Times New Roman" w:hAnsi="Times New Roman" w:cs="Times New Roman"/>
          <w:sz w:val="24"/>
          <w:szCs w:val="24"/>
        </w:rPr>
        <w:t>Сахнівський старостинський округ (с.Сахнівка, с.Камʼянка, с.Климентинівка, с.Лугове, с.Святі Гори, с.Яськове).</w:t>
      </w:r>
    </w:p>
    <w:p w14:paraId="106A9A5E" w14:textId="77777777" w:rsidR="00E85A48" w:rsidRPr="006F4CFB" w:rsidRDefault="00E85A48" w:rsidP="00E85A48">
      <w:pPr>
        <w:spacing w:before="15" w:after="0"/>
        <w:ind w:firstLine="720"/>
        <w:jc w:val="both"/>
        <w:rPr>
          <w:rFonts w:ascii="Times New Roman" w:hAnsi="Times New Roman" w:cs="Times New Roman"/>
          <w:sz w:val="24"/>
          <w:szCs w:val="24"/>
        </w:rPr>
      </w:pPr>
      <w:r w:rsidRPr="006F4CFB">
        <w:rPr>
          <w:rFonts w:ascii="Times New Roman" w:hAnsi="Times New Roman" w:cs="Times New Roman"/>
          <w:sz w:val="24"/>
          <w:szCs w:val="24"/>
        </w:rPr>
        <w:t>Загальна площа території Березнянської територіальної громади – 348,7 кв.км;</w:t>
      </w:r>
    </w:p>
    <w:p w14:paraId="523C8570" w14:textId="77777777" w:rsidR="00E85A48" w:rsidRPr="006F4CFB" w:rsidRDefault="00E85A48" w:rsidP="00F73934">
      <w:pPr>
        <w:spacing w:before="15" w:after="0"/>
        <w:ind w:firstLine="720"/>
        <w:jc w:val="both"/>
        <w:rPr>
          <w:rFonts w:ascii="Times New Roman" w:hAnsi="Times New Roman" w:cs="Times New Roman"/>
          <w:sz w:val="24"/>
          <w:szCs w:val="24"/>
        </w:rPr>
      </w:pPr>
    </w:p>
    <w:p w14:paraId="160FFE47" w14:textId="1E6256DF" w:rsidR="0000181E" w:rsidRPr="006F4CFB" w:rsidRDefault="0000181E" w:rsidP="0000181E">
      <w:pPr>
        <w:spacing w:before="15" w:after="0"/>
        <w:ind w:firstLine="720"/>
        <w:jc w:val="center"/>
        <w:rPr>
          <w:rFonts w:ascii="Times New Roman" w:hAnsi="Times New Roman" w:cs="Times New Roman"/>
          <w:b/>
          <w:bCs/>
          <w:sz w:val="20"/>
          <w:szCs w:val="20"/>
        </w:rPr>
      </w:pPr>
      <w:r w:rsidRPr="006F4CFB">
        <w:rPr>
          <w:rFonts w:ascii="Times New Roman" w:hAnsi="Times New Roman" w:cs="Times New Roman"/>
          <w:b/>
          <w:bCs/>
          <w:sz w:val="20"/>
          <w:szCs w:val="20"/>
        </w:rPr>
        <w:t>Таблиця 1.</w:t>
      </w:r>
      <w:r w:rsidR="00174612" w:rsidRPr="006F4CFB">
        <w:rPr>
          <w:rFonts w:ascii="Times New Roman" w:hAnsi="Times New Roman" w:cs="Times New Roman"/>
          <w:b/>
          <w:bCs/>
          <w:sz w:val="20"/>
          <w:szCs w:val="20"/>
        </w:rPr>
        <w:t xml:space="preserve"> Перелік населених пунктів Березнянської ТГ</w:t>
      </w:r>
    </w:p>
    <w:tbl>
      <w:tblPr>
        <w:tblW w:w="949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716"/>
        <w:gridCol w:w="5068"/>
        <w:gridCol w:w="3714"/>
      </w:tblGrid>
      <w:tr w:rsidR="0000181E" w:rsidRPr="006F4CFB" w14:paraId="26D9B300" w14:textId="77777777" w:rsidTr="0000181E">
        <w:trPr>
          <w:trHeight w:val="876"/>
        </w:trPr>
        <w:tc>
          <w:tcPr>
            <w:tcW w:w="716"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tcPr>
          <w:p w14:paraId="3A69CCCB" w14:textId="77777777" w:rsidR="0000181E" w:rsidRPr="006F4CFB" w:rsidRDefault="0000181E" w:rsidP="0000181E">
            <w:pPr>
              <w:spacing w:after="0" w:line="240" w:lineRule="auto"/>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color w:val="000000"/>
                <w:sz w:val="20"/>
                <w:szCs w:val="20"/>
              </w:rPr>
              <w:t>№ п/п</w:t>
            </w:r>
          </w:p>
        </w:tc>
        <w:tc>
          <w:tcPr>
            <w:tcW w:w="5068"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tcPr>
          <w:p w14:paraId="07E25454" w14:textId="77777777" w:rsidR="0000181E" w:rsidRPr="006F4CFB" w:rsidRDefault="0000181E" w:rsidP="0000181E">
            <w:pPr>
              <w:spacing w:after="0" w:line="240" w:lineRule="auto"/>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color w:val="000000"/>
                <w:sz w:val="20"/>
                <w:szCs w:val="20"/>
              </w:rPr>
              <w:t>Найменування територіальних громад та населених пунктів, що входять до їх складу, із зазначенням адміністративного статусу</w:t>
            </w:r>
          </w:p>
        </w:tc>
        <w:tc>
          <w:tcPr>
            <w:tcW w:w="3714"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tcPr>
          <w:p w14:paraId="10C9C00F" w14:textId="4B4B3C9A" w:rsidR="0000181E" w:rsidRPr="006F4CFB" w:rsidRDefault="0000181E" w:rsidP="0000181E">
            <w:pPr>
              <w:spacing w:after="0" w:line="240" w:lineRule="auto"/>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color w:val="000000"/>
                <w:sz w:val="20"/>
                <w:szCs w:val="20"/>
              </w:rPr>
              <w:t>Відстань до адміністративного центру територіальної громади, кілометрів</w:t>
            </w:r>
          </w:p>
        </w:tc>
      </w:tr>
      <w:tr w:rsidR="0000181E" w:rsidRPr="006F4CFB" w14:paraId="01CD948F"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8B4DFA5"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DF46BD9"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смт Березна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DA326F"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w:t>
            </w:r>
          </w:p>
        </w:tc>
      </w:tr>
      <w:tr w:rsidR="0000181E" w:rsidRPr="006F4CFB" w14:paraId="0F20A193"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6C8E952"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2</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4ABD18D"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с.Бігач</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92C1C5"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14</w:t>
            </w:r>
          </w:p>
        </w:tc>
      </w:tr>
      <w:tr w:rsidR="0000181E" w:rsidRPr="006F4CFB" w14:paraId="67DB0E91"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1E33361"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3</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370C2C"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с.Локнисте</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EDAB83F"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r>
      <w:tr w:rsidR="0000181E" w:rsidRPr="006F4CFB" w14:paraId="4272304A"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CACE08"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4</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44EDE53"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с.Гориця</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B3F2B0"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14</w:t>
            </w:r>
          </w:p>
        </w:tc>
      </w:tr>
      <w:tr w:rsidR="0000181E" w:rsidRPr="006F4CFB" w14:paraId="29CDB431"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1B36585"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 xml:space="preserve">5 </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4A629A"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с.Гусавка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2B58C22"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r>
      <w:tr w:rsidR="0000181E" w:rsidRPr="006F4CFB" w14:paraId="09EB6EBD"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3868C59"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lastRenderedPageBreak/>
              <w:t>6</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BC31649"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с.Миколаївка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3AD433"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14</w:t>
            </w:r>
          </w:p>
        </w:tc>
      </w:tr>
      <w:tr w:rsidR="0000181E" w:rsidRPr="006F4CFB" w14:paraId="7D3124C2"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80403B5"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7</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D0EEF53"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с.Гребля</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002251"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r>
      <w:tr w:rsidR="0000181E" w:rsidRPr="006F4CFB" w14:paraId="7D1D95AB"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5C348A"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8</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588680"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с.Домниця</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2C9359"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11</w:t>
            </w:r>
          </w:p>
        </w:tc>
      </w:tr>
      <w:tr w:rsidR="0000181E" w:rsidRPr="006F4CFB" w14:paraId="20CE4DF8"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303C73D"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9</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FF74C1"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с.Мощне</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D2F0B38"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8</w:t>
            </w:r>
          </w:p>
        </w:tc>
      </w:tr>
      <w:tr w:rsidR="0000181E" w:rsidRPr="006F4CFB" w14:paraId="556E9DB9"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91E8C7"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99BF148"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с.Мурівка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E8452F1"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13</w:t>
            </w:r>
          </w:p>
        </w:tc>
      </w:tr>
      <w:tr w:rsidR="0000181E" w:rsidRPr="006F4CFB" w14:paraId="5AFEF9B2"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FA5A890"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11</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140546F"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с.Подино</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F40208"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12</w:t>
            </w:r>
          </w:p>
        </w:tc>
      </w:tr>
      <w:tr w:rsidR="0000181E" w:rsidRPr="006F4CFB" w14:paraId="2A33E3C2" w14:textId="77777777" w:rsidTr="0000181E">
        <w:trPr>
          <w:trHeight w:val="357"/>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2BE0732"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12</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26C15C" w14:textId="77777777" w:rsidR="0000181E" w:rsidRPr="006F4CFB" w:rsidRDefault="0000181E" w:rsidP="0000181E">
            <w:pPr>
              <w:spacing w:before="15"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с.Сахнівка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CD4C91B"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14</w:t>
            </w:r>
          </w:p>
        </w:tc>
      </w:tr>
      <w:tr w:rsidR="0000181E" w:rsidRPr="006F4CFB" w14:paraId="4E124446"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B53FE0"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13</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B604944"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с.Камʼянка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E7AE30"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r>
      <w:tr w:rsidR="0000181E" w:rsidRPr="006F4CFB" w14:paraId="3300D16C"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DD20D4B"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14</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54C43E"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с.Климентинівка</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F98219"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r>
      <w:tr w:rsidR="0000181E" w:rsidRPr="006F4CFB" w14:paraId="07CCA1FE"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16EFBFE"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15</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C61E5B"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с.Лугове</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877628"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17</w:t>
            </w:r>
          </w:p>
        </w:tc>
      </w:tr>
      <w:tr w:rsidR="0000181E" w:rsidRPr="006F4CFB" w14:paraId="345096E4" w14:textId="77777777" w:rsidTr="0000181E">
        <w:trPr>
          <w:trHeight w:val="306"/>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6F4F5C"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16</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445E34"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с.Святі Гори</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EDECC4E"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20</w:t>
            </w:r>
          </w:p>
        </w:tc>
      </w:tr>
      <w:tr w:rsidR="0000181E" w:rsidRPr="006F4CFB" w14:paraId="14FC752A" w14:textId="77777777" w:rsidTr="0000181E">
        <w:trPr>
          <w:trHeight w:val="293"/>
        </w:trPr>
        <w:tc>
          <w:tcPr>
            <w:tcW w:w="71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B97868" w14:textId="77777777" w:rsidR="0000181E" w:rsidRPr="006F4CFB" w:rsidRDefault="0000181E" w:rsidP="0000181E">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17</w:t>
            </w:r>
          </w:p>
        </w:tc>
        <w:tc>
          <w:tcPr>
            <w:tcW w:w="506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4CDD82" w14:textId="77777777" w:rsidR="0000181E" w:rsidRPr="006F4CFB" w:rsidRDefault="0000181E" w:rsidP="0000181E">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с.Яськове</w:t>
            </w:r>
          </w:p>
        </w:tc>
        <w:tc>
          <w:tcPr>
            <w:tcW w:w="371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FDAB91D" w14:textId="77777777" w:rsidR="0000181E" w:rsidRPr="006F4CFB" w:rsidRDefault="0000181E" w:rsidP="0000181E">
            <w:pPr>
              <w:spacing w:after="0"/>
              <w:ind w:firstLine="425"/>
              <w:jc w:val="center"/>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19</w:t>
            </w:r>
          </w:p>
        </w:tc>
      </w:tr>
    </w:tbl>
    <w:p w14:paraId="558F170A" w14:textId="77777777" w:rsidR="0000181E" w:rsidRPr="006F4CFB" w:rsidRDefault="0000181E" w:rsidP="00F73934">
      <w:pPr>
        <w:spacing w:before="15" w:after="0"/>
        <w:ind w:firstLine="720"/>
        <w:jc w:val="both"/>
        <w:rPr>
          <w:rFonts w:cs="Times New Roman"/>
          <w:sz w:val="20"/>
          <w:szCs w:val="20"/>
        </w:rPr>
      </w:pPr>
    </w:p>
    <w:p w14:paraId="4209A51D" w14:textId="661D4D69" w:rsidR="009823E9" w:rsidRPr="006F4CFB" w:rsidRDefault="00BC62EC" w:rsidP="009823E9">
      <w:pPr>
        <w:pStyle w:val="ab"/>
        <w:spacing w:after="0"/>
        <w:ind w:firstLine="566"/>
        <w:jc w:val="both"/>
        <w:rPr>
          <w:rFonts w:ascii="Times New Roman" w:hAnsi="Times New Roman" w:cs="Times New Roman"/>
          <w:sz w:val="24"/>
          <w:szCs w:val="24"/>
        </w:rPr>
      </w:pPr>
      <w:r w:rsidRPr="006F4CFB">
        <w:rPr>
          <w:rFonts w:ascii="Times New Roman" w:hAnsi="Times New Roman" w:cs="Times New Roman"/>
          <w:sz w:val="24"/>
          <w:szCs w:val="24"/>
        </w:rPr>
        <w:t xml:space="preserve">Всі населені пункти </w:t>
      </w:r>
      <w:r w:rsidR="009823E9" w:rsidRPr="006F4CFB">
        <w:rPr>
          <w:rFonts w:ascii="Times New Roman" w:hAnsi="Times New Roman" w:cs="Times New Roman"/>
          <w:sz w:val="24"/>
          <w:szCs w:val="24"/>
        </w:rPr>
        <w:t xml:space="preserve">громади </w:t>
      </w:r>
      <w:r w:rsidRPr="006F4CFB">
        <w:rPr>
          <w:rFonts w:ascii="Times New Roman" w:hAnsi="Times New Roman" w:cs="Times New Roman"/>
          <w:sz w:val="24"/>
          <w:szCs w:val="24"/>
        </w:rPr>
        <w:t>забезпечені під’їздами з твердим покриттям.</w:t>
      </w:r>
      <w:r w:rsidR="009823E9" w:rsidRPr="006F4CFB">
        <w:rPr>
          <w:rFonts w:ascii="Times New Roman" w:hAnsi="Times New Roman" w:cs="Times New Roman"/>
          <w:sz w:val="24"/>
          <w:szCs w:val="24"/>
        </w:rPr>
        <w:t xml:space="preserve"> Транспортне сполучення у сільській місцевості дорогами загального користування забезпечує доступність сіл до </w:t>
      </w:r>
      <w:r w:rsidR="00445B0B" w:rsidRPr="006F4CFB">
        <w:rPr>
          <w:rFonts w:ascii="Times New Roman" w:hAnsi="Times New Roman" w:cs="Times New Roman"/>
          <w:sz w:val="24"/>
          <w:szCs w:val="24"/>
        </w:rPr>
        <w:t>найближчих до Березнянської ТГ міст таких як м.Чернігів</w:t>
      </w:r>
      <w:r w:rsidR="00680F67" w:rsidRPr="006F4CFB">
        <w:rPr>
          <w:rFonts w:ascii="Times New Roman" w:hAnsi="Times New Roman" w:cs="Times New Roman"/>
          <w:sz w:val="24"/>
          <w:szCs w:val="24"/>
        </w:rPr>
        <w:t xml:space="preserve"> </w:t>
      </w:r>
      <w:r w:rsidR="00445B0B" w:rsidRPr="006F4CFB">
        <w:rPr>
          <w:rFonts w:ascii="Times New Roman" w:hAnsi="Times New Roman" w:cs="Times New Roman"/>
          <w:sz w:val="24"/>
          <w:szCs w:val="24"/>
        </w:rPr>
        <w:t>(обласний центр) та м.Мена</w:t>
      </w:r>
      <w:r w:rsidR="009823E9" w:rsidRPr="006F4CFB">
        <w:rPr>
          <w:rFonts w:ascii="Times New Roman" w:hAnsi="Times New Roman" w:cs="Times New Roman"/>
          <w:sz w:val="24"/>
          <w:szCs w:val="24"/>
        </w:rPr>
        <w:t xml:space="preserve">. </w:t>
      </w:r>
    </w:p>
    <w:p w14:paraId="03A3DF6C" w14:textId="4468E171" w:rsidR="00BC62EC" w:rsidRPr="006F4CFB" w:rsidRDefault="00BC62EC" w:rsidP="009823E9">
      <w:pPr>
        <w:spacing w:after="0"/>
        <w:ind w:firstLine="720"/>
        <w:jc w:val="both"/>
        <w:rPr>
          <w:rFonts w:ascii="Times New Roman" w:hAnsi="Times New Roman" w:cs="Times New Roman"/>
          <w:b/>
          <w:color w:val="44546A" w:themeColor="text2"/>
          <w:sz w:val="24"/>
          <w:szCs w:val="24"/>
        </w:rPr>
      </w:pPr>
      <w:r w:rsidRPr="006F4CFB">
        <w:rPr>
          <w:rFonts w:ascii="Times New Roman" w:hAnsi="Times New Roman" w:cs="Times New Roman"/>
          <w:sz w:val="24"/>
          <w:szCs w:val="24"/>
        </w:rPr>
        <w:t>Протяжність вулично-дорожньої мережі складає 137</w:t>
      </w:r>
      <w:r w:rsidR="009C7AD1">
        <w:rPr>
          <w:rFonts w:ascii="Times New Roman" w:hAnsi="Times New Roman" w:cs="Times New Roman"/>
          <w:sz w:val="24"/>
          <w:szCs w:val="24"/>
        </w:rPr>
        <w:t xml:space="preserve"> </w:t>
      </w:r>
      <w:r w:rsidRPr="006F4CFB">
        <w:rPr>
          <w:rFonts w:ascii="Times New Roman" w:hAnsi="Times New Roman" w:cs="Times New Roman"/>
          <w:sz w:val="24"/>
          <w:szCs w:val="24"/>
        </w:rPr>
        <w:t>км, з них з твердим дорожнім покриттям</w:t>
      </w:r>
      <w:r w:rsidR="009C7AD1">
        <w:rPr>
          <w:rFonts w:ascii="Times New Roman" w:hAnsi="Times New Roman" w:cs="Times New Roman"/>
          <w:sz w:val="24"/>
          <w:szCs w:val="24"/>
        </w:rPr>
        <w:t xml:space="preserve"> </w:t>
      </w:r>
      <w:r w:rsidRPr="006F4CFB">
        <w:rPr>
          <w:rFonts w:ascii="Times New Roman" w:hAnsi="Times New Roman" w:cs="Times New Roman"/>
          <w:sz w:val="24"/>
          <w:szCs w:val="24"/>
        </w:rPr>
        <w:t xml:space="preserve">(асфальтобетонним) 62 км. Дороги загального користування і комунальної власності </w:t>
      </w:r>
      <w:r w:rsidR="009C7AD1">
        <w:rPr>
          <w:rFonts w:ascii="Times New Roman" w:hAnsi="Times New Roman" w:cs="Times New Roman"/>
          <w:sz w:val="24"/>
          <w:szCs w:val="24"/>
        </w:rPr>
        <w:t>не</w:t>
      </w:r>
      <w:r w:rsidRPr="006F4CFB">
        <w:rPr>
          <w:rFonts w:ascii="Times New Roman" w:hAnsi="Times New Roman" w:cs="Times New Roman"/>
          <w:sz w:val="24"/>
          <w:szCs w:val="24"/>
        </w:rPr>
        <w:t xml:space="preserve">достатньо освітлені в нічний час на території населених пунктів громади, </w:t>
      </w:r>
      <w:r w:rsidR="009C7AD1">
        <w:rPr>
          <w:rFonts w:ascii="Times New Roman" w:hAnsi="Times New Roman" w:cs="Times New Roman"/>
          <w:sz w:val="24"/>
          <w:szCs w:val="24"/>
        </w:rPr>
        <w:t>що</w:t>
      </w:r>
      <w:r w:rsidRPr="006F4CFB">
        <w:rPr>
          <w:rFonts w:ascii="Times New Roman" w:hAnsi="Times New Roman" w:cs="Times New Roman"/>
          <w:sz w:val="24"/>
          <w:szCs w:val="24"/>
        </w:rPr>
        <w:t xml:space="preserve"> викликає питання</w:t>
      </w:r>
      <w:r w:rsidR="00EA304D" w:rsidRPr="006F4CFB">
        <w:rPr>
          <w:rFonts w:ascii="Times New Roman" w:hAnsi="Times New Roman" w:cs="Times New Roman"/>
          <w:sz w:val="24"/>
          <w:szCs w:val="24"/>
        </w:rPr>
        <w:t xml:space="preserve"> безпеки</w:t>
      </w:r>
      <w:r w:rsidRPr="006F4CFB">
        <w:rPr>
          <w:rFonts w:ascii="Times New Roman" w:hAnsi="Times New Roman" w:cs="Times New Roman"/>
          <w:sz w:val="24"/>
          <w:szCs w:val="24"/>
        </w:rPr>
        <w:t xml:space="preserve"> пішохідного руху в цілому по громаді.</w:t>
      </w:r>
    </w:p>
    <w:p w14:paraId="40BEF67F" w14:textId="0F34D381" w:rsidR="00BC62EC" w:rsidRPr="006F4CFB" w:rsidRDefault="00BC62EC" w:rsidP="00BC62EC">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Проблемним</w:t>
      </w:r>
      <w:r w:rsidR="00EA304D" w:rsidRPr="006F4CFB">
        <w:rPr>
          <w:rStyle w:val="a6"/>
          <w:rFonts w:ascii="Times New Roman" w:hAnsi="Times New Roman" w:cs="Times New Roman"/>
          <w:sz w:val="24"/>
          <w:szCs w:val="24"/>
        </w:rPr>
        <w:t xml:space="preserve"> т</w:t>
      </w:r>
      <w:r w:rsidRPr="006F4CFB">
        <w:rPr>
          <w:rFonts w:ascii="Times New Roman" w:hAnsi="Times New Roman" w:cs="Times New Roman"/>
          <w:sz w:val="24"/>
          <w:szCs w:val="24"/>
        </w:rPr>
        <w:t>акож залишається рівень безпеки дорожньо</w:t>
      </w:r>
      <w:r w:rsidR="00680F67" w:rsidRPr="006F4CFB">
        <w:rPr>
          <w:rFonts w:ascii="Times New Roman" w:hAnsi="Times New Roman" w:cs="Times New Roman"/>
          <w:sz w:val="24"/>
          <w:szCs w:val="24"/>
        </w:rPr>
        <w:t xml:space="preserve">го руху, а саме: покриття доріг потребує часткового та повного ремонту,  для пішоходів </w:t>
      </w:r>
      <w:r w:rsidRPr="006F4CFB">
        <w:rPr>
          <w:rFonts w:ascii="Times New Roman" w:hAnsi="Times New Roman" w:cs="Times New Roman"/>
          <w:sz w:val="24"/>
          <w:szCs w:val="24"/>
        </w:rPr>
        <w:t xml:space="preserve">відсутність </w:t>
      </w:r>
      <w:r w:rsidR="00680F67" w:rsidRPr="006F4CFB">
        <w:rPr>
          <w:rFonts w:ascii="Times New Roman" w:hAnsi="Times New Roman" w:cs="Times New Roman"/>
          <w:sz w:val="24"/>
          <w:szCs w:val="24"/>
        </w:rPr>
        <w:t>тротуарів.</w:t>
      </w:r>
    </w:p>
    <w:p w14:paraId="79032BD1" w14:textId="7494F4A9" w:rsidR="009B0395" w:rsidRPr="006F4CFB" w:rsidRDefault="00BC62EC" w:rsidP="00BC62EC">
      <w:pPr>
        <w:ind w:firstLine="709"/>
        <w:jc w:val="both"/>
        <w:rPr>
          <w:rFonts w:ascii="Times New Roman" w:hAnsi="Times New Roman" w:cs="Times New Roman"/>
          <w:sz w:val="24"/>
          <w:szCs w:val="24"/>
        </w:rPr>
      </w:pPr>
      <w:r w:rsidRPr="006F4CFB">
        <w:rPr>
          <w:rFonts w:ascii="Times New Roman" w:hAnsi="Times New Roman" w:cs="Times New Roman"/>
          <w:sz w:val="24"/>
          <w:szCs w:val="24"/>
        </w:rPr>
        <w:t>Зазначені фактори можуть чинити негативний вплив на ефективне функціонування освітньої мережі в громаді, як через незручності при підвезені дітей до</w:t>
      </w:r>
      <w:r w:rsidR="00C71ABF">
        <w:rPr>
          <w:rFonts w:ascii="Times New Roman" w:hAnsi="Times New Roman" w:cs="Times New Roman"/>
          <w:sz w:val="24"/>
          <w:szCs w:val="24"/>
        </w:rPr>
        <w:t xml:space="preserve"> закладів освіти</w:t>
      </w:r>
      <w:r w:rsidRPr="006F4CFB">
        <w:rPr>
          <w:rFonts w:ascii="Times New Roman" w:hAnsi="Times New Roman" w:cs="Times New Roman"/>
          <w:sz w:val="24"/>
          <w:szCs w:val="24"/>
        </w:rPr>
        <w:t>, так і в силу існування загрози їхньому життю, як пішоходів.</w:t>
      </w:r>
    </w:p>
    <w:p w14:paraId="3DB69E7F" w14:textId="77777777" w:rsidR="009B0395" w:rsidRPr="006F4CFB" w:rsidRDefault="009B0395">
      <w:pPr>
        <w:spacing w:after="160" w:line="259" w:lineRule="auto"/>
        <w:rPr>
          <w:rFonts w:cs="Times New Roman"/>
          <w:sz w:val="20"/>
          <w:szCs w:val="20"/>
        </w:rPr>
        <w:sectPr w:rsidR="009B0395" w:rsidRPr="006F4CFB" w:rsidSect="00795878">
          <w:pgSz w:w="12240" w:h="15840"/>
          <w:pgMar w:top="1440" w:right="1440" w:bottom="1440" w:left="1440" w:header="720" w:footer="720" w:gutter="0"/>
          <w:cols w:space="720"/>
          <w:docGrid w:linePitch="360"/>
        </w:sectPr>
      </w:pPr>
    </w:p>
    <w:p w14:paraId="293C003E" w14:textId="39252162" w:rsidR="00F65C17" w:rsidRPr="00B60636" w:rsidRDefault="00F65C17" w:rsidP="00B60636">
      <w:pPr>
        <w:pStyle w:val="2"/>
        <w:numPr>
          <w:ilvl w:val="0"/>
          <w:numId w:val="0"/>
        </w:numPr>
        <w:ind w:left="576"/>
        <w:rPr>
          <w:rFonts w:ascii="Times New Roman" w:hAnsi="Times New Roman" w:cs="Times New Roman"/>
          <w:b w:val="0"/>
          <w:bCs w:val="0"/>
          <w:i/>
          <w:iCs/>
          <w:sz w:val="24"/>
          <w:szCs w:val="24"/>
        </w:rPr>
      </w:pPr>
      <w:bookmarkStart w:id="6" w:name="_Toc179060253"/>
      <w:r w:rsidRPr="00B60636">
        <w:rPr>
          <w:rFonts w:ascii="Times New Roman" w:hAnsi="Times New Roman" w:cs="Times New Roman"/>
          <w:i/>
          <w:iCs/>
          <w:sz w:val="24"/>
          <w:szCs w:val="24"/>
        </w:rPr>
        <w:lastRenderedPageBreak/>
        <w:t xml:space="preserve">2.2.Населення </w:t>
      </w:r>
      <w:r w:rsidR="00ED10AF" w:rsidRPr="00B60636">
        <w:rPr>
          <w:rFonts w:ascii="Times New Roman" w:hAnsi="Times New Roman" w:cs="Times New Roman"/>
          <w:i/>
          <w:iCs/>
          <w:sz w:val="24"/>
          <w:szCs w:val="24"/>
        </w:rPr>
        <w:t>Березнянської</w:t>
      </w:r>
      <w:r w:rsidRPr="00B60636">
        <w:rPr>
          <w:rFonts w:ascii="Times New Roman" w:hAnsi="Times New Roman" w:cs="Times New Roman"/>
          <w:i/>
          <w:iCs/>
          <w:sz w:val="24"/>
          <w:szCs w:val="24"/>
        </w:rPr>
        <w:t xml:space="preserve"> територіальної громади</w:t>
      </w:r>
      <w:bookmarkEnd w:id="6"/>
    </w:p>
    <w:p w14:paraId="25F0EB92" w14:textId="4D5389EC" w:rsidR="00C14DAC" w:rsidRPr="006F4CFB" w:rsidRDefault="00132153" w:rsidP="007F39B2">
      <w:pPr>
        <w:pStyle w:val="a4"/>
        <w:spacing w:after="0"/>
        <w:ind w:left="0" w:firstLine="720"/>
        <w:contextualSpacing w:val="0"/>
        <w:jc w:val="both"/>
        <w:rPr>
          <w:rFonts w:cs="Times New Roman"/>
          <w:sz w:val="20"/>
          <w:szCs w:val="20"/>
        </w:rPr>
      </w:pPr>
      <w:r w:rsidRPr="006F4CFB">
        <w:rPr>
          <w:rFonts w:ascii="Times New Roman" w:hAnsi="Times New Roman" w:cs="Times New Roman"/>
          <w:sz w:val="24"/>
          <w:szCs w:val="24"/>
        </w:rPr>
        <w:t xml:space="preserve">Станом на 01.01.2024 населення Березнянської ТГ складає </w:t>
      </w:r>
      <w:r w:rsidR="00445B0B" w:rsidRPr="006F4CFB">
        <w:rPr>
          <w:rFonts w:ascii="Times New Roman" w:hAnsi="Times New Roman" w:cs="Times New Roman"/>
          <w:sz w:val="24"/>
          <w:szCs w:val="24"/>
        </w:rPr>
        <w:t xml:space="preserve">6968 </w:t>
      </w:r>
      <w:r w:rsidRPr="006F4CFB">
        <w:rPr>
          <w:rFonts w:ascii="Times New Roman" w:hAnsi="Times New Roman" w:cs="Times New Roman"/>
          <w:sz w:val="24"/>
          <w:szCs w:val="24"/>
        </w:rPr>
        <w:t>осіб, в т.ч</w:t>
      </w:r>
      <w:r w:rsidR="007F39B2" w:rsidRPr="006F4CFB">
        <w:rPr>
          <w:rFonts w:ascii="Times New Roman" w:hAnsi="Times New Roman" w:cs="Times New Roman"/>
          <w:sz w:val="24"/>
          <w:szCs w:val="24"/>
        </w:rPr>
        <w:t xml:space="preserve"> </w:t>
      </w:r>
      <w:r w:rsidRPr="006F4CFB">
        <w:rPr>
          <w:rFonts w:ascii="Times New Roman" w:hAnsi="Times New Roman" w:cs="Times New Roman"/>
          <w:sz w:val="24"/>
          <w:szCs w:val="24"/>
        </w:rPr>
        <w:t xml:space="preserve">чоловіків </w:t>
      </w:r>
      <w:r w:rsidR="005B1206" w:rsidRPr="006F4CFB">
        <w:rPr>
          <w:rFonts w:ascii="Times New Roman" w:hAnsi="Times New Roman" w:cs="Times New Roman"/>
          <w:sz w:val="24"/>
          <w:szCs w:val="24"/>
        </w:rPr>
        <w:t>41,3</w:t>
      </w:r>
      <w:r w:rsidRPr="006F4CFB">
        <w:rPr>
          <w:rFonts w:ascii="Times New Roman" w:hAnsi="Times New Roman" w:cs="Times New Roman"/>
          <w:sz w:val="24"/>
          <w:szCs w:val="24"/>
        </w:rPr>
        <w:t>%</w:t>
      </w:r>
      <w:r w:rsidR="007F39B2" w:rsidRPr="006F4CFB">
        <w:rPr>
          <w:rFonts w:ascii="Times New Roman" w:hAnsi="Times New Roman" w:cs="Times New Roman"/>
          <w:sz w:val="24"/>
          <w:szCs w:val="24"/>
        </w:rPr>
        <w:t xml:space="preserve">, </w:t>
      </w:r>
      <w:r w:rsidRPr="006F4CFB">
        <w:rPr>
          <w:rFonts w:ascii="Times New Roman" w:hAnsi="Times New Roman" w:cs="Times New Roman"/>
          <w:sz w:val="24"/>
          <w:szCs w:val="24"/>
        </w:rPr>
        <w:t>жін</w:t>
      </w:r>
      <w:r w:rsidR="007F39B2" w:rsidRPr="006F4CFB">
        <w:rPr>
          <w:rFonts w:ascii="Times New Roman" w:hAnsi="Times New Roman" w:cs="Times New Roman"/>
          <w:sz w:val="24"/>
          <w:szCs w:val="24"/>
        </w:rPr>
        <w:t>ок</w:t>
      </w:r>
      <w:r w:rsidRPr="006F4CFB">
        <w:rPr>
          <w:rFonts w:ascii="Times New Roman" w:hAnsi="Times New Roman" w:cs="Times New Roman"/>
          <w:sz w:val="24"/>
          <w:szCs w:val="24"/>
        </w:rPr>
        <w:t xml:space="preserve"> </w:t>
      </w:r>
      <w:r w:rsidR="005B1206" w:rsidRPr="006F4CFB">
        <w:rPr>
          <w:rFonts w:ascii="Times New Roman" w:hAnsi="Times New Roman" w:cs="Times New Roman"/>
          <w:sz w:val="24"/>
          <w:szCs w:val="24"/>
        </w:rPr>
        <w:t>48,2</w:t>
      </w:r>
      <w:r w:rsidRPr="006F4CFB">
        <w:rPr>
          <w:rFonts w:ascii="Times New Roman" w:hAnsi="Times New Roman" w:cs="Times New Roman"/>
          <w:sz w:val="24"/>
          <w:szCs w:val="24"/>
        </w:rPr>
        <w:t>%</w:t>
      </w:r>
      <w:r w:rsidR="005B1206" w:rsidRPr="006F4CFB">
        <w:rPr>
          <w:rFonts w:ascii="Times New Roman" w:hAnsi="Times New Roman" w:cs="Times New Roman"/>
          <w:sz w:val="24"/>
          <w:szCs w:val="24"/>
        </w:rPr>
        <w:t xml:space="preserve"> та 12,6%</w:t>
      </w:r>
      <w:r w:rsidR="007F39B2" w:rsidRPr="006F4CFB">
        <w:rPr>
          <w:rFonts w:ascii="Times New Roman" w:hAnsi="Times New Roman" w:cs="Times New Roman"/>
          <w:sz w:val="24"/>
          <w:szCs w:val="24"/>
        </w:rPr>
        <w:t xml:space="preserve"> дітей. Найбільша кількість жителів мешкає в смт Березна – близько 61,6% від загальної чисельності населення. Загалом це типова тенденція, коли більшість мешканців проживає в центральній садибі </w:t>
      </w:r>
      <w:r w:rsidR="009C7AD1">
        <w:rPr>
          <w:rFonts w:ascii="Times New Roman" w:hAnsi="Times New Roman" w:cs="Times New Roman"/>
          <w:sz w:val="24"/>
          <w:szCs w:val="24"/>
        </w:rPr>
        <w:t>або ж адміністративному центрі та</w:t>
      </w:r>
      <w:r w:rsidR="007F39B2" w:rsidRPr="006F4CFB">
        <w:rPr>
          <w:rFonts w:ascii="Times New Roman" w:hAnsi="Times New Roman" w:cs="Times New Roman"/>
          <w:sz w:val="24"/>
          <w:szCs w:val="24"/>
        </w:rPr>
        <w:t xml:space="preserve"> в більшій мірі це пов’язано саме з наявністю більш розгалуженої соціальної інфраструктури, а саме освіт</w:t>
      </w:r>
      <w:r w:rsidR="00664E4B">
        <w:rPr>
          <w:rFonts w:ascii="Times New Roman" w:hAnsi="Times New Roman" w:cs="Times New Roman"/>
          <w:sz w:val="24"/>
          <w:szCs w:val="24"/>
        </w:rPr>
        <w:t>ньої</w:t>
      </w:r>
      <w:r w:rsidR="007F39B2" w:rsidRPr="006F4CFB">
        <w:rPr>
          <w:rFonts w:ascii="Times New Roman" w:hAnsi="Times New Roman" w:cs="Times New Roman"/>
          <w:sz w:val="24"/>
          <w:szCs w:val="24"/>
        </w:rPr>
        <w:t xml:space="preserve">, </w:t>
      </w:r>
      <w:r w:rsidR="00664E4B">
        <w:rPr>
          <w:rFonts w:ascii="Times New Roman" w:hAnsi="Times New Roman" w:cs="Times New Roman"/>
          <w:sz w:val="24"/>
          <w:szCs w:val="24"/>
        </w:rPr>
        <w:t xml:space="preserve">медичної, </w:t>
      </w:r>
      <w:r w:rsidR="007F39B2" w:rsidRPr="006F4CFB">
        <w:rPr>
          <w:rFonts w:ascii="Times New Roman" w:hAnsi="Times New Roman" w:cs="Times New Roman"/>
          <w:sz w:val="24"/>
          <w:szCs w:val="24"/>
        </w:rPr>
        <w:t>житлово-комунальн</w:t>
      </w:r>
      <w:r w:rsidR="00F561B9">
        <w:rPr>
          <w:rFonts w:ascii="Times New Roman" w:hAnsi="Times New Roman" w:cs="Times New Roman"/>
          <w:sz w:val="24"/>
          <w:szCs w:val="24"/>
        </w:rPr>
        <w:t>ої</w:t>
      </w:r>
      <w:r w:rsidR="007F39B2" w:rsidRPr="006F4CFB">
        <w:rPr>
          <w:rFonts w:ascii="Times New Roman" w:hAnsi="Times New Roman" w:cs="Times New Roman"/>
          <w:sz w:val="24"/>
          <w:szCs w:val="24"/>
        </w:rPr>
        <w:t>, транспорт</w:t>
      </w:r>
      <w:r w:rsidR="00F561B9">
        <w:rPr>
          <w:rFonts w:ascii="Times New Roman" w:hAnsi="Times New Roman" w:cs="Times New Roman"/>
          <w:sz w:val="24"/>
          <w:szCs w:val="24"/>
        </w:rPr>
        <w:t>ної</w:t>
      </w:r>
      <w:r w:rsidR="007F39B2" w:rsidRPr="006F4CFB">
        <w:rPr>
          <w:rFonts w:ascii="Times New Roman" w:hAnsi="Times New Roman" w:cs="Times New Roman"/>
          <w:sz w:val="24"/>
          <w:szCs w:val="24"/>
        </w:rPr>
        <w:t xml:space="preserve"> </w:t>
      </w:r>
      <w:r w:rsidR="00F561B9">
        <w:rPr>
          <w:rFonts w:ascii="Times New Roman" w:hAnsi="Times New Roman" w:cs="Times New Roman"/>
          <w:sz w:val="24"/>
          <w:szCs w:val="24"/>
        </w:rPr>
        <w:t xml:space="preserve">та </w:t>
      </w:r>
      <w:r w:rsidR="007F39B2" w:rsidRPr="006F4CFB">
        <w:rPr>
          <w:rFonts w:ascii="Times New Roman" w:hAnsi="Times New Roman" w:cs="Times New Roman"/>
          <w:sz w:val="24"/>
          <w:szCs w:val="24"/>
        </w:rPr>
        <w:t>зв'язк</w:t>
      </w:r>
      <w:r w:rsidR="00F561B9">
        <w:rPr>
          <w:rFonts w:ascii="Times New Roman" w:hAnsi="Times New Roman" w:cs="Times New Roman"/>
          <w:sz w:val="24"/>
          <w:szCs w:val="24"/>
        </w:rPr>
        <w:t>у</w:t>
      </w:r>
      <w:r w:rsidR="007F39B2" w:rsidRPr="006F4CFB">
        <w:rPr>
          <w:rFonts w:ascii="Times New Roman" w:hAnsi="Times New Roman" w:cs="Times New Roman"/>
          <w:sz w:val="24"/>
          <w:szCs w:val="24"/>
        </w:rPr>
        <w:t>, культур</w:t>
      </w:r>
      <w:r w:rsidR="00F561B9">
        <w:rPr>
          <w:rFonts w:ascii="Times New Roman" w:hAnsi="Times New Roman" w:cs="Times New Roman"/>
          <w:sz w:val="24"/>
          <w:szCs w:val="24"/>
        </w:rPr>
        <w:t>ної</w:t>
      </w:r>
      <w:r w:rsidR="007F39B2" w:rsidRPr="006F4CFB">
        <w:rPr>
          <w:rFonts w:ascii="Times New Roman" w:hAnsi="Times New Roman" w:cs="Times New Roman"/>
          <w:sz w:val="24"/>
          <w:szCs w:val="24"/>
        </w:rPr>
        <w:t xml:space="preserve">, </w:t>
      </w:r>
      <w:r w:rsidR="00F561B9">
        <w:rPr>
          <w:rFonts w:ascii="Times New Roman" w:hAnsi="Times New Roman" w:cs="Times New Roman"/>
          <w:sz w:val="24"/>
          <w:szCs w:val="24"/>
        </w:rPr>
        <w:t xml:space="preserve">сфери </w:t>
      </w:r>
      <w:r w:rsidR="007F39B2" w:rsidRPr="006F4CFB">
        <w:rPr>
          <w:rFonts w:ascii="Times New Roman" w:hAnsi="Times New Roman" w:cs="Times New Roman"/>
          <w:sz w:val="24"/>
          <w:szCs w:val="24"/>
        </w:rPr>
        <w:t>побутов</w:t>
      </w:r>
      <w:r w:rsidR="00F561B9">
        <w:rPr>
          <w:rFonts w:ascii="Times New Roman" w:hAnsi="Times New Roman" w:cs="Times New Roman"/>
          <w:sz w:val="24"/>
          <w:szCs w:val="24"/>
        </w:rPr>
        <w:t>ого</w:t>
      </w:r>
      <w:r w:rsidR="007F39B2" w:rsidRPr="006F4CFB">
        <w:rPr>
          <w:rFonts w:ascii="Times New Roman" w:hAnsi="Times New Roman" w:cs="Times New Roman"/>
          <w:sz w:val="24"/>
          <w:szCs w:val="24"/>
        </w:rPr>
        <w:t xml:space="preserve"> обслуговування та послуг.</w:t>
      </w:r>
      <w:r w:rsidR="007F39B2" w:rsidRPr="006F4CFB">
        <w:rPr>
          <w:rFonts w:cs="Times New Roman"/>
          <w:sz w:val="20"/>
          <w:szCs w:val="20"/>
        </w:rPr>
        <w:t xml:space="preserve"> </w:t>
      </w:r>
      <w:r w:rsidR="005B1206" w:rsidRPr="006F4CFB">
        <w:rPr>
          <w:rFonts w:cs="Times New Roman"/>
          <w:sz w:val="20"/>
          <w:szCs w:val="20"/>
        </w:rPr>
        <w:t>(Діагр.1)</w:t>
      </w:r>
      <w:r w:rsidRPr="006F4CFB">
        <w:rPr>
          <w:rFonts w:cs="Times New Roman"/>
          <w:sz w:val="20"/>
          <w:szCs w:val="20"/>
        </w:rPr>
        <w:t>.</w:t>
      </w:r>
    </w:p>
    <w:p w14:paraId="0E2FA8B1" w14:textId="556746DF" w:rsidR="009B0395" w:rsidRPr="006F4CFB" w:rsidRDefault="009B0395" w:rsidP="005B1206">
      <w:pPr>
        <w:spacing w:after="0"/>
        <w:jc w:val="center"/>
        <w:rPr>
          <w:sz w:val="20"/>
          <w:szCs w:val="20"/>
        </w:rPr>
      </w:pPr>
      <w:r w:rsidRPr="006F4CFB">
        <w:rPr>
          <w:noProof/>
        </w:rPr>
        <w:drawing>
          <wp:inline distT="0" distB="0" distL="0" distR="0" wp14:anchorId="7616B82B" wp14:editId="20DA71DF">
            <wp:extent cx="7772400" cy="2217420"/>
            <wp:effectExtent l="0" t="0" r="0" b="11430"/>
            <wp:docPr id="1207149092" name="Діаграма 12071490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C576AAA" w14:textId="56333A45" w:rsidR="005B1206" w:rsidRPr="006F4CFB" w:rsidRDefault="005B1206" w:rsidP="005B1206">
      <w:pPr>
        <w:spacing w:after="0" w:line="240" w:lineRule="auto"/>
        <w:jc w:val="center"/>
        <w:rPr>
          <w:b/>
          <w:bCs/>
          <w:sz w:val="20"/>
          <w:szCs w:val="20"/>
        </w:rPr>
      </w:pPr>
      <w:r w:rsidRPr="006F4CFB">
        <w:rPr>
          <w:b/>
          <w:bCs/>
          <w:sz w:val="20"/>
          <w:szCs w:val="20"/>
        </w:rPr>
        <w:t xml:space="preserve">Діаграма 1. </w:t>
      </w:r>
      <w:r w:rsidR="00B87B1A" w:rsidRPr="006F4CFB">
        <w:rPr>
          <w:b/>
          <w:bCs/>
          <w:sz w:val="20"/>
          <w:szCs w:val="20"/>
        </w:rPr>
        <w:t>Кількість мешканців Березнянської ТГ в розрізі старостинських округів</w:t>
      </w:r>
    </w:p>
    <w:p w14:paraId="7B41F95F" w14:textId="22601A58" w:rsidR="00522856" w:rsidRPr="006F4CFB" w:rsidRDefault="007F39B2" w:rsidP="00AF1EDD">
      <w:pPr>
        <w:pStyle w:val="a4"/>
        <w:ind w:left="0" w:firstLine="720"/>
        <w:contextualSpacing w:val="0"/>
        <w:jc w:val="both"/>
        <w:rPr>
          <w:rFonts w:ascii="Times New Roman" w:hAnsi="Times New Roman" w:cs="Times New Roman"/>
          <w:sz w:val="24"/>
          <w:szCs w:val="24"/>
        </w:rPr>
      </w:pPr>
      <w:r w:rsidRPr="006F4CFB">
        <w:rPr>
          <w:rFonts w:ascii="Times New Roman" w:hAnsi="Times New Roman" w:cs="Times New Roman"/>
          <w:sz w:val="24"/>
          <w:szCs w:val="24"/>
        </w:rPr>
        <w:t>В</w:t>
      </w:r>
      <w:r w:rsidR="002F7853">
        <w:rPr>
          <w:rFonts w:ascii="Times New Roman" w:hAnsi="Times New Roman" w:cs="Times New Roman"/>
          <w:sz w:val="24"/>
          <w:szCs w:val="24"/>
        </w:rPr>
        <w:t xml:space="preserve"> </w:t>
      </w:r>
      <w:r w:rsidRPr="006F4CFB">
        <w:rPr>
          <w:rFonts w:ascii="Times New Roman" w:hAnsi="Times New Roman" w:cs="Times New Roman"/>
          <w:sz w:val="24"/>
          <w:szCs w:val="24"/>
        </w:rPr>
        <w:t xml:space="preserve">цілому, гендерний склад населення відповідає загальній демографічні тенденції, яка притаманна більшості територій Чернігівської області. Зокрема, чисельність жіночого населення на 7% перевищує чисельність чоловічого (у абсолютних показниках 3357 жінок проти 2879 чоловіків), що практично не відрізняється від середнього показника по Чернігівській області де </w:t>
      </w:r>
      <w:r w:rsidR="003D7651" w:rsidRPr="006F4CFB">
        <w:rPr>
          <w:rFonts w:ascii="Times New Roman" w:hAnsi="Times New Roman" w:cs="Times New Roman"/>
          <w:sz w:val="24"/>
          <w:szCs w:val="24"/>
        </w:rPr>
        <w:t>54,4</w:t>
      </w:r>
      <w:r w:rsidRPr="006F4CFB">
        <w:rPr>
          <w:rFonts w:ascii="Times New Roman" w:hAnsi="Times New Roman" w:cs="Times New Roman"/>
          <w:sz w:val="24"/>
          <w:szCs w:val="24"/>
        </w:rPr>
        <w:t xml:space="preserve">% становить жіноче населення та </w:t>
      </w:r>
      <w:r w:rsidR="003D7651" w:rsidRPr="006F4CFB">
        <w:rPr>
          <w:rFonts w:ascii="Times New Roman" w:hAnsi="Times New Roman" w:cs="Times New Roman"/>
          <w:sz w:val="24"/>
          <w:szCs w:val="24"/>
        </w:rPr>
        <w:t>45,6</w:t>
      </w:r>
      <w:r w:rsidRPr="006F4CFB">
        <w:rPr>
          <w:rFonts w:ascii="Times New Roman" w:hAnsi="Times New Roman" w:cs="Times New Roman"/>
          <w:sz w:val="24"/>
          <w:szCs w:val="24"/>
        </w:rPr>
        <w:t>% – чоловіче.</w:t>
      </w:r>
    </w:p>
    <w:p w14:paraId="2A09C798" w14:textId="3486E208" w:rsidR="00522856" w:rsidRPr="006F4CFB" w:rsidRDefault="00522856" w:rsidP="00B32A0D">
      <w:pPr>
        <w:spacing w:after="0"/>
        <w:jc w:val="center"/>
        <w:rPr>
          <w:rFonts w:ascii="Times New Roman" w:hAnsi="Times New Roman" w:cs="Times New Roman"/>
          <w:b/>
          <w:iCs/>
          <w:color w:val="44546A" w:themeColor="text2"/>
          <w:sz w:val="20"/>
          <w:szCs w:val="20"/>
        </w:rPr>
      </w:pPr>
      <w:r w:rsidRPr="006F4CFB">
        <w:rPr>
          <w:rFonts w:ascii="Times New Roman" w:hAnsi="Times New Roman" w:cs="Times New Roman"/>
          <w:b/>
          <w:iCs/>
          <w:sz w:val="20"/>
          <w:szCs w:val="20"/>
        </w:rPr>
        <w:t xml:space="preserve">Таблиця </w:t>
      </w:r>
      <w:r w:rsidR="007C6A5E" w:rsidRPr="006F4CFB">
        <w:rPr>
          <w:rFonts w:ascii="Times New Roman" w:hAnsi="Times New Roman" w:cs="Times New Roman"/>
          <w:b/>
          <w:iCs/>
          <w:sz w:val="20"/>
          <w:szCs w:val="20"/>
        </w:rPr>
        <w:t>2</w:t>
      </w:r>
      <w:r w:rsidR="00F2743F" w:rsidRPr="006F4CFB">
        <w:rPr>
          <w:rFonts w:ascii="Times New Roman" w:hAnsi="Times New Roman" w:cs="Times New Roman"/>
          <w:b/>
          <w:iCs/>
          <w:sz w:val="20"/>
          <w:szCs w:val="20"/>
        </w:rPr>
        <w:t>.</w:t>
      </w:r>
      <w:r w:rsidRPr="006F4CFB">
        <w:rPr>
          <w:rFonts w:ascii="Times New Roman" w:hAnsi="Times New Roman" w:cs="Times New Roman"/>
          <w:b/>
          <w:iCs/>
          <w:sz w:val="20"/>
          <w:szCs w:val="20"/>
        </w:rPr>
        <w:t xml:space="preserve"> </w:t>
      </w:r>
      <w:r w:rsidR="00BF3BD8" w:rsidRPr="006F4CFB">
        <w:rPr>
          <w:rFonts w:ascii="Times New Roman" w:hAnsi="Times New Roman" w:cs="Times New Roman"/>
          <w:b/>
          <w:iCs/>
          <w:sz w:val="20"/>
          <w:szCs w:val="20"/>
        </w:rPr>
        <w:t xml:space="preserve">Структура населення </w:t>
      </w:r>
      <w:r w:rsidR="00F2743F" w:rsidRPr="006F4CFB">
        <w:rPr>
          <w:rFonts w:ascii="Times New Roman" w:hAnsi="Times New Roman" w:cs="Times New Roman"/>
          <w:b/>
          <w:iCs/>
          <w:sz w:val="20"/>
          <w:szCs w:val="20"/>
        </w:rPr>
        <w:t>в розрізі населених пунктів Березнянської ТГ</w:t>
      </w:r>
    </w:p>
    <w:tbl>
      <w:tblPr>
        <w:tblW w:w="1399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
        <w:gridCol w:w="1920"/>
        <w:gridCol w:w="990"/>
        <w:gridCol w:w="900"/>
        <w:gridCol w:w="900"/>
        <w:gridCol w:w="810"/>
        <w:gridCol w:w="720"/>
        <w:gridCol w:w="720"/>
        <w:gridCol w:w="990"/>
        <w:gridCol w:w="810"/>
        <w:gridCol w:w="900"/>
        <w:gridCol w:w="810"/>
        <w:gridCol w:w="900"/>
        <w:gridCol w:w="720"/>
        <w:gridCol w:w="810"/>
        <w:gridCol w:w="1080"/>
      </w:tblGrid>
      <w:tr w:rsidR="009B0395" w:rsidRPr="006F4CFB" w14:paraId="7F16FB7E" w14:textId="77777777" w:rsidTr="005C657A">
        <w:trPr>
          <w:gridBefore w:val="1"/>
          <w:wBefore w:w="15" w:type="dxa"/>
          <w:cantSplit/>
          <w:trHeight w:val="1160"/>
          <w:tblHeader/>
        </w:trPr>
        <w:tc>
          <w:tcPr>
            <w:tcW w:w="192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69C92F99"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 xml:space="preserve">Назва старостинського округу та окремих населених пунктів </w:t>
            </w:r>
          </w:p>
        </w:tc>
        <w:tc>
          <w:tcPr>
            <w:tcW w:w="1890" w:type="dxa"/>
            <w:gridSpan w:val="2"/>
            <w:tcBorders>
              <w:top w:val="single" w:sz="4" w:space="0" w:color="000000"/>
              <w:left w:val="single" w:sz="4" w:space="0" w:color="000000"/>
              <w:bottom w:val="single" w:sz="4" w:space="0" w:color="000000"/>
            </w:tcBorders>
            <w:shd w:val="clear" w:color="auto" w:fill="FFC000"/>
            <w:vAlign w:val="center"/>
          </w:tcPr>
          <w:p w14:paraId="6633EE46"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Усього населення</w:t>
            </w:r>
          </w:p>
        </w:tc>
        <w:tc>
          <w:tcPr>
            <w:tcW w:w="1710" w:type="dxa"/>
            <w:gridSpan w:val="2"/>
            <w:tcBorders>
              <w:top w:val="single" w:sz="4" w:space="0" w:color="000000"/>
              <w:left w:val="single" w:sz="4" w:space="0" w:color="000000"/>
              <w:bottom w:val="single" w:sz="4" w:space="0" w:color="000000"/>
            </w:tcBorders>
            <w:shd w:val="clear" w:color="auto" w:fill="FFC000"/>
            <w:vAlign w:val="center"/>
          </w:tcPr>
          <w:p w14:paraId="7148F0A2"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Дорослі</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164464B3"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Діти</w:t>
            </w:r>
          </w:p>
        </w:tc>
        <w:tc>
          <w:tcPr>
            <w:tcW w:w="1800" w:type="dxa"/>
            <w:gridSpan w:val="2"/>
            <w:tcBorders>
              <w:top w:val="single" w:sz="4" w:space="0" w:color="000000"/>
              <w:left w:val="single" w:sz="4" w:space="0" w:color="000000"/>
              <w:bottom w:val="single" w:sz="4" w:space="0" w:color="000000"/>
            </w:tcBorders>
            <w:shd w:val="clear" w:color="auto" w:fill="FFC000"/>
            <w:vAlign w:val="center"/>
          </w:tcPr>
          <w:p w14:paraId="58D7E597"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Пенсіонери</w:t>
            </w:r>
          </w:p>
        </w:tc>
        <w:tc>
          <w:tcPr>
            <w:tcW w:w="1710" w:type="dxa"/>
            <w:gridSpan w:val="2"/>
            <w:tcBorders>
              <w:top w:val="single" w:sz="4" w:space="0" w:color="000000"/>
              <w:left w:val="single" w:sz="4" w:space="0" w:color="000000"/>
              <w:bottom w:val="single" w:sz="4" w:space="0" w:color="000000"/>
            </w:tcBorders>
            <w:shd w:val="clear" w:color="auto" w:fill="FFC000"/>
            <w:vAlign w:val="center"/>
          </w:tcPr>
          <w:p w14:paraId="6D8FC564"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Безробітні</w:t>
            </w:r>
          </w:p>
        </w:tc>
        <w:tc>
          <w:tcPr>
            <w:tcW w:w="1620" w:type="dxa"/>
            <w:gridSpan w:val="2"/>
            <w:tcBorders>
              <w:top w:val="single" w:sz="4" w:space="0" w:color="000000"/>
              <w:left w:val="single" w:sz="4" w:space="0" w:color="000000"/>
              <w:bottom w:val="single" w:sz="4" w:space="0" w:color="000000"/>
            </w:tcBorders>
            <w:shd w:val="clear" w:color="auto" w:fill="FFC000"/>
            <w:vAlign w:val="center"/>
          </w:tcPr>
          <w:p w14:paraId="3F9490FA"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ВПО (дорослі)</w:t>
            </w:r>
          </w:p>
        </w:tc>
        <w:tc>
          <w:tcPr>
            <w:tcW w:w="1890" w:type="dxa"/>
            <w:gridSpan w:val="2"/>
            <w:tcBorders>
              <w:top w:val="single" w:sz="4" w:space="0" w:color="000000"/>
              <w:left w:val="single" w:sz="4" w:space="0" w:color="000000"/>
              <w:bottom w:val="single" w:sz="4" w:space="0" w:color="000000"/>
            </w:tcBorders>
            <w:shd w:val="clear" w:color="auto" w:fill="FFC000"/>
            <w:vAlign w:val="center"/>
          </w:tcPr>
          <w:p w14:paraId="418AA634" w14:textId="77777777" w:rsidR="009B0395" w:rsidRPr="006F4CFB" w:rsidRDefault="009B0395" w:rsidP="005C657A">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ВПО (діти)</w:t>
            </w:r>
          </w:p>
        </w:tc>
      </w:tr>
      <w:tr w:rsidR="00BF3BD8" w:rsidRPr="006F4CFB" w14:paraId="179D3E42" w14:textId="77777777" w:rsidTr="000C2E37">
        <w:trPr>
          <w:gridBefore w:val="1"/>
          <w:wBefore w:w="15" w:type="dxa"/>
          <w:trHeight w:val="269"/>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C095FB" w14:textId="3E765983" w:rsidR="009B0395" w:rsidRPr="006F4CFB" w:rsidRDefault="009B0395" w:rsidP="005B1206">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Адміністративний центр</w:t>
            </w:r>
            <w:r w:rsidR="005B1206" w:rsidRPr="006F4CFB">
              <w:rPr>
                <w:rFonts w:ascii="Times New Roman" w:eastAsia="Times New Roman" w:hAnsi="Times New Roman" w:cs="Times New Roman"/>
                <w:sz w:val="20"/>
                <w:szCs w:val="20"/>
              </w:rPr>
              <w:t xml:space="preserve"> </w:t>
            </w:r>
            <w:r w:rsidRPr="006F4CFB">
              <w:rPr>
                <w:rFonts w:ascii="Times New Roman" w:eastAsia="Times New Roman" w:hAnsi="Times New Roman" w:cs="Times New Roman"/>
                <w:sz w:val="20"/>
                <w:szCs w:val="20"/>
              </w:rPr>
              <w:t>смт Березна</w:t>
            </w:r>
          </w:p>
        </w:tc>
        <w:tc>
          <w:tcPr>
            <w:tcW w:w="1890" w:type="dxa"/>
            <w:gridSpan w:val="2"/>
            <w:tcBorders>
              <w:top w:val="single" w:sz="4" w:space="0" w:color="000000"/>
              <w:left w:val="single" w:sz="4" w:space="0" w:color="000000"/>
              <w:bottom w:val="single" w:sz="4" w:space="0" w:color="000000"/>
            </w:tcBorders>
            <w:vAlign w:val="center"/>
          </w:tcPr>
          <w:p w14:paraId="154698D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4290</w:t>
            </w:r>
          </w:p>
        </w:tc>
        <w:tc>
          <w:tcPr>
            <w:tcW w:w="1710" w:type="dxa"/>
            <w:gridSpan w:val="2"/>
            <w:tcBorders>
              <w:top w:val="single" w:sz="4" w:space="0" w:color="000000"/>
              <w:left w:val="single" w:sz="4" w:space="0" w:color="000000"/>
              <w:bottom w:val="single" w:sz="4" w:space="0" w:color="000000"/>
            </w:tcBorders>
            <w:vAlign w:val="center"/>
          </w:tcPr>
          <w:p w14:paraId="50628E6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3671</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6FFEE46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619</w:t>
            </w:r>
          </w:p>
        </w:tc>
        <w:tc>
          <w:tcPr>
            <w:tcW w:w="1800" w:type="dxa"/>
            <w:gridSpan w:val="2"/>
            <w:tcBorders>
              <w:top w:val="single" w:sz="4" w:space="0" w:color="000000"/>
              <w:left w:val="single" w:sz="4" w:space="0" w:color="000000"/>
              <w:bottom w:val="single" w:sz="4" w:space="0" w:color="000000"/>
            </w:tcBorders>
            <w:vAlign w:val="center"/>
          </w:tcPr>
          <w:p w14:paraId="208C55F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966</w:t>
            </w:r>
          </w:p>
        </w:tc>
        <w:tc>
          <w:tcPr>
            <w:tcW w:w="1710" w:type="dxa"/>
            <w:gridSpan w:val="2"/>
            <w:tcBorders>
              <w:top w:val="single" w:sz="4" w:space="0" w:color="000000"/>
              <w:left w:val="single" w:sz="4" w:space="0" w:color="000000"/>
              <w:bottom w:val="single" w:sz="4" w:space="0" w:color="000000"/>
            </w:tcBorders>
            <w:vAlign w:val="center"/>
          </w:tcPr>
          <w:p w14:paraId="42CA16B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15</w:t>
            </w:r>
          </w:p>
        </w:tc>
        <w:tc>
          <w:tcPr>
            <w:tcW w:w="1620" w:type="dxa"/>
            <w:gridSpan w:val="2"/>
            <w:tcBorders>
              <w:top w:val="single" w:sz="4" w:space="0" w:color="000000"/>
              <w:left w:val="single" w:sz="4" w:space="0" w:color="000000"/>
              <w:bottom w:val="single" w:sz="4" w:space="0" w:color="000000"/>
            </w:tcBorders>
            <w:vAlign w:val="center"/>
          </w:tcPr>
          <w:p w14:paraId="5DD6DA6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36</w:t>
            </w:r>
          </w:p>
        </w:tc>
        <w:tc>
          <w:tcPr>
            <w:tcW w:w="1890" w:type="dxa"/>
            <w:gridSpan w:val="2"/>
            <w:tcBorders>
              <w:top w:val="single" w:sz="4" w:space="0" w:color="000000"/>
              <w:left w:val="single" w:sz="4" w:space="0" w:color="000000"/>
              <w:bottom w:val="single" w:sz="4" w:space="0" w:color="000000"/>
            </w:tcBorders>
            <w:vAlign w:val="center"/>
          </w:tcPr>
          <w:p w14:paraId="16856C6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w:t>
            </w:r>
          </w:p>
        </w:tc>
      </w:tr>
      <w:tr w:rsidR="00BF3BD8" w:rsidRPr="006F4CFB" w14:paraId="1B1A69A0" w14:textId="77777777" w:rsidTr="000C2E37">
        <w:trPr>
          <w:gridBefore w:val="1"/>
          <w:wBefore w:w="15" w:type="dxa"/>
          <w:trHeight w:val="276"/>
        </w:trPr>
        <w:tc>
          <w:tcPr>
            <w:tcW w:w="1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6A2759"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1742BB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50BEEA8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4737C9A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23F131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08CCE90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38153CF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21D08DC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58DBA7B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7DBD051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5778603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40105F1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4F1C12C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0308281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6AF6DA1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631066B0" w14:textId="77777777" w:rsidTr="000C2E37">
        <w:trPr>
          <w:gridBefore w:val="1"/>
          <w:wBefore w:w="15" w:type="dxa"/>
          <w:trHeight w:val="202"/>
        </w:trPr>
        <w:tc>
          <w:tcPr>
            <w:tcW w:w="1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52D67F"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tcBorders>
            <w:vAlign w:val="center"/>
          </w:tcPr>
          <w:p w14:paraId="07FBA8E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1689</w:t>
            </w:r>
          </w:p>
        </w:tc>
        <w:tc>
          <w:tcPr>
            <w:tcW w:w="900" w:type="dxa"/>
            <w:tcBorders>
              <w:top w:val="single" w:sz="4" w:space="0" w:color="000000"/>
              <w:left w:val="single" w:sz="4" w:space="0" w:color="000000"/>
              <w:bottom w:val="single" w:sz="4" w:space="0" w:color="000000"/>
              <w:right w:val="single" w:sz="4" w:space="0" w:color="000000"/>
            </w:tcBorders>
            <w:vAlign w:val="center"/>
          </w:tcPr>
          <w:p w14:paraId="5C8B1C1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1948</w:t>
            </w:r>
          </w:p>
        </w:tc>
        <w:tc>
          <w:tcPr>
            <w:tcW w:w="900" w:type="dxa"/>
            <w:tcBorders>
              <w:top w:val="single" w:sz="4" w:space="0" w:color="000000"/>
              <w:left w:val="single" w:sz="4" w:space="0" w:color="000000"/>
              <w:bottom w:val="single" w:sz="4" w:space="0" w:color="000000"/>
            </w:tcBorders>
            <w:vAlign w:val="center"/>
          </w:tcPr>
          <w:p w14:paraId="5FC1F32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1368</w:t>
            </w:r>
          </w:p>
        </w:tc>
        <w:tc>
          <w:tcPr>
            <w:tcW w:w="810" w:type="dxa"/>
            <w:tcBorders>
              <w:top w:val="single" w:sz="4" w:space="0" w:color="000000"/>
              <w:left w:val="single" w:sz="4" w:space="0" w:color="000000"/>
              <w:bottom w:val="single" w:sz="4" w:space="0" w:color="000000"/>
              <w:right w:val="single" w:sz="4" w:space="0" w:color="000000"/>
            </w:tcBorders>
            <w:vAlign w:val="center"/>
          </w:tcPr>
          <w:p w14:paraId="2E99F39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1640</w:t>
            </w:r>
          </w:p>
        </w:tc>
        <w:tc>
          <w:tcPr>
            <w:tcW w:w="720" w:type="dxa"/>
            <w:tcBorders>
              <w:top w:val="single" w:sz="4" w:space="0" w:color="000000"/>
              <w:left w:val="single" w:sz="4" w:space="0" w:color="000000"/>
              <w:bottom w:val="single" w:sz="4" w:space="0" w:color="000000"/>
              <w:right w:val="single" w:sz="4" w:space="0" w:color="000000"/>
            </w:tcBorders>
            <w:vAlign w:val="center"/>
          </w:tcPr>
          <w:p w14:paraId="63239CB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321</w:t>
            </w:r>
          </w:p>
        </w:tc>
        <w:tc>
          <w:tcPr>
            <w:tcW w:w="720" w:type="dxa"/>
            <w:tcBorders>
              <w:top w:val="single" w:sz="4" w:space="0" w:color="000000"/>
              <w:left w:val="single" w:sz="4" w:space="0" w:color="000000"/>
              <w:bottom w:val="single" w:sz="4" w:space="0" w:color="000000"/>
              <w:right w:val="single" w:sz="4" w:space="0" w:color="000000"/>
            </w:tcBorders>
            <w:vAlign w:val="center"/>
          </w:tcPr>
          <w:p w14:paraId="683FC15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308</w:t>
            </w:r>
          </w:p>
        </w:tc>
        <w:tc>
          <w:tcPr>
            <w:tcW w:w="990" w:type="dxa"/>
            <w:tcBorders>
              <w:top w:val="single" w:sz="4" w:space="0" w:color="000000"/>
              <w:left w:val="single" w:sz="4" w:space="0" w:color="000000"/>
              <w:bottom w:val="single" w:sz="4" w:space="0" w:color="000000"/>
            </w:tcBorders>
            <w:vAlign w:val="center"/>
          </w:tcPr>
          <w:p w14:paraId="70E81A0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438</w:t>
            </w:r>
          </w:p>
        </w:tc>
        <w:tc>
          <w:tcPr>
            <w:tcW w:w="810" w:type="dxa"/>
            <w:tcBorders>
              <w:top w:val="single" w:sz="4" w:space="0" w:color="000000"/>
              <w:left w:val="single" w:sz="4" w:space="0" w:color="000000"/>
              <w:bottom w:val="single" w:sz="4" w:space="0" w:color="000000"/>
              <w:right w:val="single" w:sz="4" w:space="0" w:color="000000"/>
            </w:tcBorders>
            <w:vAlign w:val="center"/>
          </w:tcPr>
          <w:p w14:paraId="133BD4C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528</w:t>
            </w:r>
          </w:p>
        </w:tc>
        <w:tc>
          <w:tcPr>
            <w:tcW w:w="900" w:type="dxa"/>
            <w:tcBorders>
              <w:top w:val="single" w:sz="4" w:space="0" w:color="000000"/>
              <w:left w:val="single" w:sz="4" w:space="0" w:color="000000"/>
              <w:bottom w:val="single" w:sz="4" w:space="0" w:color="000000"/>
            </w:tcBorders>
            <w:vAlign w:val="center"/>
          </w:tcPr>
          <w:p w14:paraId="795E22A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810" w:type="dxa"/>
            <w:tcBorders>
              <w:top w:val="single" w:sz="4" w:space="0" w:color="000000"/>
              <w:left w:val="single" w:sz="4" w:space="0" w:color="000000"/>
              <w:bottom w:val="single" w:sz="4" w:space="0" w:color="000000"/>
              <w:right w:val="single" w:sz="4" w:space="0" w:color="000000"/>
            </w:tcBorders>
            <w:vAlign w:val="center"/>
          </w:tcPr>
          <w:p w14:paraId="2B64CE3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14</w:t>
            </w:r>
          </w:p>
        </w:tc>
        <w:tc>
          <w:tcPr>
            <w:tcW w:w="900" w:type="dxa"/>
            <w:tcBorders>
              <w:top w:val="single" w:sz="4" w:space="0" w:color="000000"/>
              <w:left w:val="single" w:sz="4" w:space="0" w:color="000000"/>
              <w:bottom w:val="single" w:sz="4" w:space="0" w:color="000000"/>
            </w:tcBorders>
            <w:vAlign w:val="center"/>
          </w:tcPr>
          <w:p w14:paraId="5547002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w:t>
            </w:r>
          </w:p>
        </w:tc>
        <w:tc>
          <w:tcPr>
            <w:tcW w:w="720" w:type="dxa"/>
            <w:tcBorders>
              <w:top w:val="single" w:sz="4" w:space="0" w:color="000000"/>
              <w:left w:val="single" w:sz="4" w:space="0" w:color="000000"/>
              <w:bottom w:val="single" w:sz="4" w:space="0" w:color="000000"/>
              <w:right w:val="single" w:sz="4" w:space="0" w:color="000000"/>
            </w:tcBorders>
            <w:vAlign w:val="center"/>
          </w:tcPr>
          <w:p w14:paraId="1FDD7D2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27</w:t>
            </w:r>
          </w:p>
        </w:tc>
        <w:tc>
          <w:tcPr>
            <w:tcW w:w="810" w:type="dxa"/>
            <w:tcBorders>
              <w:top w:val="single" w:sz="4" w:space="0" w:color="000000"/>
              <w:left w:val="single" w:sz="4" w:space="0" w:color="000000"/>
              <w:bottom w:val="single" w:sz="4" w:space="0" w:color="000000"/>
            </w:tcBorders>
            <w:vAlign w:val="center"/>
          </w:tcPr>
          <w:p w14:paraId="0F18439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1080" w:type="dxa"/>
            <w:tcBorders>
              <w:top w:val="single" w:sz="4" w:space="0" w:color="000000"/>
              <w:left w:val="single" w:sz="4" w:space="0" w:color="000000"/>
              <w:bottom w:val="single" w:sz="4" w:space="0" w:color="000000"/>
            </w:tcBorders>
            <w:vAlign w:val="center"/>
          </w:tcPr>
          <w:p w14:paraId="30E52D8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w:t>
            </w:r>
          </w:p>
        </w:tc>
      </w:tr>
      <w:tr w:rsidR="00BF3BD8" w:rsidRPr="006F4CFB" w14:paraId="0260C150" w14:textId="77777777" w:rsidTr="000C2E37">
        <w:trPr>
          <w:gridBefore w:val="1"/>
          <w:wBefore w:w="15" w:type="dxa"/>
          <w:trHeight w:val="202"/>
        </w:trPr>
        <w:tc>
          <w:tcPr>
            <w:tcW w:w="19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1A26D36"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Бігач</w:t>
            </w:r>
          </w:p>
        </w:tc>
        <w:tc>
          <w:tcPr>
            <w:tcW w:w="1890" w:type="dxa"/>
            <w:gridSpan w:val="2"/>
            <w:tcBorders>
              <w:top w:val="single" w:sz="4" w:space="0" w:color="000000"/>
              <w:left w:val="single" w:sz="4" w:space="0" w:color="000000"/>
              <w:bottom w:val="single" w:sz="4" w:space="0" w:color="000000"/>
            </w:tcBorders>
            <w:vAlign w:val="center"/>
          </w:tcPr>
          <w:p w14:paraId="0F447A0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264</w:t>
            </w:r>
          </w:p>
        </w:tc>
        <w:tc>
          <w:tcPr>
            <w:tcW w:w="1710" w:type="dxa"/>
            <w:gridSpan w:val="2"/>
            <w:tcBorders>
              <w:top w:val="single" w:sz="4" w:space="0" w:color="000000"/>
              <w:left w:val="single" w:sz="4" w:space="0" w:color="000000"/>
              <w:bottom w:val="single" w:sz="4" w:space="0" w:color="000000"/>
            </w:tcBorders>
            <w:vAlign w:val="center"/>
          </w:tcPr>
          <w:p w14:paraId="510AF87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245</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2CEC0DA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22</w:t>
            </w:r>
          </w:p>
        </w:tc>
        <w:tc>
          <w:tcPr>
            <w:tcW w:w="1800" w:type="dxa"/>
            <w:gridSpan w:val="2"/>
            <w:tcBorders>
              <w:top w:val="single" w:sz="4" w:space="0" w:color="000000"/>
              <w:left w:val="single" w:sz="4" w:space="0" w:color="000000"/>
              <w:bottom w:val="single" w:sz="4" w:space="0" w:color="000000"/>
            </w:tcBorders>
            <w:vAlign w:val="center"/>
          </w:tcPr>
          <w:p w14:paraId="76D5BB7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115</w:t>
            </w:r>
          </w:p>
        </w:tc>
        <w:tc>
          <w:tcPr>
            <w:tcW w:w="1710" w:type="dxa"/>
            <w:gridSpan w:val="2"/>
            <w:tcBorders>
              <w:top w:val="single" w:sz="4" w:space="0" w:color="000000"/>
              <w:left w:val="single" w:sz="4" w:space="0" w:color="000000"/>
              <w:bottom w:val="single" w:sz="4" w:space="0" w:color="000000"/>
            </w:tcBorders>
            <w:vAlign w:val="center"/>
          </w:tcPr>
          <w:p w14:paraId="00862D6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620" w:type="dxa"/>
            <w:gridSpan w:val="2"/>
            <w:tcBorders>
              <w:top w:val="single" w:sz="4" w:space="0" w:color="000000"/>
              <w:left w:val="single" w:sz="4" w:space="0" w:color="000000"/>
              <w:bottom w:val="single" w:sz="4" w:space="0" w:color="000000"/>
            </w:tcBorders>
            <w:vAlign w:val="center"/>
          </w:tcPr>
          <w:p w14:paraId="3688D2D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tcBorders>
            <w:vAlign w:val="center"/>
          </w:tcPr>
          <w:p w14:paraId="3A0C3BD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r>
      <w:tr w:rsidR="00BF3BD8" w:rsidRPr="006F4CFB" w14:paraId="7456AE17" w14:textId="77777777" w:rsidTr="000C2E37">
        <w:trPr>
          <w:gridBefore w:val="1"/>
          <w:wBefore w:w="15" w:type="dxa"/>
          <w:trHeight w:val="202"/>
        </w:trPr>
        <w:tc>
          <w:tcPr>
            <w:tcW w:w="1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E4C67E"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79FC4F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7754058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D64148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3748A3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18E612C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4D6A3C3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7F96175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C09AE3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5A6D063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3933E9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2D5414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2A364ED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007C106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328D5DD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6E08F4EA" w14:textId="77777777" w:rsidTr="000C2E37">
        <w:trPr>
          <w:gridBefore w:val="1"/>
          <w:wBefore w:w="15" w:type="dxa"/>
          <w:trHeight w:val="202"/>
        </w:trPr>
        <w:tc>
          <w:tcPr>
            <w:tcW w:w="19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61A6A6"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942FAF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103</w:t>
            </w:r>
          </w:p>
        </w:tc>
        <w:tc>
          <w:tcPr>
            <w:tcW w:w="900" w:type="dxa"/>
            <w:tcBorders>
              <w:top w:val="single" w:sz="4" w:space="0" w:color="000000"/>
              <w:left w:val="single" w:sz="4" w:space="0" w:color="000000"/>
              <w:bottom w:val="single" w:sz="4" w:space="0" w:color="000000"/>
              <w:right w:val="single" w:sz="4" w:space="0" w:color="000000"/>
            </w:tcBorders>
            <w:vAlign w:val="center"/>
          </w:tcPr>
          <w:p w14:paraId="69A25BD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142</w:t>
            </w:r>
          </w:p>
        </w:tc>
        <w:tc>
          <w:tcPr>
            <w:tcW w:w="900" w:type="dxa"/>
            <w:tcBorders>
              <w:top w:val="single" w:sz="4" w:space="0" w:color="000000"/>
              <w:left w:val="single" w:sz="4" w:space="0" w:color="000000"/>
              <w:bottom w:val="single" w:sz="4" w:space="0" w:color="000000"/>
              <w:right w:val="single" w:sz="4" w:space="0" w:color="000000"/>
            </w:tcBorders>
            <w:vAlign w:val="center"/>
          </w:tcPr>
          <w:p w14:paraId="14AB762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87</w:t>
            </w:r>
          </w:p>
        </w:tc>
        <w:tc>
          <w:tcPr>
            <w:tcW w:w="810" w:type="dxa"/>
            <w:tcBorders>
              <w:top w:val="single" w:sz="4" w:space="0" w:color="000000"/>
              <w:left w:val="single" w:sz="4" w:space="0" w:color="000000"/>
              <w:bottom w:val="single" w:sz="4" w:space="0" w:color="000000"/>
              <w:right w:val="single" w:sz="4" w:space="0" w:color="000000"/>
            </w:tcBorders>
            <w:vAlign w:val="center"/>
          </w:tcPr>
          <w:p w14:paraId="10E128A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136</w:t>
            </w:r>
          </w:p>
        </w:tc>
        <w:tc>
          <w:tcPr>
            <w:tcW w:w="720" w:type="dxa"/>
            <w:tcBorders>
              <w:top w:val="single" w:sz="4" w:space="0" w:color="000000"/>
              <w:left w:val="single" w:sz="4" w:space="0" w:color="000000"/>
              <w:bottom w:val="single" w:sz="4" w:space="0" w:color="000000"/>
              <w:right w:val="single" w:sz="4" w:space="0" w:color="000000"/>
            </w:tcBorders>
            <w:vAlign w:val="center"/>
          </w:tcPr>
          <w:p w14:paraId="28E0C6F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16</w:t>
            </w:r>
          </w:p>
        </w:tc>
        <w:tc>
          <w:tcPr>
            <w:tcW w:w="720" w:type="dxa"/>
            <w:tcBorders>
              <w:top w:val="single" w:sz="4" w:space="0" w:color="000000"/>
              <w:left w:val="single" w:sz="4" w:space="0" w:color="000000"/>
              <w:bottom w:val="single" w:sz="4" w:space="0" w:color="000000"/>
              <w:right w:val="single" w:sz="4" w:space="0" w:color="000000"/>
            </w:tcBorders>
            <w:vAlign w:val="center"/>
          </w:tcPr>
          <w:p w14:paraId="523DABB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w:t>
            </w:r>
          </w:p>
        </w:tc>
        <w:tc>
          <w:tcPr>
            <w:tcW w:w="990" w:type="dxa"/>
            <w:tcBorders>
              <w:top w:val="single" w:sz="4" w:space="0" w:color="000000"/>
              <w:left w:val="single" w:sz="4" w:space="0" w:color="000000"/>
              <w:bottom w:val="single" w:sz="4" w:space="0" w:color="000000"/>
              <w:right w:val="single" w:sz="4" w:space="0" w:color="000000"/>
            </w:tcBorders>
            <w:vAlign w:val="center"/>
          </w:tcPr>
          <w:p w14:paraId="22F1C8A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29</w:t>
            </w:r>
          </w:p>
        </w:tc>
        <w:tc>
          <w:tcPr>
            <w:tcW w:w="810" w:type="dxa"/>
            <w:tcBorders>
              <w:top w:val="single" w:sz="4" w:space="0" w:color="000000"/>
              <w:left w:val="single" w:sz="4" w:space="0" w:color="000000"/>
              <w:bottom w:val="single" w:sz="4" w:space="0" w:color="000000"/>
              <w:right w:val="single" w:sz="4" w:space="0" w:color="000000"/>
            </w:tcBorders>
            <w:vAlign w:val="center"/>
          </w:tcPr>
          <w:p w14:paraId="30AC60F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86</w:t>
            </w:r>
          </w:p>
        </w:tc>
        <w:tc>
          <w:tcPr>
            <w:tcW w:w="900" w:type="dxa"/>
            <w:tcBorders>
              <w:top w:val="single" w:sz="4" w:space="0" w:color="000000"/>
              <w:left w:val="single" w:sz="4" w:space="0" w:color="000000"/>
              <w:bottom w:val="single" w:sz="4" w:space="0" w:color="000000"/>
              <w:right w:val="single" w:sz="4" w:space="0" w:color="000000"/>
            </w:tcBorders>
            <w:vAlign w:val="center"/>
          </w:tcPr>
          <w:p w14:paraId="60111F46" w14:textId="0A9E8857"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BE9B31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1F878FEF" w14:textId="45EA020A"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2EA987DC" w14:textId="58477193"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38CDDA10" w14:textId="225CAC37"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4C337B2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r>
      <w:tr w:rsidR="00BF3BD8" w:rsidRPr="006F4CFB" w14:paraId="188DE70D"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1234DDEA"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Локнисте</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1132217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725</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4B3B9D3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645</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490A200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80</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247C052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296</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44DED474" w14:textId="345C962D"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338948D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34BB8299" w14:textId="743D7689"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67532C6F"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16E58B6F"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F22CD2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75255B5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52DC9F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8AA96F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036F954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6ABF443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46A920B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158D66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82744E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058A3C7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33D603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04A0FB6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2ED9FEC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7C0F058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114E2F3D"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CDC80DA"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24825E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329</w:t>
            </w:r>
          </w:p>
        </w:tc>
        <w:tc>
          <w:tcPr>
            <w:tcW w:w="900" w:type="dxa"/>
            <w:tcBorders>
              <w:top w:val="single" w:sz="4" w:space="0" w:color="000000"/>
              <w:left w:val="single" w:sz="4" w:space="0" w:color="000000"/>
              <w:bottom w:val="single" w:sz="4" w:space="0" w:color="000000"/>
              <w:right w:val="single" w:sz="4" w:space="0" w:color="000000"/>
            </w:tcBorders>
            <w:vAlign w:val="center"/>
          </w:tcPr>
          <w:p w14:paraId="14E3E35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396</w:t>
            </w:r>
          </w:p>
        </w:tc>
        <w:tc>
          <w:tcPr>
            <w:tcW w:w="900" w:type="dxa"/>
            <w:tcBorders>
              <w:top w:val="single" w:sz="4" w:space="0" w:color="000000"/>
              <w:left w:val="single" w:sz="4" w:space="0" w:color="000000"/>
              <w:bottom w:val="single" w:sz="4" w:space="0" w:color="000000"/>
              <w:right w:val="single" w:sz="4" w:space="0" w:color="000000"/>
            </w:tcBorders>
            <w:vAlign w:val="center"/>
          </w:tcPr>
          <w:p w14:paraId="05947BB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297</w:t>
            </w:r>
          </w:p>
        </w:tc>
        <w:tc>
          <w:tcPr>
            <w:tcW w:w="810" w:type="dxa"/>
            <w:tcBorders>
              <w:top w:val="single" w:sz="4" w:space="0" w:color="000000"/>
              <w:left w:val="single" w:sz="4" w:space="0" w:color="000000"/>
              <w:bottom w:val="single" w:sz="4" w:space="0" w:color="000000"/>
              <w:right w:val="single" w:sz="4" w:space="0" w:color="000000"/>
            </w:tcBorders>
            <w:vAlign w:val="center"/>
          </w:tcPr>
          <w:p w14:paraId="2C59B99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348</w:t>
            </w:r>
          </w:p>
        </w:tc>
        <w:tc>
          <w:tcPr>
            <w:tcW w:w="720" w:type="dxa"/>
            <w:tcBorders>
              <w:top w:val="single" w:sz="4" w:space="0" w:color="000000"/>
              <w:left w:val="single" w:sz="4" w:space="0" w:color="000000"/>
              <w:bottom w:val="single" w:sz="4" w:space="0" w:color="000000"/>
              <w:right w:val="single" w:sz="4" w:space="0" w:color="000000"/>
            </w:tcBorders>
            <w:vAlign w:val="center"/>
          </w:tcPr>
          <w:p w14:paraId="0930FD7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32</w:t>
            </w:r>
          </w:p>
        </w:tc>
        <w:tc>
          <w:tcPr>
            <w:tcW w:w="720" w:type="dxa"/>
            <w:tcBorders>
              <w:top w:val="single" w:sz="4" w:space="0" w:color="000000"/>
              <w:left w:val="single" w:sz="4" w:space="0" w:color="000000"/>
              <w:bottom w:val="single" w:sz="4" w:space="0" w:color="000000"/>
              <w:right w:val="single" w:sz="4" w:space="0" w:color="000000"/>
            </w:tcBorders>
            <w:vAlign w:val="center"/>
          </w:tcPr>
          <w:p w14:paraId="3777A50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48</w:t>
            </w:r>
          </w:p>
        </w:tc>
        <w:tc>
          <w:tcPr>
            <w:tcW w:w="990" w:type="dxa"/>
            <w:tcBorders>
              <w:top w:val="single" w:sz="4" w:space="0" w:color="000000"/>
              <w:left w:val="single" w:sz="4" w:space="0" w:color="000000"/>
              <w:bottom w:val="single" w:sz="4" w:space="0" w:color="000000"/>
              <w:right w:val="single" w:sz="4" w:space="0" w:color="000000"/>
            </w:tcBorders>
            <w:vAlign w:val="center"/>
          </w:tcPr>
          <w:p w14:paraId="0401DFB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107</w:t>
            </w:r>
          </w:p>
        </w:tc>
        <w:tc>
          <w:tcPr>
            <w:tcW w:w="810" w:type="dxa"/>
            <w:tcBorders>
              <w:top w:val="single" w:sz="4" w:space="0" w:color="000000"/>
              <w:left w:val="single" w:sz="4" w:space="0" w:color="000000"/>
              <w:bottom w:val="single" w:sz="4" w:space="0" w:color="000000"/>
              <w:right w:val="single" w:sz="4" w:space="0" w:color="000000"/>
            </w:tcBorders>
            <w:vAlign w:val="center"/>
          </w:tcPr>
          <w:p w14:paraId="56F167B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189</w:t>
            </w:r>
          </w:p>
        </w:tc>
        <w:tc>
          <w:tcPr>
            <w:tcW w:w="900" w:type="dxa"/>
            <w:tcBorders>
              <w:top w:val="single" w:sz="4" w:space="0" w:color="000000"/>
              <w:left w:val="single" w:sz="4" w:space="0" w:color="000000"/>
              <w:bottom w:val="single" w:sz="4" w:space="0" w:color="000000"/>
              <w:right w:val="single" w:sz="4" w:space="0" w:color="000000"/>
            </w:tcBorders>
            <w:vAlign w:val="center"/>
          </w:tcPr>
          <w:p w14:paraId="0623F22E" w14:textId="174F16B5"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C0E925F" w14:textId="6D169B4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4612212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720" w:type="dxa"/>
            <w:tcBorders>
              <w:top w:val="single" w:sz="4" w:space="0" w:color="000000"/>
              <w:left w:val="single" w:sz="4" w:space="0" w:color="000000"/>
              <w:bottom w:val="single" w:sz="4" w:space="0" w:color="000000"/>
              <w:right w:val="single" w:sz="4" w:space="0" w:color="000000"/>
            </w:tcBorders>
            <w:vAlign w:val="center"/>
          </w:tcPr>
          <w:p w14:paraId="408F8CF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810" w:type="dxa"/>
            <w:tcBorders>
              <w:top w:val="single" w:sz="4" w:space="0" w:color="000000"/>
              <w:left w:val="single" w:sz="4" w:space="0" w:color="000000"/>
              <w:bottom w:val="single" w:sz="4" w:space="0" w:color="000000"/>
              <w:right w:val="single" w:sz="4" w:space="0" w:color="000000"/>
            </w:tcBorders>
            <w:vAlign w:val="center"/>
          </w:tcPr>
          <w:p w14:paraId="5E1EF255" w14:textId="77777777" w:rsidR="009B0395" w:rsidRPr="006F4CFB" w:rsidRDefault="009B0395" w:rsidP="00BF3BD8">
            <w:pPr>
              <w:spacing w:after="0"/>
              <w:jc w:val="center"/>
              <w:rPr>
                <w:rFonts w:ascii="Times New Roman" w:eastAsia="Times New Roman" w:hAnsi="Times New Roman" w:cs="Times New Roman"/>
                <w:b/>
                <w:sz w:val="20"/>
                <w:szCs w:val="20"/>
              </w:rPr>
            </w:pPr>
          </w:p>
        </w:tc>
        <w:tc>
          <w:tcPr>
            <w:tcW w:w="1080" w:type="dxa"/>
            <w:tcBorders>
              <w:top w:val="single" w:sz="4" w:space="0" w:color="000000"/>
              <w:left w:val="single" w:sz="4" w:space="0" w:color="000000"/>
              <w:bottom w:val="single" w:sz="4" w:space="0" w:color="000000"/>
              <w:right w:val="single" w:sz="4" w:space="0" w:color="000000"/>
            </w:tcBorders>
            <w:vAlign w:val="center"/>
          </w:tcPr>
          <w:p w14:paraId="64439F96" w14:textId="77777777" w:rsidR="009B0395" w:rsidRPr="006F4CFB" w:rsidRDefault="009B0395" w:rsidP="00BF3BD8">
            <w:pPr>
              <w:spacing w:after="0"/>
              <w:jc w:val="center"/>
              <w:rPr>
                <w:rFonts w:ascii="Times New Roman" w:eastAsia="Times New Roman" w:hAnsi="Times New Roman" w:cs="Times New Roman"/>
                <w:b/>
                <w:sz w:val="20"/>
                <w:szCs w:val="20"/>
              </w:rPr>
            </w:pPr>
          </w:p>
        </w:tc>
      </w:tr>
      <w:tr w:rsidR="00BF3BD8" w:rsidRPr="006F4CFB" w14:paraId="0FE92B17"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7F76E04B"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Гориця</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0E8792B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51</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021508F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48</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C04ECC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FD59D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19</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096CE7D3" w14:textId="74F96059"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3206452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35977ED3" w14:textId="71146CA6"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556F2B3D"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F26BAF0"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BDE822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7232BFB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1FF0E0B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76EA7AD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1C767AB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084DBF5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29B1C9F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49ECBE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7B00F9F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F834B07" w14:textId="7382698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1AE24FF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7721A8E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6159129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312AE3B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031A2B94"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24DAA6BE"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33B89D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29</w:t>
            </w:r>
          </w:p>
        </w:tc>
        <w:tc>
          <w:tcPr>
            <w:tcW w:w="900" w:type="dxa"/>
            <w:tcBorders>
              <w:top w:val="single" w:sz="4" w:space="0" w:color="000000"/>
              <w:left w:val="single" w:sz="4" w:space="0" w:color="000000"/>
              <w:bottom w:val="single" w:sz="4" w:space="0" w:color="000000"/>
              <w:right w:val="single" w:sz="4" w:space="0" w:color="000000"/>
            </w:tcBorders>
            <w:vAlign w:val="center"/>
          </w:tcPr>
          <w:p w14:paraId="4E2497A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22</w:t>
            </w:r>
          </w:p>
        </w:tc>
        <w:tc>
          <w:tcPr>
            <w:tcW w:w="900" w:type="dxa"/>
            <w:tcBorders>
              <w:top w:val="single" w:sz="4" w:space="0" w:color="000000"/>
              <w:left w:val="single" w:sz="4" w:space="0" w:color="000000"/>
              <w:bottom w:val="single" w:sz="4" w:space="0" w:color="000000"/>
              <w:right w:val="single" w:sz="4" w:space="0" w:color="000000"/>
            </w:tcBorders>
            <w:vAlign w:val="center"/>
          </w:tcPr>
          <w:p w14:paraId="6CDB070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26</w:t>
            </w:r>
          </w:p>
        </w:tc>
        <w:tc>
          <w:tcPr>
            <w:tcW w:w="810" w:type="dxa"/>
            <w:tcBorders>
              <w:top w:val="single" w:sz="4" w:space="0" w:color="000000"/>
              <w:left w:val="single" w:sz="4" w:space="0" w:color="000000"/>
              <w:bottom w:val="single" w:sz="4" w:space="0" w:color="000000"/>
              <w:right w:val="single" w:sz="4" w:space="0" w:color="000000"/>
            </w:tcBorders>
            <w:vAlign w:val="center"/>
          </w:tcPr>
          <w:p w14:paraId="29A9B98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22</w:t>
            </w:r>
          </w:p>
        </w:tc>
        <w:tc>
          <w:tcPr>
            <w:tcW w:w="720" w:type="dxa"/>
            <w:tcBorders>
              <w:top w:val="single" w:sz="4" w:space="0" w:color="000000"/>
              <w:left w:val="single" w:sz="4" w:space="0" w:color="000000"/>
              <w:bottom w:val="single" w:sz="4" w:space="0" w:color="000000"/>
              <w:right w:val="single" w:sz="4" w:space="0" w:color="000000"/>
            </w:tcBorders>
            <w:vAlign w:val="center"/>
          </w:tcPr>
          <w:p w14:paraId="6F3FB1E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79980144" w14:textId="77777777" w:rsidR="009B0395" w:rsidRPr="006F4CFB" w:rsidRDefault="009B0395" w:rsidP="00BF3BD8">
            <w:pPr>
              <w:spacing w:after="0"/>
              <w:jc w:val="center"/>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77589B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w:t>
            </w:r>
          </w:p>
        </w:tc>
        <w:tc>
          <w:tcPr>
            <w:tcW w:w="810" w:type="dxa"/>
            <w:tcBorders>
              <w:top w:val="single" w:sz="4" w:space="0" w:color="000000"/>
              <w:left w:val="single" w:sz="4" w:space="0" w:color="000000"/>
              <w:bottom w:val="single" w:sz="4" w:space="0" w:color="000000"/>
              <w:right w:val="single" w:sz="4" w:space="0" w:color="000000"/>
            </w:tcBorders>
            <w:vAlign w:val="center"/>
          </w:tcPr>
          <w:p w14:paraId="5330D64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12</w:t>
            </w:r>
          </w:p>
        </w:tc>
        <w:tc>
          <w:tcPr>
            <w:tcW w:w="900" w:type="dxa"/>
            <w:tcBorders>
              <w:top w:val="single" w:sz="4" w:space="0" w:color="000000"/>
              <w:left w:val="single" w:sz="4" w:space="0" w:color="000000"/>
              <w:bottom w:val="single" w:sz="4" w:space="0" w:color="000000"/>
              <w:right w:val="single" w:sz="4" w:space="0" w:color="000000"/>
            </w:tcBorders>
            <w:vAlign w:val="center"/>
          </w:tcPr>
          <w:p w14:paraId="1398F607" w14:textId="09D2E35D"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6E231FAA" w14:textId="7A6921D3"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5482B4A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720" w:type="dxa"/>
            <w:tcBorders>
              <w:top w:val="single" w:sz="4" w:space="0" w:color="000000"/>
              <w:left w:val="single" w:sz="4" w:space="0" w:color="000000"/>
              <w:bottom w:val="single" w:sz="4" w:space="0" w:color="000000"/>
              <w:right w:val="single" w:sz="4" w:space="0" w:color="000000"/>
            </w:tcBorders>
            <w:vAlign w:val="center"/>
          </w:tcPr>
          <w:p w14:paraId="3558E96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810" w:type="dxa"/>
            <w:tcBorders>
              <w:top w:val="single" w:sz="4" w:space="0" w:color="000000"/>
              <w:left w:val="single" w:sz="4" w:space="0" w:color="000000"/>
              <w:bottom w:val="single" w:sz="4" w:space="0" w:color="000000"/>
              <w:right w:val="single" w:sz="4" w:space="0" w:color="000000"/>
            </w:tcBorders>
            <w:vAlign w:val="center"/>
          </w:tcPr>
          <w:p w14:paraId="2EFE9E29" w14:textId="4F0B915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90655E5" w14:textId="11C9707A"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144D7F85"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1E068A22"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Гусавка</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7BEE0B2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355</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62DB41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315</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5263FFD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40</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15BFC8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133</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20F3C42D" w14:textId="08BF0F5A"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42B9B2D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690F8AD2" w14:textId="757EAD20"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2E545D5A"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C21D400"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8CEF72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76ECE72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796C249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4C4D73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4E81973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5C9346A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190AC33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CF1196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58689C9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04C700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4F736DB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1A454B9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6F71C39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7A692243" w14:textId="5EE1A6D0"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2231E342"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58E06A8"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4A2476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171</w:t>
            </w:r>
          </w:p>
        </w:tc>
        <w:tc>
          <w:tcPr>
            <w:tcW w:w="900" w:type="dxa"/>
            <w:tcBorders>
              <w:top w:val="single" w:sz="4" w:space="0" w:color="000000"/>
              <w:left w:val="single" w:sz="4" w:space="0" w:color="000000"/>
              <w:bottom w:val="single" w:sz="4" w:space="0" w:color="000000"/>
              <w:right w:val="single" w:sz="4" w:space="0" w:color="000000"/>
            </w:tcBorders>
            <w:vAlign w:val="center"/>
          </w:tcPr>
          <w:p w14:paraId="409920E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184</w:t>
            </w:r>
          </w:p>
        </w:tc>
        <w:tc>
          <w:tcPr>
            <w:tcW w:w="900" w:type="dxa"/>
            <w:tcBorders>
              <w:top w:val="single" w:sz="4" w:space="0" w:color="000000"/>
              <w:left w:val="single" w:sz="4" w:space="0" w:color="000000"/>
              <w:bottom w:val="single" w:sz="4" w:space="0" w:color="000000"/>
              <w:right w:val="single" w:sz="4" w:space="0" w:color="000000"/>
            </w:tcBorders>
            <w:vAlign w:val="center"/>
          </w:tcPr>
          <w:p w14:paraId="4D8F9DB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149</w:t>
            </w:r>
          </w:p>
        </w:tc>
        <w:tc>
          <w:tcPr>
            <w:tcW w:w="810" w:type="dxa"/>
            <w:tcBorders>
              <w:top w:val="single" w:sz="4" w:space="0" w:color="000000"/>
              <w:left w:val="single" w:sz="4" w:space="0" w:color="000000"/>
              <w:bottom w:val="single" w:sz="4" w:space="0" w:color="000000"/>
              <w:right w:val="single" w:sz="4" w:space="0" w:color="000000"/>
            </w:tcBorders>
            <w:vAlign w:val="center"/>
          </w:tcPr>
          <w:p w14:paraId="19A1B1D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166</w:t>
            </w:r>
          </w:p>
        </w:tc>
        <w:tc>
          <w:tcPr>
            <w:tcW w:w="720" w:type="dxa"/>
            <w:tcBorders>
              <w:top w:val="single" w:sz="4" w:space="0" w:color="000000"/>
              <w:left w:val="single" w:sz="4" w:space="0" w:color="000000"/>
              <w:bottom w:val="single" w:sz="4" w:space="0" w:color="000000"/>
              <w:right w:val="single" w:sz="4" w:space="0" w:color="000000"/>
            </w:tcBorders>
            <w:vAlign w:val="center"/>
          </w:tcPr>
          <w:p w14:paraId="6B2F9E4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22</w:t>
            </w:r>
          </w:p>
        </w:tc>
        <w:tc>
          <w:tcPr>
            <w:tcW w:w="720" w:type="dxa"/>
            <w:tcBorders>
              <w:top w:val="single" w:sz="4" w:space="0" w:color="000000"/>
              <w:left w:val="single" w:sz="4" w:space="0" w:color="000000"/>
              <w:bottom w:val="single" w:sz="4" w:space="0" w:color="000000"/>
              <w:right w:val="single" w:sz="4" w:space="0" w:color="000000"/>
            </w:tcBorders>
            <w:vAlign w:val="center"/>
          </w:tcPr>
          <w:p w14:paraId="1CD8E81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w:t>
            </w:r>
          </w:p>
        </w:tc>
        <w:tc>
          <w:tcPr>
            <w:tcW w:w="990" w:type="dxa"/>
            <w:tcBorders>
              <w:top w:val="single" w:sz="4" w:space="0" w:color="000000"/>
              <w:left w:val="single" w:sz="4" w:space="0" w:color="000000"/>
              <w:bottom w:val="single" w:sz="4" w:space="0" w:color="000000"/>
              <w:right w:val="single" w:sz="4" w:space="0" w:color="000000"/>
            </w:tcBorders>
            <w:vAlign w:val="center"/>
          </w:tcPr>
          <w:p w14:paraId="484C4E1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53</w:t>
            </w:r>
          </w:p>
        </w:tc>
        <w:tc>
          <w:tcPr>
            <w:tcW w:w="810" w:type="dxa"/>
            <w:tcBorders>
              <w:top w:val="single" w:sz="4" w:space="0" w:color="000000"/>
              <w:left w:val="single" w:sz="4" w:space="0" w:color="000000"/>
              <w:bottom w:val="single" w:sz="4" w:space="0" w:color="000000"/>
              <w:right w:val="single" w:sz="4" w:space="0" w:color="000000"/>
            </w:tcBorders>
            <w:vAlign w:val="center"/>
          </w:tcPr>
          <w:p w14:paraId="325B8CE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80</w:t>
            </w:r>
          </w:p>
        </w:tc>
        <w:tc>
          <w:tcPr>
            <w:tcW w:w="900" w:type="dxa"/>
            <w:tcBorders>
              <w:top w:val="single" w:sz="4" w:space="0" w:color="000000"/>
              <w:left w:val="single" w:sz="4" w:space="0" w:color="000000"/>
              <w:bottom w:val="single" w:sz="4" w:space="0" w:color="000000"/>
              <w:right w:val="single" w:sz="4" w:space="0" w:color="000000"/>
            </w:tcBorders>
            <w:vAlign w:val="center"/>
          </w:tcPr>
          <w:p w14:paraId="7D38A878" w14:textId="6CC197BE"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1A3F2CB" w14:textId="59E73D99"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09A5F82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3F2D3ED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810" w:type="dxa"/>
            <w:tcBorders>
              <w:top w:val="single" w:sz="4" w:space="0" w:color="000000"/>
              <w:left w:val="single" w:sz="4" w:space="0" w:color="000000"/>
              <w:bottom w:val="single" w:sz="4" w:space="0" w:color="000000"/>
              <w:right w:val="single" w:sz="4" w:space="0" w:color="000000"/>
            </w:tcBorders>
            <w:vAlign w:val="center"/>
          </w:tcPr>
          <w:p w14:paraId="45D19C0F" w14:textId="1732EDE0"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155CBFAC" w14:textId="17DC754E"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2981DAFA"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6EE8102C"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Миколаївка</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57C166D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561</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31930D8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507</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17A386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54</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8D28AC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250</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4022D985" w14:textId="17C49BEA"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13FFAC7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52873ED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r>
      <w:tr w:rsidR="00BF3BD8" w:rsidRPr="006F4CFB" w14:paraId="54113220"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5BA76BE"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D6A53A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4317240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9CDE08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A2B9FE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16A1C98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57BD998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1FB8E86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3B88F0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A53268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52F9EAF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58B83BC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2EDB368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2AC70FE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31BA530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7ED7B5AE"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32BCE100"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3107BA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264</w:t>
            </w:r>
          </w:p>
        </w:tc>
        <w:tc>
          <w:tcPr>
            <w:tcW w:w="900" w:type="dxa"/>
            <w:tcBorders>
              <w:top w:val="single" w:sz="4" w:space="0" w:color="000000"/>
              <w:left w:val="single" w:sz="4" w:space="0" w:color="000000"/>
              <w:bottom w:val="single" w:sz="4" w:space="0" w:color="000000"/>
              <w:right w:val="single" w:sz="4" w:space="0" w:color="000000"/>
            </w:tcBorders>
            <w:vAlign w:val="center"/>
          </w:tcPr>
          <w:p w14:paraId="7A6416B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297</w:t>
            </w:r>
          </w:p>
        </w:tc>
        <w:tc>
          <w:tcPr>
            <w:tcW w:w="900" w:type="dxa"/>
            <w:tcBorders>
              <w:top w:val="single" w:sz="4" w:space="0" w:color="000000"/>
              <w:left w:val="single" w:sz="4" w:space="0" w:color="000000"/>
              <w:bottom w:val="single" w:sz="4" w:space="0" w:color="000000"/>
              <w:right w:val="single" w:sz="4" w:space="0" w:color="000000"/>
            </w:tcBorders>
            <w:vAlign w:val="center"/>
          </w:tcPr>
          <w:p w14:paraId="6CC8905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239</w:t>
            </w:r>
          </w:p>
        </w:tc>
        <w:tc>
          <w:tcPr>
            <w:tcW w:w="810" w:type="dxa"/>
            <w:tcBorders>
              <w:top w:val="single" w:sz="4" w:space="0" w:color="000000"/>
              <w:left w:val="single" w:sz="4" w:space="0" w:color="000000"/>
              <w:bottom w:val="single" w:sz="4" w:space="0" w:color="000000"/>
              <w:right w:val="single" w:sz="4" w:space="0" w:color="000000"/>
            </w:tcBorders>
            <w:vAlign w:val="center"/>
          </w:tcPr>
          <w:p w14:paraId="65576C5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268</w:t>
            </w:r>
          </w:p>
        </w:tc>
        <w:tc>
          <w:tcPr>
            <w:tcW w:w="720" w:type="dxa"/>
            <w:tcBorders>
              <w:top w:val="single" w:sz="4" w:space="0" w:color="000000"/>
              <w:left w:val="single" w:sz="4" w:space="0" w:color="000000"/>
              <w:bottom w:val="single" w:sz="4" w:space="0" w:color="000000"/>
              <w:right w:val="single" w:sz="4" w:space="0" w:color="000000"/>
            </w:tcBorders>
            <w:vAlign w:val="center"/>
          </w:tcPr>
          <w:p w14:paraId="65E4521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25</w:t>
            </w:r>
          </w:p>
        </w:tc>
        <w:tc>
          <w:tcPr>
            <w:tcW w:w="720" w:type="dxa"/>
            <w:tcBorders>
              <w:top w:val="single" w:sz="4" w:space="0" w:color="000000"/>
              <w:left w:val="single" w:sz="4" w:space="0" w:color="000000"/>
              <w:bottom w:val="single" w:sz="4" w:space="0" w:color="000000"/>
              <w:right w:val="single" w:sz="4" w:space="0" w:color="000000"/>
            </w:tcBorders>
            <w:vAlign w:val="center"/>
          </w:tcPr>
          <w:p w14:paraId="032E52A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29</w:t>
            </w:r>
          </w:p>
        </w:tc>
        <w:tc>
          <w:tcPr>
            <w:tcW w:w="990" w:type="dxa"/>
            <w:tcBorders>
              <w:top w:val="single" w:sz="4" w:space="0" w:color="000000"/>
              <w:left w:val="single" w:sz="4" w:space="0" w:color="000000"/>
              <w:bottom w:val="single" w:sz="4" w:space="0" w:color="000000"/>
              <w:right w:val="single" w:sz="4" w:space="0" w:color="000000"/>
            </w:tcBorders>
            <w:vAlign w:val="center"/>
          </w:tcPr>
          <w:p w14:paraId="2326057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118</w:t>
            </w:r>
          </w:p>
        </w:tc>
        <w:tc>
          <w:tcPr>
            <w:tcW w:w="810" w:type="dxa"/>
            <w:tcBorders>
              <w:top w:val="single" w:sz="4" w:space="0" w:color="000000"/>
              <w:left w:val="single" w:sz="4" w:space="0" w:color="000000"/>
              <w:bottom w:val="single" w:sz="4" w:space="0" w:color="000000"/>
              <w:right w:val="single" w:sz="4" w:space="0" w:color="000000"/>
            </w:tcBorders>
            <w:vAlign w:val="center"/>
          </w:tcPr>
          <w:p w14:paraId="04ACB1E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132</w:t>
            </w:r>
          </w:p>
        </w:tc>
        <w:tc>
          <w:tcPr>
            <w:tcW w:w="900" w:type="dxa"/>
            <w:tcBorders>
              <w:top w:val="single" w:sz="4" w:space="0" w:color="000000"/>
              <w:left w:val="single" w:sz="4" w:space="0" w:color="000000"/>
              <w:bottom w:val="single" w:sz="4" w:space="0" w:color="000000"/>
              <w:right w:val="single" w:sz="4" w:space="0" w:color="000000"/>
            </w:tcBorders>
            <w:vAlign w:val="center"/>
          </w:tcPr>
          <w:p w14:paraId="7031A536" w14:textId="48B478CF"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3B9BEE98" w14:textId="4E8B7C8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681D1F4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720" w:type="dxa"/>
            <w:tcBorders>
              <w:top w:val="single" w:sz="4" w:space="0" w:color="000000"/>
              <w:left w:val="single" w:sz="4" w:space="0" w:color="000000"/>
              <w:bottom w:val="single" w:sz="4" w:space="0" w:color="000000"/>
              <w:right w:val="single" w:sz="4" w:space="0" w:color="000000"/>
            </w:tcBorders>
            <w:vAlign w:val="center"/>
          </w:tcPr>
          <w:p w14:paraId="40469DE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810" w:type="dxa"/>
            <w:tcBorders>
              <w:top w:val="single" w:sz="4" w:space="0" w:color="000000"/>
              <w:left w:val="single" w:sz="4" w:space="0" w:color="000000"/>
              <w:bottom w:val="single" w:sz="4" w:space="0" w:color="000000"/>
              <w:right w:val="single" w:sz="4" w:space="0" w:color="000000"/>
            </w:tcBorders>
            <w:vAlign w:val="center"/>
          </w:tcPr>
          <w:p w14:paraId="70243A9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080" w:type="dxa"/>
            <w:tcBorders>
              <w:top w:val="single" w:sz="4" w:space="0" w:color="000000"/>
              <w:left w:val="single" w:sz="4" w:space="0" w:color="000000"/>
              <w:bottom w:val="single" w:sz="4" w:space="0" w:color="000000"/>
              <w:right w:val="single" w:sz="4" w:space="0" w:color="000000"/>
            </w:tcBorders>
            <w:vAlign w:val="center"/>
          </w:tcPr>
          <w:p w14:paraId="38E9DD33" w14:textId="583462DD"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48E9170A"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3461D158"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Гребля</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27A8DDA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61</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144B605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60</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2ABB2D2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9BF818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45</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2D86AB5" w14:textId="300CCBC3"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7382A613" w14:textId="085B4257"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762A1EB6" w14:textId="6C9E1A13"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12C24CB3"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3125BC44"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FB44A2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128E998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03A3DF0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0B0D2D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5A96134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4A6F082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2097925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71D5B77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EED5D3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31D544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77361C9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71F320D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1740F36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31C5F7D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40D4B41D"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43053516"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9D2607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27</w:t>
            </w:r>
          </w:p>
        </w:tc>
        <w:tc>
          <w:tcPr>
            <w:tcW w:w="900" w:type="dxa"/>
            <w:tcBorders>
              <w:top w:val="single" w:sz="4" w:space="0" w:color="000000"/>
              <w:left w:val="single" w:sz="4" w:space="0" w:color="000000"/>
              <w:bottom w:val="single" w:sz="4" w:space="0" w:color="000000"/>
              <w:right w:val="single" w:sz="4" w:space="0" w:color="000000"/>
            </w:tcBorders>
            <w:vAlign w:val="center"/>
          </w:tcPr>
          <w:p w14:paraId="56CB760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34</w:t>
            </w:r>
          </w:p>
        </w:tc>
        <w:tc>
          <w:tcPr>
            <w:tcW w:w="900" w:type="dxa"/>
            <w:tcBorders>
              <w:top w:val="single" w:sz="4" w:space="0" w:color="000000"/>
              <w:left w:val="single" w:sz="4" w:space="0" w:color="000000"/>
              <w:bottom w:val="single" w:sz="4" w:space="0" w:color="000000"/>
              <w:right w:val="single" w:sz="4" w:space="0" w:color="000000"/>
            </w:tcBorders>
            <w:vAlign w:val="center"/>
          </w:tcPr>
          <w:p w14:paraId="567C626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26</w:t>
            </w:r>
          </w:p>
        </w:tc>
        <w:tc>
          <w:tcPr>
            <w:tcW w:w="810" w:type="dxa"/>
            <w:tcBorders>
              <w:top w:val="single" w:sz="4" w:space="0" w:color="000000"/>
              <w:left w:val="single" w:sz="4" w:space="0" w:color="000000"/>
              <w:bottom w:val="single" w:sz="4" w:space="0" w:color="000000"/>
              <w:right w:val="single" w:sz="4" w:space="0" w:color="000000"/>
            </w:tcBorders>
            <w:vAlign w:val="center"/>
          </w:tcPr>
          <w:p w14:paraId="7CD8048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34</w:t>
            </w:r>
          </w:p>
        </w:tc>
        <w:tc>
          <w:tcPr>
            <w:tcW w:w="720" w:type="dxa"/>
            <w:tcBorders>
              <w:top w:val="single" w:sz="4" w:space="0" w:color="000000"/>
              <w:left w:val="single" w:sz="4" w:space="0" w:color="000000"/>
              <w:bottom w:val="single" w:sz="4" w:space="0" w:color="000000"/>
              <w:right w:val="single" w:sz="4" w:space="0" w:color="000000"/>
            </w:tcBorders>
            <w:vAlign w:val="center"/>
          </w:tcPr>
          <w:p w14:paraId="0632733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720" w:type="dxa"/>
            <w:tcBorders>
              <w:top w:val="single" w:sz="4" w:space="0" w:color="000000"/>
              <w:left w:val="single" w:sz="4" w:space="0" w:color="000000"/>
              <w:bottom w:val="single" w:sz="4" w:space="0" w:color="000000"/>
              <w:right w:val="single" w:sz="4" w:space="0" w:color="000000"/>
            </w:tcBorders>
            <w:vAlign w:val="center"/>
          </w:tcPr>
          <w:p w14:paraId="587B5D4C" w14:textId="2ED1561D"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0FB715A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w:t>
            </w:r>
          </w:p>
        </w:tc>
        <w:tc>
          <w:tcPr>
            <w:tcW w:w="810" w:type="dxa"/>
            <w:tcBorders>
              <w:top w:val="single" w:sz="4" w:space="0" w:color="000000"/>
              <w:left w:val="single" w:sz="4" w:space="0" w:color="000000"/>
              <w:bottom w:val="single" w:sz="4" w:space="0" w:color="000000"/>
              <w:right w:val="single" w:sz="4" w:space="0" w:color="000000"/>
            </w:tcBorders>
            <w:vAlign w:val="center"/>
          </w:tcPr>
          <w:p w14:paraId="7DC6C13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27</w:t>
            </w:r>
          </w:p>
        </w:tc>
        <w:tc>
          <w:tcPr>
            <w:tcW w:w="900" w:type="dxa"/>
            <w:tcBorders>
              <w:top w:val="single" w:sz="4" w:space="0" w:color="000000"/>
              <w:left w:val="single" w:sz="4" w:space="0" w:color="000000"/>
              <w:bottom w:val="single" w:sz="4" w:space="0" w:color="000000"/>
              <w:right w:val="single" w:sz="4" w:space="0" w:color="000000"/>
            </w:tcBorders>
            <w:vAlign w:val="center"/>
          </w:tcPr>
          <w:p w14:paraId="4CEE7BF9" w14:textId="23CD1467"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7416CD01" w14:textId="0D94877E"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29C39F7E" w14:textId="5D4AD253"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50CA6FA0" w14:textId="2BFE7E95"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1293894" w14:textId="03C4B272"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256C2503" w14:textId="7E89B3D3"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68406009"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F4B083" w:themeFill="accent2" w:themeFillTint="99"/>
            <w:vAlign w:val="center"/>
          </w:tcPr>
          <w:p w14:paraId="3B0EA194"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Домниця</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B596F4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710DC4D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84536BC" w14:textId="02EA4B8F"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251A0D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20942A14" w14:textId="588FF72F"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F1F102A" w14:textId="4166742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5BBFF5D" w14:textId="21D3FBE9"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23370370"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F4B083" w:themeFill="accent2" w:themeFillTint="99"/>
            <w:vAlign w:val="center"/>
          </w:tcPr>
          <w:p w14:paraId="08B11D87"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0DC678D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1217B8A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314075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26A1CD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5BE189E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7674FB7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00DF470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0B42F0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B7C2F4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62F7E9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7175DF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167C85A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4221197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0ADB8982" w14:textId="23EBD583"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0A72C1BA"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F4B083" w:themeFill="accent2" w:themeFillTint="99"/>
            <w:vAlign w:val="center"/>
          </w:tcPr>
          <w:p w14:paraId="108BB6E8"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AF4A63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900" w:type="dxa"/>
            <w:tcBorders>
              <w:top w:val="single" w:sz="4" w:space="0" w:color="000000"/>
              <w:left w:val="single" w:sz="4" w:space="0" w:color="000000"/>
              <w:bottom w:val="single" w:sz="4" w:space="0" w:color="000000"/>
              <w:right w:val="single" w:sz="4" w:space="0" w:color="000000"/>
            </w:tcBorders>
            <w:vAlign w:val="center"/>
          </w:tcPr>
          <w:p w14:paraId="769A68B2" w14:textId="725C9D5C"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1CAF5C2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810" w:type="dxa"/>
            <w:tcBorders>
              <w:top w:val="single" w:sz="4" w:space="0" w:color="000000"/>
              <w:left w:val="single" w:sz="4" w:space="0" w:color="000000"/>
              <w:bottom w:val="single" w:sz="4" w:space="0" w:color="000000"/>
              <w:right w:val="single" w:sz="4" w:space="0" w:color="000000"/>
            </w:tcBorders>
            <w:vAlign w:val="center"/>
          </w:tcPr>
          <w:p w14:paraId="0E6EA513" w14:textId="660DD0AD"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45BF9521" w14:textId="3B0B593C"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1C8FAE9" w14:textId="3D6B2B36"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764EBA5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810" w:type="dxa"/>
            <w:tcBorders>
              <w:top w:val="single" w:sz="4" w:space="0" w:color="000000"/>
              <w:left w:val="single" w:sz="4" w:space="0" w:color="000000"/>
              <w:bottom w:val="single" w:sz="4" w:space="0" w:color="000000"/>
              <w:right w:val="single" w:sz="4" w:space="0" w:color="000000"/>
            </w:tcBorders>
            <w:vAlign w:val="center"/>
          </w:tcPr>
          <w:p w14:paraId="4550C6C6" w14:textId="53659D58"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46E661F0" w14:textId="7C5213EE"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F47FD05" w14:textId="73D37EEE"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57C27192" w14:textId="13B958D7"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598BD630" w14:textId="4891E4A1"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64A4DBB5" w14:textId="1FFCDAFE"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238D9AA7" w14:textId="426A0855"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3E0B3E18"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6F7EB3DD"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Мощне</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6AC7276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28</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540BAC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26</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4F4AE61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076B0E2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21</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310AAE4F" w14:textId="21486494"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01CDD2C3" w14:textId="5F473126"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501B2FF2" w14:textId="61577285"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36B93DEC"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5059EDC4"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5036A3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0F0FB7E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90EB13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73B09F4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59DC72D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792F681E" w14:textId="1C7FEAB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2ABA2CF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35B4F6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101F63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34E6C1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5296D58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7F8B587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1FCDA9B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2FF3CAD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2DACDC74"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B8959D4"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F4804B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w:t>
            </w:r>
          </w:p>
        </w:tc>
        <w:tc>
          <w:tcPr>
            <w:tcW w:w="900" w:type="dxa"/>
            <w:tcBorders>
              <w:top w:val="single" w:sz="4" w:space="0" w:color="000000"/>
              <w:left w:val="single" w:sz="4" w:space="0" w:color="000000"/>
              <w:bottom w:val="single" w:sz="4" w:space="0" w:color="000000"/>
              <w:right w:val="single" w:sz="4" w:space="0" w:color="000000"/>
            </w:tcBorders>
            <w:vAlign w:val="center"/>
          </w:tcPr>
          <w:p w14:paraId="68E9AD2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17</w:t>
            </w:r>
          </w:p>
        </w:tc>
        <w:tc>
          <w:tcPr>
            <w:tcW w:w="900" w:type="dxa"/>
            <w:tcBorders>
              <w:top w:val="single" w:sz="4" w:space="0" w:color="000000"/>
              <w:left w:val="single" w:sz="4" w:space="0" w:color="000000"/>
              <w:bottom w:val="single" w:sz="4" w:space="0" w:color="000000"/>
              <w:right w:val="single" w:sz="4" w:space="0" w:color="000000"/>
            </w:tcBorders>
            <w:vAlign w:val="center"/>
          </w:tcPr>
          <w:p w14:paraId="67A3C43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w:t>
            </w:r>
          </w:p>
        </w:tc>
        <w:tc>
          <w:tcPr>
            <w:tcW w:w="810" w:type="dxa"/>
            <w:tcBorders>
              <w:top w:val="single" w:sz="4" w:space="0" w:color="000000"/>
              <w:left w:val="single" w:sz="4" w:space="0" w:color="000000"/>
              <w:bottom w:val="single" w:sz="4" w:space="0" w:color="000000"/>
              <w:right w:val="single" w:sz="4" w:space="0" w:color="000000"/>
            </w:tcBorders>
            <w:vAlign w:val="center"/>
          </w:tcPr>
          <w:p w14:paraId="10AB948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17</w:t>
            </w:r>
          </w:p>
        </w:tc>
        <w:tc>
          <w:tcPr>
            <w:tcW w:w="720" w:type="dxa"/>
            <w:tcBorders>
              <w:top w:val="single" w:sz="4" w:space="0" w:color="000000"/>
              <w:left w:val="single" w:sz="4" w:space="0" w:color="000000"/>
              <w:bottom w:val="single" w:sz="4" w:space="0" w:color="000000"/>
              <w:right w:val="single" w:sz="4" w:space="0" w:color="000000"/>
            </w:tcBorders>
            <w:vAlign w:val="center"/>
          </w:tcPr>
          <w:p w14:paraId="216CCB8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720" w:type="dxa"/>
            <w:tcBorders>
              <w:top w:val="single" w:sz="4" w:space="0" w:color="000000"/>
              <w:left w:val="single" w:sz="4" w:space="0" w:color="000000"/>
              <w:bottom w:val="single" w:sz="4" w:space="0" w:color="000000"/>
              <w:right w:val="single" w:sz="4" w:space="0" w:color="000000"/>
            </w:tcBorders>
            <w:vAlign w:val="center"/>
          </w:tcPr>
          <w:p w14:paraId="65C858B3" w14:textId="5F5EAE16"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51FFAB6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810" w:type="dxa"/>
            <w:tcBorders>
              <w:top w:val="single" w:sz="4" w:space="0" w:color="000000"/>
              <w:left w:val="single" w:sz="4" w:space="0" w:color="000000"/>
              <w:bottom w:val="single" w:sz="4" w:space="0" w:color="000000"/>
              <w:right w:val="single" w:sz="4" w:space="0" w:color="000000"/>
            </w:tcBorders>
            <w:vAlign w:val="center"/>
          </w:tcPr>
          <w:p w14:paraId="585EBF1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17</w:t>
            </w:r>
          </w:p>
        </w:tc>
        <w:tc>
          <w:tcPr>
            <w:tcW w:w="900" w:type="dxa"/>
            <w:tcBorders>
              <w:top w:val="single" w:sz="4" w:space="0" w:color="000000"/>
              <w:left w:val="single" w:sz="4" w:space="0" w:color="000000"/>
              <w:bottom w:val="single" w:sz="4" w:space="0" w:color="000000"/>
              <w:right w:val="single" w:sz="4" w:space="0" w:color="000000"/>
            </w:tcBorders>
            <w:vAlign w:val="center"/>
          </w:tcPr>
          <w:p w14:paraId="45D4E1AB" w14:textId="76FE8EB6"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12E22594" w14:textId="1EB5CBE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08C86B0C" w14:textId="3F5C83C9"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0BBF5B64" w14:textId="5B387D33"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4721CF5D" w14:textId="2127FCCC"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71CF9EC" w14:textId="1619EDD6"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47D40FD6"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F4B083" w:themeFill="accent2" w:themeFillTint="99"/>
            <w:vAlign w:val="center"/>
          </w:tcPr>
          <w:p w14:paraId="5B922295"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Мурівка</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045A32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A9177D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9AE8CE8" w14:textId="55030F7C"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8605D0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3DE7B1E" w14:textId="55DCEB4E"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925D4A4" w14:textId="6FE33B39"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B5B4789" w14:textId="464BE7D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489CE66E"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F4B083" w:themeFill="accent2" w:themeFillTint="99"/>
            <w:vAlign w:val="center"/>
          </w:tcPr>
          <w:p w14:paraId="2D706002"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B1FE95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2247ACC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2BC705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022F755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71B5E82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6A9897B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7B01D73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0AB5E7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19538EF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59F5E4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DEFF85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3A17372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27AC0F0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0EC8CE3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1D1ABFB0"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F4B083" w:themeFill="accent2" w:themeFillTint="99"/>
            <w:vAlign w:val="center"/>
          </w:tcPr>
          <w:p w14:paraId="4640F5DC"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524C1F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2E32717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6038577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810" w:type="dxa"/>
            <w:tcBorders>
              <w:top w:val="single" w:sz="4" w:space="0" w:color="000000"/>
              <w:left w:val="single" w:sz="4" w:space="0" w:color="000000"/>
              <w:bottom w:val="single" w:sz="4" w:space="0" w:color="000000"/>
              <w:right w:val="single" w:sz="4" w:space="0" w:color="000000"/>
            </w:tcBorders>
            <w:vAlign w:val="center"/>
          </w:tcPr>
          <w:p w14:paraId="6C8083F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1954623F" w14:textId="4FC4FB84"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5549BC90" w14:textId="52F1CC72"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08D3CA9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810" w:type="dxa"/>
            <w:tcBorders>
              <w:top w:val="single" w:sz="4" w:space="0" w:color="000000"/>
              <w:left w:val="single" w:sz="4" w:space="0" w:color="000000"/>
              <w:bottom w:val="single" w:sz="4" w:space="0" w:color="000000"/>
              <w:right w:val="single" w:sz="4" w:space="0" w:color="000000"/>
            </w:tcBorders>
            <w:vAlign w:val="center"/>
          </w:tcPr>
          <w:p w14:paraId="400EBF8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10D6168E" w14:textId="1D7C3E26"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02BF2C6" w14:textId="47CCF914"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310D3759" w14:textId="2168AD4C"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3112B9F" w14:textId="7E9125EB"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4C35645" w14:textId="15A1E314"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4D150EE" w14:textId="02D73892"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0B6D4C2B"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F4B083" w:themeFill="accent2" w:themeFillTint="99"/>
            <w:vAlign w:val="center"/>
          </w:tcPr>
          <w:p w14:paraId="263874EB"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Подино</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EEA14C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552B824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132179F" w14:textId="205ACDF8"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79C0CDD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74A63302" w14:textId="0ECB53A3"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26FFC10C" w14:textId="014BEC5D"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C9DC3CC" w14:textId="23C29DEB"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00A50C85"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F4B083" w:themeFill="accent2" w:themeFillTint="99"/>
            <w:vAlign w:val="center"/>
          </w:tcPr>
          <w:p w14:paraId="7B0FC60A"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72D653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1390EB4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99F367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BF9897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1F1B54F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7697BDE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365C506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0E848BF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0DF9ED01" w14:textId="552AACA9"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4805FF4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91F1E5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29DA9C8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42B3F37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0C8FB87B" w14:textId="12DE6C6B"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76338200"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F4B083" w:themeFill="accent2" w:themeFillTint="99"/>
            <w:vAlign w:val="center"/>
          </w:tcPr>
          <w:p w14:paraId="56DE08E1"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1F07934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00A9F38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900" w:type="dxa"/>
            <w:tcBorders>
              <w:top w:val="single" w:sz="4" w:space="0" w:color="000000"/>
              <w:left w:val="single" w:sz="4" w:space="0" w:color="000000"/>
              <w:bottom w:val="single" w:sz="4" w:space="0" w:color="000000"/>
              <w:right w:val="single" w:sz="4" w:space="0" w:color="000000"/>
            </w:tcBorders>
            <w:vAlign w:val="center"/>
          </w:tcPr>
          <w:p w14:paraId="12F0F2C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810" w:type="dxa"/>
            <w:tcBorders>
              <w:top w:val="single" w:sz="4" w:space="0" w:color="000000"/>
              <w:left w:val="single" w:sz="4" w:space="0" w:color="000000"/>
              <w:bottom w:val="single" w:sz="4" w:space="0" w:color="000000"/>
              <w:right w:val="single" w:sz="4" w:space="0" w:color="000000"/>
            </w:tcBorders>
            <w:vAlign w:val="center"/>
          </w:tcPr>
          <w:p w14:paraId="409EFA5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2DF5A69E" w14:textId="3C0BBBCE"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4405CB92" w14:textId="3F585D9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2D5F8784" w14:textId="213D14EC"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44DEA6D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900" w:type="dxa"/>
            <w:tcBorders>
              <w:top w:val="single" w:sz="4" w:space="0" w:color="000000"/>
              <w:left w:val="single" w:sz="4" w:space="0" w:color="000000"/>
              <w:bottom w:val="single" w:sz="4" w:space="0" w:color="000000"/>
              <w:right w:val="single" w:sz="4" w:space="0" w:color="000000"/>
            </w:tcBorders>
            <w:vAlign w:val="center"/>
          </w:tcPr>
          <w:p w14:paraId="2CB4A3A3" w14:textId="6C621EF0"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8F669E6" w14:textId="0B49BE26"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1049738D" w14:textId="27106D15"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CE29746" w14:textId="3C3577B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4BD25B54" w14:textId="6A3EDDC7"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60068BF1" w14:textId="08CF18E0"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19FAFE1E"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310F37F5"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Сахнівка</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2FE2728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389</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1D501AD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351</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2523026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38</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4B20D24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154</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4530075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5E95B59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30647C2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r>
      <w:tr w:rsidR="00BF3BD8" w:rsidRPr="006F4CFB" w14:paraId="72604E7F"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4CF38F9A"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6D8E47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39C12A5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4282B45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B4D017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443DEAE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1668798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410A137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A98BE2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10C2B6E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8F0921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022519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1FA07BF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6ABFE34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5E8012D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7A466541"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3B05066"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4E09596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174</w:t>
            </w:r>
          </w:p>
        </w:tc>
        <w:tc>
          <w:tcPr>
            <w:tcW w:w="900" w:type="dxa"/>
            <w:tcBorders>
              <w:top w:val="single" w:sz="4" w:space="0" w:color="000000"/>
              <w:left w:val="single" w:sz="4" w:space="0" w:color="000000"/>
              <w:bottom w:val="single" w:sz="4" w:space="0" w:color="000000"/>
              <w:right w:val="single" w:sz="4" w:space="0" w:color="000000"/>
            </w:tcBorders>
            <w:vAlign w:val="center"/>
          </w:tcPr>
          <w:p w14:paraId="57B7CA7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215</w:t>
            </w:r>
          </w:p>
        </w:tc>
        <w:tc>
          <w:tcPr>
            <w:tcW w:w="900" w:type="dxa"/>
            <w:tcBorders>
              <w:top w:val="single" w:sz="4" w:space="0" w:color="000000"/>
              <w:left w:val="single" w:sz="4" w:space="0" w:color="000000"/>
              <w:bottom w:val="single" w:sz="4" w:space="0" w:color="000000"/>
              <w:right w:val="single" w:sz="4" w:space="0" w:color="000000"/>
            </w:tcBorders>
            <w:vAlign w:val="center"/>
          </w:tcPr>
          <w:p w14:paraId="40DF0F5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154</w:t>
            </w:r>
          </w:p>
        </w:tc>
        <w:tc>
          <w:tcPr>
            <w:tcW w:w="810" w:type="dxa"/>
            <w:tcBorders>
              <w:top w:val="single" w:sz="4" w:space="0" w:color="000000"/>
              <w:left w:val="single" w:sz="4" w:space="0" w:color="000000"/>
              <w:bottom w:val="single" w:sz="4" w:space="0" w:color="000000"/>
              <w:right w:val="single" w:sz="4" w:space="0" w:color="000000"/>
            </w:tcBorders>
            <w:vAlign w:val="center"/>
          </w:tcPr>
          <w:p w14:paraId="485C942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197</w:t>
            </w:r>
          </w:p>
        </w:tc>
        <w:tc>
          <w:tcPr>
            <w:tcW w:w="720" w:type="dxa"/>
            <w:tcBorders>
              <w:top w:val="single" w:sz="4" w:space="0" w:color="000000"/>
              <w:left w:val="single" w:sz="4" w:space="0" w:color="000000"/>
              <w:bottom w:val="single" w:sz="4" w:space="0" w:color="000000"/>
              <w:right w:val="single" w:sz="4" w:space="0" w:color="000000"/>
            </w:tcBorders>
            <w:vAlign w:val="center"/>
          </w:tcPr>
          <w:p w14:paraId="22ADBA8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20</w:t>
            </w:r>
          </w:p>
        </w:tc>
        <w:tc>
          <w:tcPr>
            <w:tcW w:w="720" w:type="dxa"/>
            <w:tcBorders>
              <w:top w:val="single" w:sz="4" w:space="0" w:color="000000"/>
              <w:left w:val="single" w:sz="4" w:space="0" w:color="000000"/>
              <w:bottom w:val="single" w:sz="4" w:space="0" w:color="000000"/>
              <w:right w:val="single" w:sz="4" w:space="0" w:color="000000"/>
            </w:tcBorders>
            <w:vAlign w:val="center"/>
          </w:tcPr>
          <w:p w14:paraId="7DD96C4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w:t>
            </w:r>
          </w:p>
        </w:tc>
        <w:tc>
          <w:tcPr>
            <w:tcW w:w="990" w:type="dxa"/>
            <w:tcBorders>
              <w:top w:val="single" w:sz="4" w:space="0" w:color="000000"/>
              <w:left w:val="single" w:sz="4" w:space="0" w:color="000000"/>
              <w:bottom w:val="single" w:sz="4" w:space="0" w:color="000000"/>
              <w:right w:val="single" w:sz="4" w:space="0" w:color="000000"/>
            </w:tcBorders>
            <w:vAlign w:val="center"/>
          </w:tcPr>
          <w:p w14:paraId="191C22E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54</w:t>
            </w:r>
          </w:p>
        </w:tc>
        <w:tc>
          <w:tcPr>
            <w:tcW w:w="810" w:type="dxa"/>
            <w:tcBorders>
              <w:top w:val="single" w:sz="4" w:space="0" w:color="000000"/>
              <w:left w:val="single" w:sz="4" w:space="0" w:color="000000"/>
              <w:bottom w:val="single" w:sz="4" w:space="0" w:color="000000"/>
              <w:right w:val="single" w:sz="4" w:space="0" w:color="000000"/>
            </w:tcBorders>
            <w:vAlign w:val="center"/>
          </w:tcPr>
          <w:p w14:paraId="6773F7D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100</w:t>
            </w:r>
          </w:p>
        </w:tc>
        <w:tc>
          <w:tcPr>
            <w:tcW w:w="900" w:type="dxa"/>
            <w:tcBorders>
              <w:top w:val="single" w:sz="4" w:space="0" w:color="000000"/>
              <w:left w:val="single" w:sz="4" w:space="0" w:color="000000"/>
              <w:bottom w:val="single" w:sz="4" w:space="0" w:color="000000"/>
              <w:right w:val="single" w:sz="4" w:space="0" w:color="000000"/>
            </w:tcBorders>
            <w:vAlign w:val="center"/>
          </w:tcPr>
          <w:p w14:paraId="66F70F73" w14:textId="40FF320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F1898A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6</w:t>
            </w:r>
          </w:p>
        </w:tc>
        <w:tc>
          <w:tcPr>
            <w:tcW w:w="900" w:type="dxa"/>
            <w:tcBorders>
              <w:top w:val="single" w:sz="4" w:space="0" w:color="000000"/>
              <w:left w:val="single" w:sz="4" w:space="0" w:color="000000"/>
              <w:bottom w:val="single" w:sz="4" w:space="0" w:color="000000"/>
              <w:right w:val="single" w:sz="4" w:space="0" w:color="000000"/>
            </w:tcBorders>
            <w:vAlign w:val="center"/>
          </w:tcPr>
          <w:p w14:paraId="5DA50B6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1FB2FB8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810" w:type="dxa"/>
            <w:tcBorders>
              <w:top w:val="single" w:sz="4" w:space="0" w:color="000000"/>
              <w:left w:val="single" w:sz="4" w:space="0" w:color="000000"/>
              <w:bottom w:val="single" w:sz="4" w:space="0" w:color="000000"/>
              <w:right w:val="single" w:sz="4" w:space="0" w:color="000000"/>
            </w:tcBorders>
            <w:vAlign w:val="center"/>
          </w:tcPr>
          <w:p w14:paraId="3068621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1080" w:type="dxa"/>
            <w:tcBorders>
              <w:top w:val="single" w:sz="4" w:space="0" w:color="000000"/>
              <w:left w:val="single" w:sz="4" w:space="0" w:color="000000"/>
              <w:bottom w:val="single" w:sz="4" w:space="0" w:color="000000"/>
              <w:right w:val="single" w:sz="4" w:space="0" w:color="000000"/>
            </w:tcBorders>
            <w:vAlign w:val="center"/>
          </w:tcPr>
          <w:p w14:paraId="2F8772A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r>
      <w:tr w:rsidR="00BF3BD8" w:rsidRPr="006F4CFB" w14:paraId="6D6C78F3"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79A760BA"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Кам’янка</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2536B1F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40</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3E56F87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31</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2987115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DB06F0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34A10DA8" w14:textId="569C5B24"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2195A7E5" w14:textId="476148D2"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0556C912" w14:textId="7A338AD5"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2EDEF4E7"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568F211"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61B76A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76A4B87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845A37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29CFE5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2BD6685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5B6C7F9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6C674BA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51CDF4F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53AD96E" w14:textId="4F12C7C8"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1DB431E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4EBDFD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07F7CC7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486AFCD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4B73A71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2B977A3D"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3A6614F0"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793E1EE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12</w:t>
            </w:r>
          </w:p>
        </w:tc>
        <w:tc>
          <w:tcPr>
            <w:tcW w:w="900" w:type="dxa"/>
            <w:tcBorders>
              <w:top w:val="single" w:sz="4" w:space="0" w:color="000000"/>
              <w:left w:val="single" w:sz="4" w:space="0" w:color="000000"/>
              <w:bottom w:val="single" w:sz="4" w:space="0" w:color="000000"/>
              <w:right w:val="single" w:sz="4" w:space="0" w:color="000000"/>
            </w:tcBorders>
            <w:vAlign w:val="center"/>
          </w:tcPr>
          <w:p w14:paraId="5F34EE2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28</w:t>
            </w:r>
          </w:p>
        </w:tc>
        <w:tc>
          <w:tcPr>
            <w:tcW w:w="900" w:type="dxa"/>
            <w:tcBorders>
              <w:top w:val="single" w:sz="4" w:space="0" w:color="000000"/>
              <w:left w:val="single" w:sz="4" w:space="0" w:color="000000"/>
              <w:bottom w:val="single" w:sz="4" w:space="0" w:color="000000"/>
              <w:right w:val="single" w:sz="4" w:space="0" w:color="000000"/>
            </w:tcBorders>
            <w:vAlign w:val="center"/>
          </w:tcPr>
          <w:p w14:paraId="0CA0D41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w:t>
            </w:r>
          </w:p>
        </w:tc>
        <w:tc>
          <w:tcPr>
            <w:tcW w:w="810" w:type="dxa"/>
            <w:tcBorders>
              <w:top w:val="single" w:sz="4" w:space="0" w:color="000000"/>
              <w:left w:val="single" w:sz="4" w:space="0" w:color="000000"/>
              <w:bottom w:val="single" w:sz="4" w:space="0" w:color="000000"/>
              <w:right w:val="single" w:sz="4" w:space="0" w:color="000000"/>
            </w:tcBorders>
            <w:vAlign w:val="center"/>
          </w:tcPr>
          <w:p w14:paraId="10F5373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24</w:t>
            </w:r>
          </w:p>
        </w:tc>
        <w:tc>
          <w:tcPr>
            <w:tcW w:w="720" w:type="dxa"/>
            <w:tcBorders>
              <w:top w:val="single" w:sz="4" w:space="0" w:color="000000"/>
              <w:left w:val="single" w:sz="4" w:space="0" w:color="000000"/>
              <w:bottom w:val="single" w:sz="4" w:space="0" w:color="000000"/>
              <w:right w:val="single" w:sz="4" w:space="0" w:color="000000"/>
            </w:tcBorders>
            <w:vAlign w:val="center"/>
          </w:tcPr>
          <w:p w14:paraId="2A552AE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w:t>
            </w:r>
          </w:p>
        </w:tc>
        <w:tc>
          <w:tcPr>
            <w:tcW w:w="720" w:type="dxa"/>
            <w:tcBorders>
              <w:top w:val="single" w:sz="4" w:space="0" w:color="000000"/>
              <w:left w:val="single" w:sz="4" w:space="0" w:color="000000"/>
              <w:bottom w:val="single" w:sz="4" w:space="0" w:color="000000"/>
              <w:right w:val="single" w:sz="4" w:space="0" w:color="000000"/>
            </w:tcBorders>
            <w:vAlign w:val="center"/>
          </w:tcPr>
          <w:p w14:paraId="205BB08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7890890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810" w:type="dxa"/>
            <w:tcBorders>
              <w:top w:val="single" w:sz="4" w:space="0" w:color="000000"/>
              <w:left w:val="single" w:sz="4" w:space="0" w:color="000000"/>
              <w:bottom w:val="single" w:sz="4" w:space="0" w:color="000000"/>
              <w:right w:val="single" w:sz="4" w:space="0" w:color="000000"/>
            </w:tcBorders>
            <w:vAlign w:val="center"/>
          </w:tcPr>
          <w:p w14:paraId="5BE6BFA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10</w:t>
            </w:r>
          </w:p>
        </w:tc>
        <w:tc>
          <w:tcPr>
            <w:tcW w:w="900" w:type="dxa"/>
            <w:tcBorders>
              <w:top w:val="single" w:sz="4" w:space="0" w:color="000000"/>
              <w:left w:val="single" w:sz="4" w:space="0" w:color="000000"/>
              <w:bottom w:val="single" w:sz="4" w:space="0" w:color="000000"/>
              <w:right w:val="single" w:sz="4" w:space="0" w:color="000000"/>
            </w:tcBorders>
            <w:vAlign w:val="center"/>
          </w:tcPr>
          <w:p w14:paraId="3E52E399" w14:textId="6A971167"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CF24970" w14:textId="0F91E1FB"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45F813E5" w14:textId="3226A4ED"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59201999" w14:textId="374D78F8"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3F82E184" w14:textId="56BD4D5B"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1B12641D" w14:textId="612EAD5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2A4D9CE5"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6D39377F"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Климентинівка</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4712EBF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84</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3BF31AB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76</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7854392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5221EEE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28</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AD7DEDF" w14:textId="1C5F0B7B"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468E1CFA" w14:textId="3B804FD1"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54FA8859" w14:textId="6AEDFF47"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20B62A0F"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E88B981"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E41928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149F513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EFC3ED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E049CD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4201EE4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5F1ECB2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3B65255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257141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51AB604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69918B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A55588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27311FA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22986539"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4B6FF27B" w14:textId="6D7C79F5"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76548462"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07783EF8"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B14687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39</w:t>
            </w:r>
          </w:p>
        </w:tc>
        <w:tc>
          <w:tcPr>
            <w:tcW w:w="900" w:type="dxa"/>
            <w:tcBorders>
              <w:top w:val="single" w:sz="4" w:space="0" w:color="000000"/>
              <w:left w:val="single" w:sz="4" w:space="0" w:color="000000"/>
              <w:bottom w:val="single" w:sz="4" w:space="0" w:color="000000"/>
              <w:right w:val="single" w:sz="4" w:space="0" w:color="000000"/>
            </w:tcBorders>
            <w:vAlign w:val="center"/>
          </w:tcPr>
          <w:p w14:paraId="48F7814E"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45</w:t>
            </w:r>
          </w:p>
        </w:tc>
        <w:tc>
          <w:tcPr>
            <w:tcW w:w="900" w:type="dxa"/>
            <w:tcBorders>
              <w:top w:val="single" w:sz="4" w:space="0" w:color="000000"/>
              <w:left w:val="single" w:sz="4" w:space="0" w:color="000000"/>
              <w:bottom w:val="single" w:sz="4" w:space="0" w:color="000000"/>
              <w:right w:val="single" w:sz="4" w:space="0" w:color="000000"/>
            </w:tcBorders>
            <w:vAlign w:val="center"/>
          </w:tcPr>
          <w:p w14:paraId="5A28676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35</w:t>
            </w:r>
          </w:p>
        </w:tc>
        <w:tc>
          <w:tcPr>
            <w:tcW w:w="810" w:type="dxa"/>
            <w:tcBorders>
              <w:top w:val="single" w:sz="4" w:space="0" w:color="000000"/>
              <w:left w:val="single" w:sz="4" w:space="0" w:color="000000"/>
              <w:bottom w:val="single" w:sz="4" w:space="0" w:color="000000"/>
              <w:right w:val="single" w:sz="4" w:space="0" w:color="000000"/>
            </w:tcBorders>
            <w:vAlign w:val="center"/>
          </w:tcPr>
          <w:p w14:paraId="5B139AA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41</w:t>
            </w:r>
          </w:p>
        </w:tc>
        <w:tc>
          <w:tcPr>
            <w:tcW w:w="720" w:type="dxa"/>
            <w:tcBorders>
              <w:top w:val="single" w:sz="4" w:space="0" w:color="000000"/>
              <w:left w:val="single" w:sz="4" w:space="0" w:color="000000"/>
              <w:bottom w:val="single" w:sz="4" w:space="0" w:color="000000"/>
              <w:right w:val="single" w:sz="4" w:space="0" w:color="000000"/>
            </w:tcBorders>
            <w:vAlign w:val="center"/>
          </w:tcPr>
          <w:p w14:paraId="1A2005E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720" w:type="dxa"/>
            <w:tcBorders>
              <w:top w:val="single" w:sz="4" w:space="0" w:color="000000"/>
              <w:left w:val="single" w:sz="4" w:space="0" w:color="000000"/>
              <w:bottom w:val="single" w:sz="4" w:space="0" w:color="000000"/>
              <w:right w:val="single" w:sz="4" w:space="0" w:color="000000"/>
            </w:tcBorders>
            <w:vAlign w:val="center"/>
          </w:tcPr>
          <w:p w14:paraId="598E581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990" w:type="dxa"/>
            <w:tcBorders>
              <w:top w:val="single" w:sz="4" w:space="0" w:color="000000"/>
              <w:left w:val="single" w:sz="4" w:space="0" w:color="000000"/>
              <w:bottom w:val="single" w:sz="4" w:space="0" w:color="000000"/>
              <w:right w:val="single" w:sz="4" w:space="0" w:color="000000"/>
            </w:tcBorders>
            <w:vAlign w:val="center"/>
          </w:tcPr>
          <w:p w14:paraId="44D62B8B"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w:t>
            </w:r>
          </w:p>
        </w:tc>
        <w:tc>
          <w:tcPr>
            <w:tcW w:w="810" w:type="dxa"/>
            <w:tcBorders>
              <w:top w:val="single" w:sz="4" w:space="0" w:color="000000"/>
              <w:left w:val="single" w:sz="4" w:space="0" w:color="000000"/>
              <w:bottom w:val="single" w:sz="4" w:space="0" w:color="000000"/>
              <w:right w:val="single" w:sz="4" w:space="0" w:color="000000"/>
            </w:tcBorders>
            <w:vAlign w:val="center"/>
          </w:tcPr>
          <w:p w14:paraId="67514E62"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20</w:t>
            </w:r>
          </w:p>
        </w:tc>
        <w:tc>
          <w:tcPr>
            <w:tcW w:w="900" w:type="dxa"/>
            <w:tcBorders>
              <w:top w:val="single" w:sz="4" w:space="0" w:color="000000"/>
              <w:left w:val="single" w:sz="4" w:space="0" w:color="000000"/>
              <w:bottom w:val="single" w:sz="4" w:space="0" w:color="000000"/>
              <w:right w:val="single" w:sz="4" w:space="0" w:color="000000"/>
            </w:tcBorders>
            <w:vAlign w:val="center"/>
          </w:tcPr>
          <w:p w14:paraId="3538EC1B" w14:textId="1E87357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63C68DDD" w14:textId="441B396D"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533D511E" w14:textId="6376D599"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725DD312" w14:textId="60ED47F7"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14775E51" w14:textId="09EEB277"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4269F7CE" w14:textId="254129A4"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6AAC7AA8" w14:textId="77777777" w:rsidTr="000C2E37">
        <w:trPr>
          <w:trHeight w:val="202"/>
        </w:trPr>
        <w:tc>
          <w:tcPr>
            <w:tcW w:w="1935" w:type="dxa"/>
            <w:gridSpan w:val="2"/>
            <w:vMerge w:val="restart"/>
            <w:tcBorders>
              <w:top w:val="single" w:sz="4" w:space="0" w:color="000000"/>
              <w:left w:val="single" w:sz="4" w:space="0" w:color="000000"/>
              <w:right w:val="single" w:sz="4" w:space="0" w:color="000000"/>
            </w:tcBorders>
            <w:shd w:val="clear" w:color="auto" w:fill="auto"/>
            <w:vAlign w:val="center"/>
          </w:tcPr>
          <w:p w14:paraId="236788AF" w14:textId="77777777" w:rsidR="009B0395" w:rsidRPr="006F4CFB" w:rsidRDefault="009B0395"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Лугове</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55F35666"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35</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7346631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31</w:t>
            </w:r>
          </w:p>
        </w:tc>
        <w:tc>
          <w:tcPr>
            <w:tcW w:w="1440" w:type="dxa"/>
            <w:gridSpan w:val="2"/>
            <w:tcBorders>
              <w:top w:val="single" w:sz="4" w:space="0" w:color="000000"/>
              <w:left w:val="single" w:sz="4" w:space="0" w:color="000000"/>
              <w:bottom w:val="single" w:sz="4" w:space="0" w:color="000000"/>
              <w:right w:val="single" w:sz="4" w:space="0" w:color="000000"/>
            </w:tcBorders>
            <w:vAlign w:val="center"/>
          </w:tcPr>
          <w:p w14:paraId="6E535F1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0F74B09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19</w:t>
            </w:r>
          </w:p>
        </w:tc>
        <w:tc>
          <w:tcPr>
            <w:tcW w:w="1710" w:type="dxa"/>
            <w:gridSpan w:val="2"/>
            <w:tcBorders>
              <w:top w:val="single" w:sz="4" w:space="0" w:color="000000"/>
              <w:left w:val="single" w:sz="4" w:space="0" w:color="000000"/>
              <w:bottom w:val="single" w:sz="4" w:space="0" w:color="000000"/>
              <w:right w:val="single" w:sz="4" w:space="0" w:color="000000"/>
            </w:tcBorders>
            <w:vAlign w:val="center"/>
          </w:tcPr>
          <w:p w14:paraId="0AA6FDE7" w14:textId="1270077C"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vAlign w:val="center"/>
          </w:tcPr>
          <w:p w14:paraId="43673C1E" w14:textId="315D238A"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vAlign w:val="center"/>
          </w:tcPr>
          <w:p w14:paraId="6A7A2363" w14:textId="5FF0583F" w:rsidR="009B0395"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3E1A4E83"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75EA7C3C"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FACF7A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69A53381"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01B5CF6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6E27FB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2A49FBB4"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7349F4A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773C1A8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57D1FE1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2E0C8A0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3216E1D7"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2E2C5A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40C57B9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7324687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56C77D2F"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1121476B" w14:textId="77777777" w:rsidTr="000C2E37">
        <w:trPr>
          <w:trHeight w:val="202"/>
        </w:trPr>
        <w:tc>
          <w:tcPr>
            <w:tcW w:w="1935" w:type="dxa"/>
            <w:gridSpan w:val="2"/>
            <w:vMerge/>
            <w:tcBorders>
              <w:top w:val="single" w:sz="4" w:space="0" w:color="000000"/>
              <w:left w:val="single" w:sz="4" w:space="0" w:color="000000"/>
              <w:right w:val="single" w:sz="4" w:space="0" w:color="000000"/>
            </w:tcBorders>
            <w:shd w:val="clear" w:color="auto" w:fill="auto"/>
            <w:vAlign w:val="center"/>
          </w:tcPr>
          <w:p w14:paraId="1242DAA6" w14:textId="77777777" w:rsidR="009B0395" w:rsidRPr="006F4CFB" w:rsidRDefault="009B0395"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9CACAB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16</w:t>
            </w:r>
          </w:p>
        </w:tc>
        <w:tc>
          <w:tcPr>
            <w:tcW w:w="900" w:type="dxa"/>
            <w:tcBorders>
              <w:top w:val="single" w:sz="4" w:space="0" w:color="000000"/>
              <w:left w:val="single" w:sz="4" w:space="0" w:color="000000"/>
              <w:bottom w:val="single" w:sz="4" w:space="0" w:color="000000"/>
              <w:right w:val="single" w:sz="4" w:space="0" w:color="000000"/>
            </w:tcBorders>
            <w:vAlign w:val="center"/>
          </w:tcPr>
          <w:p w14:paraId="63D012CA"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19</w:t>
            </w:r>
          </w:p>
        </w:tc>
        <w:tc>
          <w:tcPr>
            <w:tcW w:w="900" w:type="dxa"/>
            <w:tcBorders>
              <w:top w:val="single" w:sz="4" w:space="0" w:color="000000"/>
              <w:left w:val="single" w:sz="4" w:space="0" w:color="000000"/>
              <w:bottom w:val="single" w:sz="4" w:space="0" w:color="000000"/>
              <w:right w:val="single" w:sz="4" w:space="0" w:color="000000"/>
            </w:tcBorders>
            <w:vAlign w:val="center"/>
          </w:tcPr>
          <w:p w14:paraId="406DCBB0"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13</w:t>
            </w:r>
          </w:p>
        </w:tc>
        <w:tc>
          <w:tcPr>
            <w:tcW w:w="810" w:type="dxa"/>
            <w:tcBorders>
              <w:top w:val="single" w:sz="4" w:space="0" w:color="000000"/>
              <w:left w:val="single" w:sz="4" w:space="0" w:color="000000"/>
              <w:bottom w:val="single" w:sz="4" w:space="0" w:color="000000"/>
              <w:right w:val="single" w:sz="4" w:space="0" w:color="000000"/>
            </w:tcBorders>
            <w:vAlign w:val="center"/>
          </w:tcPr>
          <w:p w14:paraId="4F2C05E3"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w:t>
            </w:r>
          </w:p>
        </w:tc>
        <w:tc>
          <w:tcPr>
            <w:tcW w:w="720" w:type="dxa"/>
            <w:tcBorders>
              <w:top w:val="single" w:sz="4" w:space="0" w:color="000000"/>
              <w:left w:val="single" w:sz="4" w:space="0" w:color="000000"/>
              <w:bottom w:val="single" w:sz="4" w:space="0" w:color="000000"/>
              <w:right w:val="single" w:sz="4" w:space="0" w:color="000000"/>
            </w:tcBorders>
            <w:vAlign w:val="center"/>
          </w:tcPr>
          <w:p w14:paraId="66EAC555"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720" w:type="dxa"/>
            <w:tcBorders>
              <w:top w:val="single" w:sz="4" w:space="0" w:color="000000"/>
              <w:left w:val="single" w:sz="4" w:space="0" w:color="000000"/>
              <w:bottom w:val="single" w:sz="4" w:space="0" w:color="000000"/>
              <w:right w:val="single" w:sz="4" w:space="0" w:color="000000"/>
            </w:tcBorders>
            <w:vAlign w:val="center"/>
          </w:tcPr>
          <w:p w14:paraId="57A12EFC"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990" w:type="dxa"/>
            <w:tcBorders>
              <w:top w:val="single" w:sz="4" w:space="0" w:color="000000"/>
              <w:left w:val="single" w:sz="4" w:space="0" w:color="000000"/>
              <w:bottom w:val="single" w:sz="4" w:space="0" w:color="000000"/>
              <w:right w:val="single" w:sz="4" w:space="0" w:color="000000"/>
            </w:tcBorders>
            <w:vAlign w:val="center"/>
          </w:tcPr>
          <w:p w14:paraId="5D9462F8"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w:t>
            </w:r>
          </w:p>
        </w:tc>
        <w:tc>
          <w:tcPr>
            <w:tcW w:w="810" w:type="dxa"/>
            <w:tcBorders>
              <w:top w:val="single" w:sz="4" w:space="0" w:color="000000"/>
              <w:left w:val="single" w:sz="4" w:space="0" w:color="000000"/>
              <w:bottom w:val="single" w:sz="4" w:space="0" w:color="000000"/>
              <w:right w:val="single" w:sz="4" w:space="0" w:color="000000"/>
            </w:tcBorders>
            <w:vAlign w:val="center"/>
          </w:tcPr>
          <w:p w14:paraId="20A5B3BD" w14:textId="77777777" w:rsidR="009B0395" w:rsidRPr="006F4CFB" w:rsidRDefault="009B0395"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12</w:t>
            </w:r>
          </w:p>
        </w:tc>
        <w:tc>
          <w:tcPr>
            <w:tcW w:w="900" w:type="dxa"/>
            <w:tcBorders>
              <w:top w:val="single" w:sz="4" w:space="0" w:color="000000"/>
              <w:left w:val="single" w:sz="4" w:space="0" w:color="000000"/>
              <w:bottom w:val="single" w:sz="4" w:space="0" w:color="000000"/>
              <w:right w:val="single" w:sz="4" w:space="0" w:color="000000"/>
            </w:tcBorders>
            <w:vAlign w:val="center"/>
          </w:tcPr>
          <w:p w14:paraId="0FED25DE" w14:textId="5F852732"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17D25EB6" w14:textId="10B3DF2B"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7C883445" w14:textId="6BF4281D"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104A3833" w14:textId="03C3071A"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A5ABD32" w14:textId="52759431"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5618D146" w14:textId="613BE964" w:rsidR="009B0395"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7432DDF0" w14:textId="77777777" w:rsidTr="000C2E37">
        <w:trPr>
          <w:gridBefore w:val="1"/>
          <w:wBefore w:w="15" w:type="dxa"/>
          <w:trHeight w:val="202"/>
        </w:trPr>
        <w:tc>
          <w:tcPr>
            <w:tcW w:w="1920" w:type="dxa"/>
            <w:vMerge w:val="restart"/>
            <w:tcBorders>
              <w:top w:val="single" w:sz="4" w:space="0" w:color="000000"/>
              <w:left w:val="single" w:sz="4" w:space="0" w:color="000000"/>
              <w:right w:val="single" w:sz="4" w:space="0" w:color="000000"/>
            </w:tcBorders>
            <w:shd w:val="clear" w:color="auto" w:fill="F4B083" w:themeFill="accent2" w:themeFillTint="99"/>
            <w:vAlign w:val="center"/>
          </w:tcPr>
          <w:p w14:paraId="26DF7FBA" w14:textId="77777777" w:rsidR="00BF3BD8" w:rsidRPr="006F4CFB" w:rsidRDefault="00BF3BD8"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Святі Гори</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733D5AA"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8</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A98C575"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7</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61DBE627"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C195F67"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46DC837" w14:textId="04E68F7B"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2A698A3" w14:textId="570A4BED"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C3A5099" w14:textId="10DBDFA7"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1F21D099" w14:textId="77777777" w:rsidTr="000C2E37">
        <w:trPr>
          <w:gridBefore w:val="1"/>
          <w:wBefore w:w="15" w:type="dxa"/>
          <w:trHeight w:val="202"/>
        </w:trPr>
        <w:tc>
          <w:tcPr>
            <w:tcW w:w="1920" w:type="dxa"/>
            <w:vMerge/>
            <w:tcBorders>
              <w:top w:val="single" w:sz="4" w:space="0" w:color="000000"/>
              <w:left w:val="single" w:sz="4" w:space="0" w:color="000000"/>
              <w:right w:val="single" w:sz="4" w:space="0" w:color="000000"/>
            </w:tcBorders>
            <w:shd w:val="clear" w:color="auto" w:fill="F4B083" w:themeFill="accent2" w:themeFillTint="99"/>
            <w:vAlign w:val="center"/>
          </w:tcPr>
          <w:p w14:paraId="5E7947A8" w14:textId="77777777" w:rsidR="00BF3BD8" w:rsidRPr="006F4CFB" w:rsidRDefault="00BF3BD8"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6DBEE174"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4EDC0EC9"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6B30015F"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BB176E0"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522A2F70"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376AC124"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158059AC"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77FCDBEB"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A8DCEAB"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D3E392E"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0724895C"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1FB6346A"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2C057D82"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69ACA423"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r>
      <w:tr w:rsidR="00BF3BD8" w:rsidRPr="006F4CFB" w14:paraId="0EE5554F" w14:textId="77777777" w:rsidTr="000C2E37">
        <w:trPr>
          <w:gridBefore w:val="1"/>
          <w:wBefore w:w="15" w:type="dxa"/>
          <w:trHeight w:val="202"/>
        </w:trPr>
        <w:tc>
          <w:tcPr>
            <w:tcW w:w="1920" w:type="dxa"/>
            <w:vMerge/>
            <w:tcBorders>
              <w:top w:val="single" w:sz="4" w:space="0" w:color="000000"/>
              <w:left w:val="single" w:sz="4" w:space="0" w:color="000000"/>
              <w:right w:val="single" w:sz="4" w:space="0" w:color="000000"/>
            </w:tcBorders>
            <w:shd w:val="clear" w:color="auto" w:fill="F4B083" w:themeFill="accent2" w:themeFillTint="99"/>
            <w:vAlign w:val="center"/>
          </w:tcPr>
          <w:p w14:paraId="6F4C370D" w14:textId="77777777" w:rsidR="00BF3BD8" w:rsidRPr="006F4CFB" w:rsidRDefault="00BF3BD8"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59E8D3C6"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54113C0E"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900" w:type="dxa"/>
            <w:tcBorders>
              <w:top w:val="single" w:sz="4" w:space="0" w:color="000000"/>
              <w:left w:val="single" w:sz="4" w:space="0" w:color="000000"/>
              <w:bottom w:val="single" w:sz="4" w:space="0" w:color="000000"/>
              <w:right w:val="single" w:sz="4" w:space="0" w:color="000000"/>
            </w:tcBorders>
            <w:vAlign w:val="center"/>
          </w:tcPr>
          <w:p w14:paraId="3439B8DB"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810" w:type="dxa"/>
            <w:tcBorders>
              <w:top w:val="single" w:sz="4" w:space="0" w:color="000000"/>
              <w:left w:val="single" w:sz="4" w:space="0" w:color="000000"/>
              <w:bottom w:val="single" w:sz="4" w:space="0" w:color="000000"/>
              <w:right w:val="single" w:sz="4" w:space="0" w:color="000000"/>
            </w:tcBorders>
            <w:vAlign w:val="center"/>
          </w:tcPr>
          <w:p w14:paraId="2575863F"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720" w:type="dxa"/>
            <w:tcBorders>
              <w:top w:val="single" w:sz="4" w:space="0" w:color="000000"/>
              <w:left w:val="single" w:sz="4" w:space="0" w:color="000000"/>
              <w:bottom w:val="single" w:sz="4" w:space="0" w:color="000000"/>
              <w:right w:val="single" w:sz="4" w:space="0" w:color="000000"/>
            </w:tcBorders>
            <w:vAlign w:val="center"/>
          </w:tcPr>
          <w:p w14:paraId="28ABECD0"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720" w:type="dxa"/>
            <w:tcBorders>
              <w:top w:val="single" w:sz="4" w:space="0" w:color="000000"/>
              <w:left w:val="single" w:sz="4" w:space="0" w:color="000000"/>
              <w:bottom w:val="single" w:sz="4" w:space="0" w:color="000000"/>
              <w:right w:val="single" w:sz="4" w:space="0" w:color="000000"/>
            </w:tcBorders>
            <w:vAlign w:val="center"/>
          </w:tcPr>
          <w:p w14:paraId="66A8BDCE" w14:textId="2451F3B1"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7286644B"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w:t>
            </w:r>
          </w:p>
        </w:tc>
        <w:tc>
          <w:tcPr>
            <w:tcW w:w="810" w:type="dxa"/>
            <w:tcBorders>
              <w:top w:val="single" w:sz="4" w:space="0" w:color="000000"/>
              <w:left w:val="single" w:sz="4" w:space="0" w:color="000000"/>
              <w:bottom w:val="single" w:sz="4" w:space="0" w:color="000000"/>
              <w:right w:val="single" w:sz="4" w:space="0" w:color="000000"/>
            </w:tcBorders>
            <w:vAlign w:val="center"/>
          </w:tcPr>
          <w:p w14:paraId="28C296FF" w14:textId="77777777" w:rsidR="00BF3BD8" w:rsidRPr="006F4CFB" w:rsidRDefault="00BF3BD8" w:rsidP="00BF3BD8">
            <w:pPr>
              <w:spacing w:after="0"/>
              <w:jc w:val="center"/>
              <w:rPr>
                <w:rFonts w:ascii="Times New Roman" w:eastAsia="Times New Roman" w:hAnsi="Times New Roman" w:cs="Times New Roman"/>
                <w:b/>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C2770F4" w14:textId="474201AE"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02522F3" w14:textId="4A474D46"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4BBA83BE" w14:textId="2C6C40D6"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4D5CE418" w14:textId="50001361"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7FA73EE9" w14:textId="2DF44E93"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4E257AD0" w14:textId="10772B2E"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w:t>
            </w:r>
          </w:p>
        </w:tc>
      </w:tr>
      <w:tr w:rsidR="00BF3BD8" w:rsidRPr="006F4CFB" w14:paraId="64841E70" w14:textId="77777777" w:rsidTr="000C2E37">
        <w:trPr>
          <w:gridBefore w:val="1"/>
          <w:wBefore w:w="15" w:type="dxa"/>
          <w:trHeight w:val="202"/>
        </w:trPr>
        <w:tc>
          <w:tcPr>
            <w:tcW w:w="1920" w:type="dxa"/>
            <w:vMerge w:val="restart"/>
            <w:tcBorders>
              <w:top w:val="single" w:sz="4" w:space="0" w:color="000000"/>
              <w:left w:val="single" w:sz="4" w:space="0" w:color="000000"/>
              <w:right w:val="single" w:sz="4" w:space="0" w:color="000000"/>
            </w:tcBorders>
            <w:shd w:val="clear" w:color="auto" w:fill="F4B083" w:themeFill="accent2" w:themeFillTint="99"/>
            <w:vAlign w:val="center"/>
          </w:tcPr>
          <w:p w14:paraId="0F065FB7" w14:textId="77777777" w:rsidR="00BF3BD8" w:rsidRPr="006F4CFB" w:rsidRDefault="00BF3BD8" w:rsidP="00BF3BD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 Яськове</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292A2CF"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4E7CA2EF"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E838C76" w14:textId="130B73E9"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37B048FC" w14:textId="77777777" w:rsidR="00BF3BD8" w:rsidRPr="006F4CFB" w:rsidRDefault="00BF3BD8"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00ECB548" w14:textId="7FB0E47B"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13F33472" w14:textId="0CB35BDA"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F4B083" w:themeFill="accent2" w:themeFillTint="99"/>
            <w:vAlign w:val="center"/>
          </w:tcPr>
          <w:p w14:paraId="742FB01C" w14:textId="04CA2D8C" w:rsidR="00BF3BD8" w:rsidRPr="006F4CFB" w:rsidRDefault="00460570" w:rsidP="00BF3BD8">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0</w:t>
            </w:r>
          </w:p>
        </w:tc>
      </w:tr>
      <w:tr w:rsidR="00BF3BD8" w:rsidRPr="006F4CFB" w14:paraId="190D1FC2" w14:textId="77777777" w:rsidTr="000C2E37">
        <w:trPr>
          <w:gridBefore w:val="1"/>
          <w:wBefore w:w="15" w:type="dxa"/>
          <w:trHeight w:val="202"/>
        </w:trPr>
        <w:tc>
          <w:tcPr>
            <w:tcW w:w="1920" w:type="dxa"/>
            <w:vMerge/>
            <w:tcBorders>
              <w:top w:val="single" w:sz="4" w:space="0" w:color="000000"/>
              <w:left w:val="single" w:sz="4" w:space="0" w:color="000000"/>
              <w:right w:val="single" w:sz="4" w:space="0" w:color="000000"/>
            </w:tcBorders>
            <w:shd w:val="clear" w:color="auto" w:fill="F4B083" w:themeFill="accent2" w:themeFillTint="99"/>
            <w:vAlign w:val="center"/>
          </w:tcPr>
          <w:p w14:paraId="3B90A573" w14:textId="77777777" w:rsidR="00BF3BD8" w:rsidRPr="006F4CFB" w:rsidRDefault="00BF3BD8" w:rsidP="00BF3BD8">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372802CC"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ч</w:t>
            </w:r>
          </w:p>
        </w:tc>
        <w:tc>
          <w:tcPr>
            <w:tcW w:w="900" w:type="dxa"/>
            <w:tcBorders>
              <w:top w:val="single" w:sz="4" w:space="0" w:color="000000"/>
              <w:left w:val="single" w:sz="4" w:space="0" w:color="000000"/>
              <w:bottom w:val="single" w:sz="4" w:space="0" w:color="000000"/>
              <w:right w:val="single" w:sz="4" w:space="0" w:color="000000"/>
            </w:tcBorders>
            <w:vAlign w:val="center"/>
          </w:tcPr>
          <w:p w14:paraId="150013AB"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3EFF4C81"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326D258"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ж</w:t>
            </w:r>
          </w:p>
        </w:tc>
        <w:tc>
          <w:tcPr>
            <w:tcW w:w="720" w:type="dxa"/>
            <w:tcBorders>
              <w:top w:val="single" w:sz="4" w:space="0" w:color="000000"/>
              <w:left w:val="single" w:sz="4" w:space="0" w:color="000000"/>
              <w:bottom w:val="single" w:sz="4" w:space="0" w:color="000000"/>
              <w:right w:val="single" w:sz="4" w:space="0" w:color="000000"/>
            </w:tcBorders>
            <w:vAlign w:val="center"/>
          </w:tcPr>
          <w:p w14:paraId="63605FDF"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х</w:t>
            </w:r>
          </w:p>
        </w:tc>
        <w:tc>
          <w:tcPr>
            <w:tcW w:w="720" w:type="dxa"/>
            <w:tcBorders>
              <w:top w:val="single" w:sz="4" w:space="0" w:color="000000"/>
              <w:left w:val="single" w:sz="4" w:space="0" w:color="000000"/>
              <w:bottom w:val="single" w:sz="4" w:space="0" w:color="000000"/>
              <w:right w:val="single" w:sz="4" w:space="0" w:color="000000"/>
            </w:tcBorders>
            <w:vAlign w:val="center"/>
          </w:tcPr>
          <w:p w14:paraId="034AC90E"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д</w:t>
            </w:r>
          </w:p>
        </w:tc>
        <w:tc>
          <w:tcPr>
            <w:tcW w:w="990" w:type="dxa"/>
            <w:tcBorders>
              <w:top w:val="single" w:sz="4" w:space="0" w:color="000000"/>
              <w:left w:val="single" w:sz="4" w:space="0" w:color="000000"/>
              <w:bottom w:val="single" w:sz="4" w:space="0" w:color="000000"/>
              <w:right w:val="single" w:sz="4" w:space="0" w:color="000000"/>
            </w:tcBorders>
            <w:vAlign w:val="center"/>
          </w:tcPr>
          <w:p w14:paraId="670FC5CC"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6324074A"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78388D1A"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ч</w:t>
            </w:r>
          </w:p>
        </w:tc>
        <w:tc>
          <w:tcPr>
            <w:tcW w:w="810" w:type="dxa"/>
            <w:tcBorders>
              <w:top w:val="single" w:sz="4" w:space="0" w:color="000000"/>
              <w:left w:val="single" w:sz="4" w:space="0" w:color="000000"/>
              <w:bottom w:val="single" w:sz="4" w:space="0" w:color="000000"/>
              <w:right w:val="single" w:sz="4" w:space="0" w:color="000000"/>
            </w:tcBorders>
            <w:vAlign w:val="center"/>
          </w:tcPr>
          <w:p w14:paraId="2C8A1BE0"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ж</w:t>
            </w:r>
          </w:p>
        </w:tc>
        <w:tc>
          <w:tcPr>
            <w:tcW w:w="900" w:type="dxa"/>
            <w:tcBorders>
              <w:top w:val="single" w:sz="4" w:space="0" w:color="000000"/>
              <w:left w:val="single" w:sz="4" w:space="0" w:color="000000"/>
              <w:bottom w:val="single" w:sz="4" w:space="0" w:color="000000"/>
              <w:right w:val="single" w:sz="4" w:space="0" w:color="000000"/>
            </w:tcBorders>
            <w:vAlign w:val="center"/>
          </w:tcPr>
          <w:p w14:paraId="495C3CE9"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ч</w:t>
            </w:r>
          </w:p>
        </w:tc>
        <w:tc>
          <w:tcPr>
            <w:tcW w:w="720" w:type="dxa"/>
            <w:tcBorders>
              <w:top w:val="single" w:sz="4" w:space="0" w:color="000000"/>
              <w:left w:val="single" w:sz="4" w:space="0" w:color="000000"/>
              <w:bottom w:val="single" w:sz="4" w:space="0" w:color="000000"/>
              <w:right w:val="single" w:sz="4" w:space="0" w:color="000000"/>
            </w:tcBorders>
            <w:vAlign w:val="center"/>
          </w:tcPr>
          <w:p w14:paraId="72999CFE"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ж</w:t>
            </w:r>
          </w:p>
        </w:tc>
        <w:tc>
          <w:tcPr>
            <w:tcW w:w="810" w:type="dxa"/>
            <w:tcBorders>
              <w:top w:val="single" w:sz="4" w:space="0" w:color="000000"/>
              <w:left w:val="single" w:sz="4" w:space="0" w:color="000000"/>
              <w:bottom w:val="single" w:sz="4" w:space="0" w:color="000000"/>
              <w:right w:val="single" w:sz="4" w:space="0" w:color="000000"/>
            </w:tcBorders>
            <w:vAlign w:val="center"/>
          </w:tcPr>
          <w:p w14:paraId="0A28C120"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х</w:t>
            </w:r>
          </w:p>
        </w:tc>
        <w:tc>
          <w:tcPr>
            <w:tcW w:w="1080" w:type="dxa"/>
            <w:tcBorders>
              <w:top w:val="single" w:sz="4" w:space="0" w:color="000000"/>
              <w:left w:val="single" w:sz="4" w:space="0" w:color="000000"/>
              <w:bottom w:val="single" w:sz="4" w:space="0" w:color="000000"/>
              <w:right w:val="single" w:sz="4" w:space="0" w:color="000000"/>
            </w:tcBorders>
            <w:vAlign w:val="center"/>
          </w:tcPr>
          <w:p w14:paraId="58859E0C"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д</w:t>
            </w:r>
          </w:p>
        </w:tc>
      </w:tr>
      <w:tr w:rsidR="00BF3BD8" w:rsidRPr="006F4CFB" w14:paraId="35FE1762" w14:textId="77777777" w:rsidTr="000C2E37">
        <w:trPr>
          <w:gridBefore w:val="1"/>
          <w:wBefore w:w="15" w:type="dxa"/>
          <w:trHeight w:val="202"/>
        </w:trPr>
        <w:tc>
          <w:tcPr>
            <w:tcW w:w="1920" w:type="dxa"/>
            <w:vMerge/>
            <w:tcBorders>
              <w:top w:val="single" w:sz="4" w:space="0" w:color="000000"/>
              <w:left w:val="single" w:sz="4" w:space="0" w:color="000000"/>
              <w:right w:val="single" w:sz="4" w:space="0" w:color="000000"/>
            </w:tcBorders>
            <w:shd w:val="clear" w:color="auto" w:fill="F4B083" w:themeFill="accent2" w:themeFillTint="99"/>
            <w:vAlign w:val="center"/>
          </w:tcPr>
          <w:p w14:paraId="27881072" w14:textId="77777777" w:rsidR="00BF3BD8" w:rsidRPr="006F4CFB" w:rsidRDefault="00BF3BD8" w:rsidP="00BF3BD8">
            <w:pPr>
              <w:widowControl w:val="0"/>
              <w:pBdr>
                <w:top w:val="nil"/>
                <w:left w:val="nil"/>
                <w:bottom w:val="nil"/>
                <w:right w:val="nil"/>
                <w:between w:val="nil"/>
              </w:pBdr>
              <w:spacing w:after="0"/>
              <w:rPr>
                <w:b/>
                <w:sz w:val="20"/>
                <w:szCs w:val="20"/>
              </w:rPr>
            </w:pPr>
          </w:p>
        </w:tc>
        <w:tc>
          <w:tcPr>
            <w:tcW w:w="990" w:type="dxa"/>
            <w:tcBorders>
              <w:top w:val="single" w:sz="4" w:space="0" w:color="000000"/>
              <w:left w:val="single" w:sz="4" w:space="0" w:color="000000"/>
              <w:bottom w:val="single" w:sz="4" w:space="0" w:color="000000"/>
              <w:right w:val="single" w:sz="4" w:space="0" w:color="000000"/>
            </w:tcBorders>
            <w:vAlign w:val="center"/>
          </w:tcPr>
          <w:p w14:paraId="29EBBD62"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1</w:t>
            </w:r>
          </w:p>
        </w:tc>
        <w:tc>
          <w:tcPr>
            <w:tcW w:w="900" w:type="dxa"/>
            <w:tcBorders>
              <w:top w:val="single" w:sz="4" w:space="0" w:color="000000"/>
              <w:left w:val="single" w:sz="4" w:space="0" w:color="000000"/>
              <w:bottom w:val="single" w:sz="4" w:space="0" w:color="000000"/>
              <w:right w:val="single" w:sz="4" w:space="0" w:color="000000"/>
            </w:tcBorders>
            <w:vAlign w:val="center"/>
          </w:tcPr>
          <w:p w14:paraId="53CD1584" w14:textId="77777777" w:rsidR="00BF3BD8" w:rsidRPr="006F4CFB" w:rsidRDefault="00BF3BD8" w:rsidP="00BF3BD8">
            <w:pPr>
              <w:spacing w:after="0"/>
              <w:jc w:val="center"/>
              <w:rPr>
                <w:rFonts w:ascii="Times New Roman" w:hAnsi="Times New Roman" w:cs="Times New Roman"/>
                <w:b/>
                <w:sz w:val="20"/>
                <w:szCs w:val="20"/>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7DBF5CA4"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1</w:t>
            </w:r>
          </w:p>
        </w:tc>
        <w:tc>
          <w:tcPr>
            <w:tcW w:w="810" w:type="dxa"/>
            <w:tcBorders>
              <w:top w:val="single" w:sz="4" w:space="0" w:color="000000"/>
              <w:left w:val="single" w:sz="4" w:space="0" w:color="000000"/>
              <w:bottom w:val="single" w:sz="4" w:space="0" w:color="000000"/>
              <w:right w:val="single" w:sz="4" w:space="0" w:color="000000"/>
            </w:tcBorders>
            <w:vAlign w:val="center"/>
          </w:tcPr>
          <w:p w14:paraId="3151EACD" w14:textId="6A1F8D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2EA9919E" w14:textId="5782F46E"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3A441764" w14:textId="55E816DF"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990" w:type="dxa"/>
            <w:tcBorders>
              <w:top w:val="single" w:sz="4" w:space="0" w:color="000000"/>
              <w:left w:val="single" w:sz="4" w:space="0" w:color="000000"/>
              <w:bottom w:val="single" w:sz="4" w:space="0" w:color="000000"/>
              <w:right w:val="single" w:sz="4" w:space="0" w:color="000000"/>
            </w:tcBorders>
            <w:vAlign w:val="center"/>
          </w:tcPr>
          <w:p w14:paraId="61422B9F" w14:textId="7777777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1</w:t>
            </w:r>
          </w:p>
        </w:tc>
        <w:tc>
          <w:tcPr>
            <w:tcW w:w="810" w:type="dxa"/>
            <w:tcBorders>
              <w:top w:val="single" w:sz="4" w:space="0" w:color="000000"/>
              <w:left w:val="single" w:sz="4" w:space="0" w:color="000000"/>
              <w:bottom w:val="single" w:sz="4" w:space="0" w:color="000000"/>
              <w:right w:val="single" w:sz="4" w:space="0" w:color="000000"/>
            </w:tcBorders>
            <w:vAlign w:val="center"/>
          </w:tcPr>
          <w:p w14:paraId="429059DD" w14:textId="43C24CF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36D44ABA" w14:textId="100F8569"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09439A70" w14:textId="3E7DD347"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900" w:type="dxa"/>
            <w:tcBorders>
              <w:top w:val="single" w:sz="4" w:space="0" w:color="000000"/>
              <w:left w:val="single" w:sz="4" w:space="0" w:color="000000"/>
              <w:bottom w:val="single" w:sz="4" w:space="0" w:color="000000"/>
              <w:right w:val="single" w:sz="4" w:space="0" w:color="000000"/>
            </w:tcBorders>
            <w:vAlign w:val="center"/>
          </w:tcPr>
          <w:p w14:paraId="01887E80" w14:textId="7C1F253A"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720" w:type="dxa"/>
            <w:tcBorders>
              <w:top w:val="single" w:sz="4" w:space="0" w:color="000000"/>
              <w:left w:val="single" w:sz="4" w:space="0" w:color="000000"/>
              <w:bottom w:val="single" w:sz="4" w:space="0" w:color="000000"/>
              <w:right w:val="single" w:sz="4" w:space="0" w:color="000000"/>
            </w:tcBorders>
            <w:vAlign w:val="center"/>
          </w:tcPr>
          <w:p w14:paraId="6C69B6BC" w14:textId="51E42B7D"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810" w:type="dxa"/>
            <w:tcBorders>
              <w:top w:val="single" w:sz="4" w:space="0" w:color="000000"/>
              <w:left w:val="single" w:sz="4" w:space="0" w:color="000000"/>
              <w:bottom w:val="single" w:sz="4" w:space="0" w:color="000000"/>
              <w:right w:val="single" w:sz="4" w:space="0" w:color="000000"/>
            </w:tcBorders>
            <w:vAlign w:val="center"/>
          </w:tcPr>
          <w:p w14:paraId="2E943A04" w14:textId="39653958"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07828A3E" w14:textId="7B55C420" w:rsidR="00BF3BD8" w:rsidRPr="006F4CFB" w:rsidRDefault="00BF3BD8" w:rsidP="00BF3BD8">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w:t>
            </w:r>
          </w:p>
        </w:tc>
      </w:tr>
      <w:tr w:rsidR="00BF3BD8" w:rsidRPr="006F4CFB" w14:paraId="3702F046" w14:textId="77777777" w:rsidTr="00BF3BD8">
        <w:trPr>
          <w:gridBefore w:val="1"/>
          <w:wBefore w:w="15" w:type="dxa"/>
          <w:trHeight w:val="202"/>
        </w:trPr>
        <w:tc>
          <w:tcPr>
            <w:tcW w:w="1920" w:type="dxa"/>
            <w:vMerge w:val="restart"/>
            <w:tcBorders>
              <w:top w:val="single" w:sz="4" w:space="0" w:color="000000"/>
              <w:left w:val="single" w:sz="4" w:space="0" w:color="000000"/>
              <w:right w:val="single" w:sz="4" w:space="0" w:color="000000"/>
            </w:tcBorders>
            <w:shd w:val="clear" w:color="auto" w:fill="92D050"/>
            <w:vAlign w:val="center"/>
          </w:tcPr>
          <w:p w14:paraId="6FD3E08B" w14:textId="77777777" w:rsidR="00BF3BD8" w:rsidRPr="006F4CFB" w:rsidRDefault="00BF3BD8" w:rsidP="00BF3BD8">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rPr>
              <w:t>Всього</w:t>
            </w:r>
          </w:p>
        </w:tc>
        <w:tc>
          <w:tcPr>
            <w:tcW w:w="9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E5A1B73"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2879</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1DBD46E"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3357</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9716F00"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2424</w:t>
            </w:r>
          </w:p>
        </w:tc>
        <w:tc>
          <w:tcPr>
            <w:tcW w:w="8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FBC5A8C"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2921</w:t>
            </w:r>
          </w:p>
        </w:tc>
        <w:tc>
          <w:tcPr>
            <w:tcW w:w="72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7EA76F7"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455</w:t>
            </w:r>
          </w:p>
        </w:tc>
        <w:tc>
          <w:tcPr>
            <w:tcW w:w="72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08E2ADDC"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436</w:t>
            </w:r>
          </w:p>
        </w:tc>
        <w:tc>
          <w:tcPr>
            <w:tcW w:w="99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349960"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852</w:t>
            </w:r>
          </w:p>
        </w:tc>
        <w:tc>
          <w:tcPr>
            <w:tcW w:w="8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2BECEA84"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1218</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3AEDA07F"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1</w:t>
            </w:r>
          </w:p>
        </w:tc>
        <w:tc>
          <w:tcPr>
            <w:tcW w:w="8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932FA1C"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21</w:t>
            </w:r>
          </w:p>
        </w:tc>
        <w:tc>
          <w:tcPr>
            <w:tcW w:w="9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3B1D312"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21</w:t>
            </w:r>
          </w:p>
        </w:tc>
        <w:tc>
          <w:tcPr>
            <w:tcW w:w="72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7FB3DA5"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39</w:t>
            </w:r>
          </w:p>
        </w:tc>
        <w:tc>
          <w:tcPr>
            <w:tcW w:w="81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C78B032"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9</w:t>
            </w:r>
          </w:p>
        </w:tc>
        <w:tc>
          <w:tcPr>
            <w:tcW w:w="108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5D0C2C0E"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15</w:t>
            </w:r>
          </w:p>
        </w:tc>
      </w:tr>
      <w:tr w:rsidR="00BF3BD8" w:rsidRPr="006F4CFB" w14:paraId="0F6DEE54" w14:textId="77777777" w:rsidTr="00BF3BD8">
        <w:trPr>
          <w:gridBefore w:val="1"/>
          <w:wBefore w:w="15" w:type="dxa"/>
          <w:trHeight w:val="202"/>
        </w:trPr>
        <w:tc>
          <w:tcPr>
            <w:tcW w:w="1920" w:type="dxa"/>
            <w:vMerge/>
            <w:tcBorders>
              <w:top w:val="single" w:sz="4" w:space="0" w:color="000000"/>
              <w:left w:val="single" w:sz="4" w:space="0" w:color="000000"/>
              <w:right w:val="single" w:sz="4" w:space="0" w:color="000000"/>
            </w:tcBorders>
            <w:shd w:val="clear" w:color="auto" w:fill="92D050"/>
            <w:vAlign w:val="center"/>
          </w:tcPr>
          <w:p w14:paraId="06C88972" w14:textId="77777777" w:rsidR="00BF3BD8" w:rsidRPr="006F4CFB" w:rsidRDefault="00BF3BD8" w:rsidP="00BF3BD8">
            <w:pPr>
              <w:widowControl w:val="0"/>
              <w:pBdr>
                <w:top w:val="nil"/>
                <w:left w:val="nil"/>
                <w:bottom w:val="nil"/>
                <w:right w:val="nil"/>
                <w:between w:val="nil"/>
              </w:pBdr>
              <w:spacing w:after="0"/>
              <w:rPr>
                <w:b/>
                <w:sz w:val="20"/>
                <w:szCs w:val="20"/>
              </w:rPr>
            </w:pP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564D8FFD"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6968</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899B1E0"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5345</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3B49DDD4"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881</w:t>
            </w:r>
          </w:p>
        </w:tc>
        <w:tc>
          <w:tcPr>
            <w:tcW w:w="180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1BCFE6CF"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2070</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11D6500B"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22</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65C97C5A"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60</w:t>
            </w:r>
          </w:p>
        </w:tc>
        <w:tc>
          <w:tcPr>
            <w:tcW w:w="189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7DB47809" w14:textId="77777777" w:rsidR="00BF3BD8" w:rsidRPr="006F4CFB" w:rsidRDefault="00BF3BD8" w:rsidP="00BF3BD8">
            <w:pPr>
              <w:spacing w:after="0"/>
              <w:jc w:val="center"/>
              <w:rPr>
                <w:rFonts w:ascii="Times New Roman" w:hAnsi="Times New Roman" w:cs="Times New Roman"/>
                <w:b/>
              </w:rPr>
            </w:pPr>
            <w:r w:rsidRPr="006F4CFB">
              <w:rPr>
                <w:rFonts w:ascii="Times New Roman" w:hAnsi="Times New Roman" w:cs="Times New Roman"/>
                <w:b/>
              </w:rPr>
              <w:t>24</w:t>
            </w:r>
          </w:p>
        </w:tc>
      </w:tr>
    </w:tbl>
    <w:p w14:paraId="15FF38BD" w14:textId="150E89CD" w:rsidR="00C14DAC" w:rsidRPr="006F4CFB" w:rsidRDefault="00C14DAC" w:rsidP="009A2837">
      <w:pPr>
        <w:jc w:val="center"/>
        <w:rPr>
          <w:sz w:val="20"/>
          <w:szCs w:val="20"/>
        </w:rPr>
      </w:pPr>
    </w:p>
    <w:p w14:paraId="6F6C8777" w14:textId="5BA8E77C" w:rsidR="005C657A" w:rsidRPr="006F4CFB" w:rsidRDefault="005C657A" w:rsidP="005C657A">
      <w:pPr>
        <w:pStyle w:val="a4"/>
        <w:ind w:left="0" w:firstLine="720"/>
        <w:contextualSpacing w:val="0"/>
        <w:jc w:val="both"/>
        <w:rPr>
          <w:rFonts w:ascii="Times New Roman" w:hAnsi="Times New Roman" w:cs="Times New Roman"/>
          <w:sz w:val="24"/>
          <w:szCs w:val="24"/>
        </w:rPr>
      </w:pPr>
      <w:r w:rsidRPr="006F4CFB">
        <w:rPr>
          <w:rFonts w:ascii="Times New Roman" w:hAnsi="Times New Roman" w:cs="Times New Roman"/>
          <w:sz w:val="24"/>
          <w:szCs w:val="24"/>
        </w:rPr>
        <w:t xml:space="preserve">Також варто зазначити, що в </w:t>
      </w:r>
      <w:r w:rsidR="0000181E" w:rsidRPr="006F4CFB">
        <w:rPr>
          <w:rFonts w:ascii="Times New Roman" w:hAnsi="Times New Roman" w:cs="Times New Roman"/>
          <w:sz w:val="24"/>
          <w:szCs w:val="24"/>
        </w:rPr>
        <w:t>8</w:t>
      </w:r>
      <w:r w:rsidRPr="006F4CFB">
        <w:rPr>
          <w:rFonts w:ascii="Times New Roman" w:hAnsi="Times New Roman" w:cs="Times New Roman"/>
          <w:sz w:val="24"/>
          <w:szCs w:val="24"/>
        </w:rPr>
        <w:t xml:space="preserve"> населених пунктах (</w:t>
      </w:r>
      <w:r w:rsidR="0000181E" w:rsidRPr="006F4CFB">
        <w:rPr>
          <w:rFonts w:ascii="Times New Roman" w:hAnsi="Times New Roman" w:cs="Times New Roman"/>
          <w:sz w:val="24"/>
          <w:szCs w:val="24"/>
        </w:rPr>
        <w:t>47</w:t>
      </w:r>
      <w:r w:rsidRPr="006F4CFB">
        <w:rPr>
          <w:rFonts w:ascii="Times New Roman" w:hAnsi="Times New Roman" w:cs="Times New Roman"/>
          <w:sz w:val="24"/>
          <w:szCs w:val="24"/>
        </w:rPr>
        <w:t xml:space="preserve">%) Березнянської громади кількість мешканців не перевищує </w:t>
      </w:r>
      <w:r w:rsidR="00D203D6" w:rsidRPr="006F4CFB">
        <w:rPr>
          <w:rFonts w:ascii="Times New Roman" w:hAnsi="Times New Roman" w:cs="Times New Roman"/>
          <w:sz w:val="24"/>
          <w:szCs w:val="24"/>
        </w:rPr>
        <w:t>100</w:t>
      </w:r>
      <w:r w:rsidRPr="006F4CFB">
        <w:rPr>
          <w:rFonts w:ascii="Times New Roman" w:hAnsi="Times New Roman" w:cs="Times New Roman"/>
          <w:sz w:val="24"/>
          <w:szCs w:val="24"/>
        </w:rPr>
        <w:t xml:space="preserve"> осіб, з яких в </w:t>
      </w:r>
      <w:r w:rsidR="0000181E" w:rsidRPr="006F4CFB">
        <w:rPr>
          <w:rFonts w:ascii="Times New Roman" w:hAnsi="Times New Roman" w:cs="Times New Roman"/>
          <w:sz w:val="24"/>
          <w:szCs w:val="24"/>
        </w:rPr>
        <w:t>5</w:t>
      </w:r>
      <w:r w:rsidRPr="006F4CFB">
        <w:rPr>
          <w:rFonts w:ascii="Times New Roman" w:hAnsi="Times New Roman" w:cs="Times New Roman"/>
          <w:sz w:val="24"/>
          <w:szCs w:val="24"/>
        </w:rPr>
        <w:t xml:space="preserve"> населених пунктах (с. </w:t>
      </w:r>
      <w:r w:rsidR="0000181E" w:rsidRPr="006F4CFB">
        <w:rPr>
          <w:rFonts w:ascii="Times New Roman" w:hAnsi="Times New Roman" w:cs="Times New Roman"/>
          <w:sz w:val="24"/>
          <w:szCs w:val="24"/>
        </w:rPr>
        <w:t>Яськове, с.Святі Гори, с.Подино, с.Мурівка та с.Домниця</w:t>
      </w:r>
      <w:r w:rsidRPr="006F4CFB">
        <w:rPr>
          <w:rFonts w:ascii="Times New Roman" w:hAnsi="Times New Roman" w:cs="Times New Roman"/>
          <w:sz w:val="24"/>
          <w:szCs w:val="24"/>
        </w:rPr>
        <w:t xml:space="preserve">) мешкають </w:t>
      </w:r>
      <w:r w:rsidR="0000181E" w:rsidRPr="006F4CFB">
        <w:rPr>
          <w:rFonts w:ascii="Times New Roman" w:hAnsi="Times New Roman" w:cs="Times New Roman"/>
          <w:sz w:val="24"/>
          <w:szCs w:val="24"/>
        </w:rPr>
        <w:t>16</w:t>
      </w:r>
      <w:r w:rsidRPr="006F4CFB">
        <w:rPr>
          <w:rFonts w:ascii="Times New Roman" w:hAnsi="Times New Roman" w:cs="Times New Roman"/>
          <w:sz w:val="24"/>
          <w:szCs w:val="24"/>
        </w:rPr>
        <w:t xml:space="preserve"> і менше осіб. В решті населених пунктів Березнянської громади мешкає </w:t>
      </w:r>
      <w:r w:rsidR="0000181E" w:rsidRPr="006F4CFB">
        <w:rPr>
          <w:rFonts w:ascii="Times New Roman" w:hAnsi="Times New Roman" w:cs="Times New Roman"/>
          <w:sz w:val="24"/>
          <w:szCs w:val="24"/>
        </w:rPr>
        <w:t>120</w:t>
      </w:r>
      <w:r w:rsidRPr="006F4CFB">
        <w:rPr>
          <w:rFonts w:ascii="Times New Roman" w:hAnsi="Times New Roman" w:cs="Times New Roman"/>
          <w:sz w:val="24"/>
          <w:szCs w:val="24"/>
        </w:rPr>
        <w:t xml:space="preserve"> і більше осіб. </w:t>
      </w:r>
    </w:p>
    <w:p w14:paraId="10723912" w14:textId="6ED90B24" w:rsidR="00AF1EDD" w:rsidRPr="006F4CFB" w:rsidRDefault="00AF1EDD" w:rsidP="00AF1EDD">
      <w:pPr>
        <w:pStyle w:val="a4"/>
        <w:ind w:left="0" w:firstLine="720"/>
        <w:contextualSpacing w:val="0"/>
        <w:jc w:val="both"/>
        <w:rPr>
          <w:rFonts w:ascii="Times New Roman" w:hAnsi="Times New Roman" w:cs="Times New Roman"/>
          <w:color w:val="FF0000"/>
          <w:sz w:val="24"/>
          <w:szCs w:val="24"/>
        </w:rPr>
      </w:pPr>
      <w:r w:rsidRPr="006F4CFB">
        <w:rPr>
          <w:rFonts w:ascii="Times New Roman" w:hAnsi="Times New Roman" w:cs="Times New Roman"/>
          <w:sz w:val="24"/>
          <w:szCs w:val="24"/>
        </w:rPr>
        <w:t xml:space="preserve">Вищенаведені дані надають можливість зробити висновок, що в громаді, як і в цілому по країні та по </w:t>
      </w:r>
      <w:r w:rsidR="009A2837" w:rsidRPr="006F4CFB">
        <w:rPr>
          <w:rFonts w:ascii="Times New Roman" w:hAnsi="Times New Roman" w:cs="Times New Roman"/>
          <w:sz w:val="24"/>
          <w:szCs w:val="24"/>
        </w:rPr>
        <w:t>Чернігівській</w:t>
      </w:r>
      <w:r w:rsidRPr="006F4CFB">
        <w:rPr>
          <w:rFonts w:ascii="Times New Roman" w:hAnsi="Times New Roman" w:cs="Times New Roman"/>
          <w:sz w:val="24"/>
          <w:szCs w:val="24"/>
        </w:rPr>
        <w:t xml:space="preserve"> області, зберігаються негативні тенденції в демографічній сфері. Протягом останніх років спостерігалася стійка тенденція до зниження загаль</w:t>
      </w:r>
      <w:r w:rsidR="00992DEA" w:rsidRPr="006F4CFB">
        <w:rPr>
          <w:rFonts w:ascii="Times New Roman" w:hAnsi="Times New Roman" w:cs="Times New Roman"/>
          <w:sz w:val="24"/>
          <w:szCs w:val="24"/>
        </w:rPr>
        <w:t>ної кількості населення громади та чисельність сільського населення Чернігівської області,</w:t>
      </w:r>
      <w:r w:rsidRPr="006F4CFB">
        <w:rPr>
          <w:rFonts w:ascii="Times New Roman" w:hAnsi="Times New Roman" w:cs="Times New Roman"/>
          <w:sz w:val="24"/>
          <w:szCs w:val="24"/>
        </w:rPr>
        <w:t xml:space="preserve"> яка за наведений період протягом 2019-2023 рр.</w:t>
      </w:r>
      <w:r w:rsidR="00992DEA" w:rsidRPr="006F4CFB">
        <w:rPr>
          <w:rFonts w:ascii="Times New Roman" w:hAnsi="Times New Roman" w:cs="Times New Roman"/>
          <w:sz w:val="24"/>
          <w:szCs w:val="24"/>
        </w:rPr>
        <w:t xml:space="preserve"> склала </w:t>
      </w:r>
      <w:r w:rsidRPr="006F4CFB">
        <w:rPr>
          <w:rFonts w:ascii="Times New Roman" w:hAnsi="Times New Roman" w:cs="Times New Roman"/>
          <w:sz w:val="24"/>
          <w:szCs w:val="24"/>
        </w:rPr>
        <w:t xml:space="preserve"> менше </w:t>
      </w:r>
      <w:r w:rsidR="003D7651" w:rsidRPr="006F4CFB">
        <w:rPr>
          <w:rFonts w:ascii="Times New Roman" w:hAnsi="Times New Roman" w:cs="Times New Roman"/>
          <w:sz w:val="24"/>
          <w:szCs w:val="24"/>
        </w:rPr>
        <w:t>34</w:t>
      </w:r>
      <w:r w:rsidRPr="006F4CFB">
        <w:rPr>
          <w:rFonts w:ascii="Times New Roman" w:hAnsi="Times New Roman" w:cs="Times New Roman"/>
          <w:sz w:val="24"/>
          <w:szCs w:val="24"/>
        </w:rPr>
        <w:t xml:space="preserve">% від загальної кількості мешканців. </w:t>
      </w:r>
    </w:p>
    <w:p w14:paraId="090427FB" w14:textId="221465A2" w:rsidR="00AF1EDD" w:rsidRPr="006F4CFB" w:rsidRDefault="00AF1EDD" w:rsidP="00AF1EDD">
      <w:pPr>
        <w:pStyle w:val="a4"/>
        <w:ind w:left="0" w:firstLine="720"/>
        <w:contextualSpacing w:val="0"/>
        <w:jc w:val="both"/>
        <w:rPr>
          <w:rFonts w:ascii="Times New Roman" w:hAnsi="Times New Roman" w:cs="Times New Roman"/>
          <w:sz w:val="24"/>
          <w:szCs w:val="24"/>
        </w:rPr>
      </w:pPr>
      <w:r w:rsidRPr="006F4CFB">
        <w:rPr>
          <w:rFonts w:ascii="Times New Roman" w:hAnsi="Times New Roman" w:cs="Times New Roman"/>
          <w:sz w:val="24"/>
          <w:szCs w:val="24"/>
        </w:rPr>
        <w:lastRenderedPageBreak/>
        <w:t>Разом з тим за даними Держстат</w:t>
      </w:r>
      <w:r w:rsidR="003D7651" w:rsidRPr="006F4CFB">
        <w:rPr>
          <w:rFonts w:ascii="Times New Roman" w:hAnsi="Times New Roman" w:cs="Times New Roman"/>
          <w:sz w:val="24"/>
          <w:szCs w:val="24"/>
        </w:rPr>
        <w:t xml:space="preserve">у </w:t>
      </w:r>
      <w:r w:rsidRPr="006F4CFB">
        <w:rPr>
          <w:rFonts w:ascii="Times New Roman" w:hAnsi="Times New Roman" w:cs="Times New Roman"/>
          <w:sz w:val="24"/>
          <w:szCs w:val="24"/>
        </w:rPr>
        <w:t xml:space="preserve">в сільській місцевості </w:t>
      </w:r>
      <w:r w:rsidR="00787879" w:rsidRPr="006F4CFB">
        <w:rPr>
          <w:rFonts w:ascii="Times New Roman" w:hAnsi="Times New Roman" w:cs="Times New Roman"/>
          <w:sz w:val="24"/>
          <w:szCs w:val="24"/>
        </w:rPr>
        <w:t>Чернігівської</w:t>
      </w:r>
      <w:r w:rsidR="002F7853">
        <w:rPr>
          <w:rFonts w:ascii="Times New Roman" w:hAnsi="Times New Roman" w:cs="Times New Roman"/>
          <w:sz w:val="24"/>
          <w:szCs w:val="24"/>
        </w:rPr>
        <w:t xml:space="preserve"> області, станом на </w:t>
      </w:r>
      <w:r w:rsidRPr="006F4CFB">
        <w:rPr>
          <w:rFonts w:ascii="Times New Roman" w:hAnsi="Times New Roman" w:cs="Times New Roman"/>
          <w:sz w:val="24"/>
          <w:szCs w:val="24"/>
        </w:rPr>
        <w:t>1 січня 202</w:t>
      </w:r>
      <w:r w:rsidR="003D7651" w:rsidRPr="006F4CFB">
        <w:rPr>
          <w:rFonts w:ascii="Times New Roman" w:hAnsi="Times New Roman" w:cs="Times New Roman"/>
          <w:sz w:val="24"/>
          <w:szCs w:val="24"/>
        </w:rPr>
        <w:t>2</w:t>
      </w:r>
      <w:r w:rsidRPr="006F4CFB">
        <w:rPr>
          <w:rFonts w:ascii="Times New Roman" w:hAnsi="Times New Roman" w:cs="Times New Roman"/>
          <w:sz w:val="24"/>
          <w:szCs w:val="24"/>
        </w:rPr>
        <w:t xml:space="preserve"> року питома вага мешканців, молодших за працездатний вік (до 14 років включно) становила </w:t>
      </w:r>
      <w:r w:rsidR="003D7651" w:rsidRPr="006F4CFB">
        <w:rPr>
          <w:rFonts w:ascii="Times New Roman" w:hAnsi="Times New Roman" w:cs="Times New Roman"/>
          <w:sz w:val="24"/>
          <w:szCs w:val="24"/>
        </w:rPr>
        <w:t>12,9</w:t>
      </w:r>
      <w:r w:rsidRPr="006F4CFB">
        <w:rPr>
          <w:rFonts w:ascii="Times New Roman" w:hAnsi="Times New Roman" w:cs="Times New Roman"/>
          <w:sz w:val="24"/>
          <w:szCs w:val="24"/>
        </w:rPr>
        <w:t xml:space="preserve">%, в </w:t>
      </w:r>
      <w:r w:rsidR="00787879" w:rsidRPr="006F4CFB">
        <w:rPr>
          <w:rFonts w:ascii="Times New Roman" w:hAnsi="Times New Roman" w:cs="Times New Roman"/>
          <w:sz w:val="24"/>
          <w:szCs w:val="24"/>
        </w:rPr>
        <w:t>Березнянській</w:t>
      </w:r>
      <w:r w:rsidRPr="006F4CFB">
        <w:rPr>
          <w:rFonts w:ascii="Times New Roman" w:hAnsi="Times New Roman" w:cs="Times New Roman"/>
          <w:sz w:val="24"/>
          <w:szCs w:val="24"/>
        </w:rPr>
        <w:t xml:space="preserve"> ТГ в цій категорії мешканців налічується </w:t>
      </w:r>
      <w:r w:rsidR="003D7651" w:rsidRPr="006F4CFB">
        <w:rPr>
          <w:rFonts w:ascii="Times New Roman" w:hAnsi="Times New Roman" w:cs="Times New Roman"/>
          <w:sz w:val="24"/>
          <w:szCs w:val="24"/>
        </w:rPr>
        <w:t>5,6</w:t>
      </w:r>
      <w:r w:rsidRPr="006F4CFB">
        <w:rPr>
          <w:rFonts w:ascii="Times New Roman" w:hAnsi="Times New Roman" w:cs="Times New Roman"/>
          <w:sz w:val="24"/>
          <w:szCs w:val="24"/>
        </w:rPr>
        <w:t xml:space="preserve">% від їх загальної кількості. </w:t>
      </w:r>
    </w:p>
    <w:p w14:paraId="7F7E83BF" w14:textId="6C429BAB" w:rsidR="00AF1EDD" w:rsidRPr="006F4CFB" w:rsidRDefault="00AF1EDD" w:rsidP="00AF1EDD">
      <w:pPr>
        <w:pStyle w:val="a4"/>
        <w:ind w:left="0" w:firstLine="720"/>
        <w:contextualSpacing w:val="0"/>
        <w:jc w:val="both"/>
        <w:rPr>
          <w:rFonts w:ascii="Times New Roman" w:hAnsi="Times New Roman" w:cs="Times New Roman"/>
          <w:sz w:val="24"/>
          <w:szCs w:val="24"/>
        </w:rPr>
      </w:pPr>
      <w:r w:rsidRPr="006F4CFB">
        <w:rPr>
          <w:rFonts w:ascii="Times New Roman" w:hAnsi="Times New Roman" w:cs="Times New Roman"/>
          <w:sz w:val="24"/>
          <w:szCs w:val="24"/>
        </w:rPr>
        <w:t>Слід зв</w:t>
      </w:r>
      <w:r w:rsidR="00F1601B" w:rsidRPr="006F4CFB">
        <w:rPr>
          <w:rFonts w:ascii="Times New Roman" w:hAnsi="Times New Roman" w:cs="Times New Roman"/>
          <w:sz w:val="24"/>
          <w:szCs w:val="24"/>
        </w:rPr>
        <w:t>ернути увагу на</w:t>
      </w:r>
      <w:r w:rsidRPr="006F4CFB">
        <w:rPr>
          <w:rFonts w:ascii="Times New Roman" w:hAnsi="Times New Roman" w:cs="Times New Roman"/>
          <w:sz w:val="24"/>
          <w:szCs w:val="24"/>
        </w:rPr>
        <w:t xml:space="preserve"> темпи (відносно інших категорій) скорочення чисельності дітей дошкільного віку</w:t>
      </w:r>
      <w:r w:rsidR="00F1601B" w:rsidRPr="006F4CFB">
        <w:rPr>
          <w:rFonts w:ascii="Times New Roman" w:hAnsi="Times New Roman" w:cs="Times New Roman"/>
          <w:sz w:val="24"/>
          <w:szCs w:val="24"/>
        </w:rPr>
        <w:t>.</w:t>
      </w:r>
      <w:r w:rsidRPr="006F4CFB">
        <w:rPr>
          <w:rFonts w:ascii="Times New Roman" w:hAnsi="Times New Roman" w:cs="Times New Roman"/>
          <w:sz w:val="24"/>
          <w:szCs w:val="24"/>
        </w:rPr>
        <w:t xml:space="preserve"> Зазначене стан справ потребує додаткового ретельного опрацювання з метою визначення реальних причин випереджаючого скорочення чисельності дітей дошкільного віку, що може бути обумовлено міграційними факторами коли родини з маленькими дітьми виїжджають з громади до більш розвинутих, з точки зору інфраструктури</w:t>
      </w:r>
      <w:r w:rsidR="00BA4BDE" w:rsidRPr="006F4CFB">
        <w:rPr>
          <w:rFonts w:ascii="Times New Roman" w:hAnsi="Times New Roman" w:cs="Times New Roman"/>
          <w:sz w:val="24"/>
          <w:szCs w:val="24"/>
        </w:rPr>
        <w:t xml:space="preserve"> та безпечніших</w:t>
      </w:r>
      <w:r w:rsidRPr="006F4CFB">
        <w:rPr>
          <w:rFonts w:ascii="Times New Roman" w:hAnsi="Times New Roman" w:cs="Times New Roman"/>
          <w:sz w:val="24"/>
          <w:szCs w:val="24"/>
        </w:rPr>
        <w:t xml:space="preserve"> територій (наприклад </w:t>
      </w:r>
      <w:r w:rsidR="00BA4BDE" w:rsidRPr="006F4CFB">
        <w:rPr>
          <w:rFonts w:ascii="Times New Roman" w:hAnsi="Times New Roman" w:cs="Times New Roman"/>
          <w:sz w:val="24"/>
          <w:szCs w:val="24"/>
        </w:rPr>
        <w:t>західні області</w:t>
      </w:r>
      <w:r w:rsidR="000858E8">
        <w:rPr>
          <w:rFonts w:ascii="Times New Roman" w:hAnsi="Times New Roman" w:cs="Times New Roman"/>
          <w:sz w:val="24"/>
          <w:szCs w:val="24"/>
        </w:rPr>
        <w:t xml:space="preserve"> України</w:t>
      </w:r>
      <w:r w:rsidRPr="006F4CFB">
        <w:rPr>
          <w:rFonts w:ascii="Times New Roman" w:hAnsi="Times New Roman" w:cs="Times New Roman"/>
          <w:sz w:val="24"/>
          <w:szCs w:val="24"/>
        </w:rPr>
        <w:t>)</w:t>
      </w:r>
      <w:r w:rsidR="00BA4BDE" w:rsidRPr="006F4CFB">
        <w:rPr>
          <w:rFonts w:ascii="Times New Roman" w:hAnsi="Times New Roman" w:cs="Times New Roman"/>
          <w:sz w:val="24"/>
          <w:szCs w:val="24"/>
        </w:rPr>
        <w:t xml:space="preserve">. </w:t>
      </w:r>
    </w:p>
    <w:p w14:paraId="3391461A" w14:textId="67C7DB41" w:rsidR="00AF1EDD" w:rsidRPr="006F4CFB" w:rsidRDefault="00AF1EDD" w:rsidP="00AF1EDD">
      <w:pPr>
        <w:pStyle w:val="a4"/>
        <w:ind w:left="0" w:firstLine="851"/>
        <w:contextualSpacing w:val="0"/>
        <w:jc w:val="both"/>
        <w:rPr>
          <w:rFonts w:ascii="Times New Roman" w:hAnsi="Times New Roman" w:cs="Times New Roman"/>
          <w:sz w:val="24"/>
          <w:szCs w:val="24"/>
        </w:rPr>
      </w:pPr>
      <w:r w:rsidRPr="006F4CFB">
        <w:rPr>
          <w:rFonts w:ascii="Times New Roman" w:hAnsi="Times New Roman" w:cs="Times New Roman"/>
          <w:sz w:val="24"/>
          <w:szCs w:val="24"/>
        </w:rPr>
        <w:t>Також актуальним для громади є щорічне збільшення частки жінок старших за працездатний вік</w:t>
      </w:r>
      <w:r w:rsidR="00F1601B" w:rsidRPr="006F4CFB">
        <w:rPr>
          <w:rFonts w:ascii="Times New Roman" w:hAnsi="Times New Roman" w:cs="Times New Roman"/>
          <w:sz w:val="24"/>
          <w:szCs w:val="24"/>
        </w:rPr>
        <w:t>.</w:t>
      </w:r>
    </w:p>
    <w:p w14:paraId="0C19398D" w14:textId="1F7B1840" w:rsidR="00C14DAC" w:rsidRPr="006F4CFB" w:rsidRDefault="002631FF" w:rsidP="00A6625C">
      <w:pPr>
        <w:jc w:val="center"/>
        <w:rPr>
          <w:sz w:val="20"/>
          <w:szCs w:val="20"/>
        </w:rPr>
      </w:pPr>
      <w:r w:rsidRPr="006F4CFB">
        <w:rPr>
          <w:noProof/>
        </w:rPr>
        <w:drawing>
          <wp:inline distT="0" distB="0" distL="0" distR="0" wp14:anchorId="4BB5259C" wp14:editId="3EE0649A">
            <wp:extent cx="7086600" cy="3162300"/>
            <wp:effectExtent l="0" t="0" r="0" b="0"/>
            <wp:docPr id="613117636" name="Діаграма 6131176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762B2B" w14:textId="5F4B50D1" w:rsidR="00AF1EDD" w:rsidRPr="006F4CFB" w:rsidRDefault="00AF1EDD" w:rsidP="00AF1EDD">
      <w:pPr>
        <w:jc w:val="center"/>
        <w:rPr>
          <w:sz w:val="20"/>
          <w:szCs w:val="20"/>
        </w:rPr>
      </w:pPr>
      <w:r w:rsidRPr="006F4CFB">
        <w:rPr>
          <w:rFonts w:cs="Times New Roman"/>
          <w:b/>
          <w:sz w:val="20"/>
          <w:szCs w:val="20"/>
        </w:rPr>
        <w:t xml:space="preserve">Діаграма </w:t>
      </w:r>
      <w:r w:rsidR="0047191C" w:rsidRPr="006F4CFB">
        <w:rPr>
          <w:rFonts w:cs="Times New Roman"/>
          <w:b/>
          <w:sz w:val="20"/>
          <w:szCs w:val="20"/>
        </w:rPr>
        <w:t>2</w:t>
      </w:r>
      <w:r w:rsidR="002631FF" w:rsidRPr="006F4CFB">
        <w:rPr>
          <w:rFonts w:cs="Times New Roman"/>
          <w:b/>
          <w:sz w:val="20"/>
          <w:szCs w:val="20"/>
        </w:rPr>
        <w:t>.</w:t>
      </w:r>
      <w:r w:rsidRPr="006F4CFB">
        <w:rPr>
          <w:rFonts w:cs="Times New Roman"/>
          <w:b/>
          <w:sz w:val="20"/>
          <w:szCs w:val="20"/>
        </w:rPr>
        <w:t xml:space="preserve"> </w:t>
      </w:r>
      <w:r w:rsidR="002631FF" w:rsidRPr="006F4CFB">
        <w:rPr>
          <w:rFonts w:cs="Times New Roman"/>
          <w:b/>
          <w:sz w:val="20"/>
          <w:szCs w:val="20"/>
        </w:rPr>
        <w:t>С</w:t>
      </w:r>
      <w:r w:rsidRPr="006F4CFB">
        <w:rPr>
          <w:rFonts w:cs="Times New Roman"/>
          <w:b/>
          <w:sz w:val="20"/>
          <w:szCs w:val="20"/>
        </w:rPr>
        <w:t xml:space="preserve">труктура населення </w:t>
      </w:r>
      <w:r w:rsidR="00EA2AFD" w:rsidRPr="006F4CFB">
        <w:rPr>
          <w:rFonts w:cs="Times New Roman"/>
          <w:b/>
          <w:sz w:val="20"/>
          <w:szCs w:val="20"/>
        </w:rPr>
        <w:t>Березнянської</w:t>
      </w:r>
      <w:r w:rsidRPr="006F4CFB">
        <w:rPr>
          <w:rFonts w:cs="Times New Roman"/>
          <w:b/>
          <w:sz w:val="20"/>
          <w:szCs w:val="20"/>
        </w:rPr>
        <w:t xml:space="preserve"> ТГ </w:t>
      </w:r>
      <w:r w:rsidR="002631FF" w:rsidRPr="006F4CFB">
        <w:rPr>
          <w:rFonts w:cs="Times New Roman"/>
          <w:b/>
          <w:sz w:val="20"/>
          <w:szCs w:val="20"/>
        </w:rPr>
        <w:t xml:space="preserve">за </w:t>
      </w:r>
      <w:r w:rsidR="00BA4BDE" w:rsidRPr="006F4CFB">
        <w:rPr>
          <w:rFonts w:cs="Times New Roman"/>
          <w:b/>
          <w:sz w:val="20"/>
          <w:szCs w:val="20"/>
        </w:rPr>
        <w:t>окремими віковими групами</w:t>
      </w:r>
      <w:r w:rsidR="002631FF" w:rsidRPr="006F4CFB">
        <w:rPr>
          <w:rFonts w:cs="Times New Roman"/>
          <w:b/>
          <w:sz w:val="20"/>
          <w:szCs w:val="20"/>
        </w:rPr>
        <w:t xml:space="preserve">, у % </w:t>
      </w:r>
    </w:p>
    <w:p w14:paraId="3086182E" w14:textId="6EF7746F" w:rsidR="00BA4BDE" w:rsidRPr="006F4CFB" w:rsidRDefault="006730CA" w:rsidP="00AF1EDD">
      <w:pPr>
        <w:ind w:firstLine="720"/>
        <w:jc w:val="both"/>
        <w:rPr>
          <w:rFonts w:ascii="Times New Roman" w:eastAsiaTheme="minorHAnsi" w:hAnsi="Times New Roman" w:cs="Times New Roman"/>
          <w:sz w:val="24"/>
          <w:szCs w:val="24"/>
          <w:lang w:eastAsia="en-US"/>
        </w:rPr>
      </w:pPr>
      <w:r w:rsidRPr="006F4CFB">
        <w:rPr>
          <w:rFonts w:ascii="Times New Roman" w:eastAsiaTheme="minorHAnsi" w:hAnsi="Times New Roman" w:cs="Times New Roman"/>
          <w:sz w:val="24"/>
          <w:szCs w:val="24"/>
          <w:lang w:eastAsia="en-US"/>
        </w:rPr>
        <w:t xml:space="preserve">Зробивши аналіз структури населення Березянської ТГ за певними віковими групами слід зазначити, що майже дві третини населення громади складають особи працездатного віку, в той же час близько 30% населення складають пенсіонери </w:t>
      </w:r>
      <w:r w:rsidRPr="006F4CFB">
        <w:rPr>
          <w:rFonts w:ascii="Times New Roman" w:eastAsiaTheme="minorHAnsi" w:hAnsi="Times New Roman" w:cs="Times New Roman"/>
          <w:sz w:val="24"/>
          <w:szCs w:val="24"/>
          <w:lang w:eastAsia="en-US"/>
        </w:rPr>
        <w:lastRenderedPageBreak/>
        <w:t xml:space="preserve">та особи з інвалідністю. Нажаль в умовах продовження війни та її ескалації, в найближчі роки буде залишатися тенденція до зменшення кількості працездатного населення. </w:t>
      </w:r>
    </w:p>
    <w:p w14:paraId="0C8A8D6D" w14:textId="37EC654D" w:rsidR="00BA4BDE" w:rsidRPr="006F4CFB" w:rsidRDefault="006730CA" w:rsidP="00D7740C">
      <w:pPr>
        <w:ind w:firstLine="720"/>
        <w:jc w:val="both"/>
        <w:rPr>
          <w:rFonts w:ascii="Times New Roman" w:eastAsiaTheme="minorHAnsi" w:hAnsi="Times New Roman" w:cs="Times New Roman"/>
          <w:sz w:val="24"/>
          <w:szCs w:val="24"/>
          <w:lang w:eastAsia="en-US"/>
        </w:rPr>
      </w:pPr>
      <w:r w:rsidRPr="006F4CFB">
        <w:rPr>
          <w:rFonts w:ascii="Times New Roman" w:eastAsiaTheme="minorHAnsi" w:hAnsi="Times New Roman" w:cs="Times New Roman"/>
          <w:sz w:val="24"/>
          <w:szCs w:val="24"/>
          <w:lang w:eastAsia="en-US"/>
        </w:rPr>
        <w:t>В</w:t>
      </w:r>
      <w:r w:rsidR="00A5342E">
        <w:rPr>
          <w:rFonts w:ascii="Times New Roman" w:eastAsiaTheme="minorHAnsi" w:hAnsi="Times New Roman" w:cs="Times New Roman"/>
          <w:sz w:val="24"/>
          <w:szCs w:val="24"/>
          <w:lang w:eastAsia="en-US"/>
        </w:rPr>
        <w:t xml:space="preserve"> </w:t>
      </w:r>
      <w:r w:rsidRPr="006F4CFB">
        <w:rPr>
          <w:rFonts w:ascii="Times New Roman" w:eastAsiaTheme="minorHAnsi" w:hAnsi="Times New Roman" w:cs="Times New Roman"/>
          <w:sz w:val="24"/>
          <w:szCs w:val="24"/>
          <w:lang w:eastAsia="en-US"/>
        </w:rPr>
        <w:t xml:space="preserve">цілому в умовах війни досить складно робити висновки по ряду напрямів, в тому числі і демографічному, </w:t>
      </w:r>
      <w:r w:rsidR="00D7740C" w:rsidRPr="006F4CFB">
        <w:rPr>
          <w:rFonts w:ascii="Times New Roman" w:eastAsiaTheme="minorHAnsi" w:hAnsi="Times New Roman" w:cs="Times New Roman"/>
          <w:sz w:val="24"/>
          <w:szCs w:val="24"/>
          <w:lang w:eastAsia="en-US"/>
        </w:rPr>
        <w:t xml:space="preserve">адже міграційні процеси на сьогоднішній день є непередбачуваними і можуть змінитися в будь-який час в залежності від безпекової ситуації. Нажаль громада, не може лише власними силами вплинути на вищенаведені чинники, тож певну підтримку чи допомогу в цьому в вирішенні даної проблеми має надати держава, шляхом перегляду демографічної політики та запровадження нової, яка буду </w:t>
      </w:r>
      <w:r w:rsidR="00A5342E" w:rsidRPr="006F4CFB">
        <w:rPr>
          <w:rFonts w:ascii="Times New Roman" w:eastAsiaTheme="minorHAnsi" w:hAnsi="Times New Roman" w:cs="Times New Roman"/>
          <w:sz w:val="24"/>
          <w:szCs w:val="24"/>
          <w:lang w:eastAsia="en-US"/>
        </w:rPr>
        <w:t>ґрунтуватися</w:t>
      </w:r>
      <w:r w:rsidR="00D7740C" w:rsidRPr="006F4CFB">
        <w:rPr>
          <w:rFonts w:ascii="Times New Roman" w:eastAsiaTheme="minorHAnsi" w:hAnsi="Times New Roman" w:cs="Times New Roman"/>
          <w:sz w:val="24"/>
          <w:szCs w:val="24"/>
          <w:lang w:eastAsia="en-US"/>
        </w:rPr>
        <w:t xml:space="preserve"> на найкращих світових практиках країн, які пройшли шлях післявоєнного відновлення. Адже лише завершення війни не вирішить питання демографії, є висока ймовірність, що більшість людей, які виїхали за кордон, вже не повернуться в громади. Всі ці фактори можуть мати</w:t>
      </w:r>
      <w:r w:rsidR="00A5342E">
        <w:rPr>
          <w:rFonts w:ascii="Times New Roman" w:eastAsiaTheme="minorHAnsi" w:hAnsi="Times New Roman" w:cs="Times New Roman"/>
          <w:sz w:val="24"/>
          <w:szCs w:val="24"/>
          <w:lang w:eastAsia="en-US"/>
        </w:rPr>
        <w:t>,</w:t>
      </w:r>
      <w:r w:rsidR="00D7740C" w:rsidRPr="006F4CFB">
        <w:rPr>
          <w:rFonts w:ascii="Times New Roman" w:eastAsiaTheme="minorHAnsi" w:hAnsi="Times New Roman" w:cs="Times New Roman"/>
          <w:sz w:val="24"/>
          <w:szCs w:val="24"/>
          <w:lang w:eastAsia="en-US"/>
        </w:rPr>
        <w:t xml:space="preserve"> і вже частково мають</w:t>
      </w:r>
      <w:r w:rsidR="00A5342E">
        <w:rPr>
          <w:rFonts w:ascii="Times New Roman" w:eastAsiaTheme="minorHAnsi" w:hAnsi="Times New Roman" w:cs="Times New Roman"/>
          <w:sz w:val="24"/>
          <w:szCs w:val="24"/>
          <w:lang w:eastAsia="en-US"/>
        </w:rPr>
        <w:t>,</w:t>
      </w:r>
      <w:r w:rsidR="00D7740C" w:rsidRPr="006F4CFB">
        <w:rPr>
          <w:rFonts w:ascii="Times New Roman" w:eastAsiaTheme="minorHAnsi" w:hAnsi="Times New Roman" w:cs="Times New Roman"/>
          <w:sz w:val="24"/>
          <w:szCs w:val="24"/>
          <w:lang w:eastAsia="en-US"/>
        </w:rPr>
        <w:t xml:space="preserve"> вплив і на мережу</w:t>
      </w:r>
      <w:r w:rsidR="00694620">
        <w:rPr>
          <w:rFonts w:ascii="Times New Roman" w:eastAsiaTheme="minorHAnsi" w:hAnsi="Times New Roman" w:cs="Times New Roman"/>
          <w:sz w:val="24"/>
          <w:szCs w:val="24"/>
          <w:lang w:eastAsia="en-US"/>
        </w:rPr>
        <w:t xml:space="preserve"> закладів освіти</w:t>
      </w:r>
      <w:r w:rsidR="00D7740C" w:rsidRPr="006F4CFB">
        <w:rPr>
          <w:rFonts w:ascii="Times New Roman" w:eastAsiaTheme="minorHAnsi" w:hAnsi="Times New Roman" w:cs="Times New Roman"/>
          <w:sz w:val="24"/>
          <w:szCs w:val="24"/>
          <w:lang w:eastAsia="en-US"/>
        </w:rPr>
        <w:t>, яка може завантажуватися все менше, особливо, якщо тенденція до зменшення кількості дітей дошкільного віку набуде стійкого характеру.</w:t>
      </w:r>
      <w:r w:rsidR="00F736F1" w:rsidRPr="006F4CFB">
        <w:rPr>
          <w:rFonts w:ascii="Times New Roman" w:eastAsiaTheme="minorHAnsi" w:hAnsi="Times New Roman" w:cs="Times New Roman"/>
          <w:sz w:val="24"/>
          <w:szCs w:val="24"/>
          <w:lang w:eastAsia="en-US"/>
        </w:rPr>
        <w:t xml:space="preserve"> </w:t>
      </w:r>
    </w:p>
    <w:p w14:paraId="182739AA" w14:textId="53A78F7E" w:rsidR="00F65C17" w:rsidRPr="00B60636" w:rsidRDefault="00F65C17" w:rsidP="00B60636">
      <w:pPr>
        <w:pStyle w:val="2"/>
        <w:numPr>
          <w:ilvl w:val="0"/>
          <w:numId w:val="0"/>
        </w:numPr>
        <w:ind w:left="576"/>
        <w:rPr>
          <w:rFonts w:ascii="Times New Roman" w:hAnsi="Times New Roman" w:cs="Times New Roman"/>
          <w:b w:val="0"/>
          <w:bCs w:val="0"/>
          <w:i/>
          <w:iCs/>
          <w:sz w:val="24"/>
          <w:szCs w:val="24"/>
        </w:rPr>
      </w:pPr>
      <w:bookmarkStart w:id="7" w:name="_Toc179060254"/>
      <w:r w:rsidRPr="00B60636">
        <w:rPr>
          <w:rFonts w:ascii="Times New Roman" w:hAnsi="Times New Roman" w:cs="Times New Roman"/>
          <w:i/>
          <w:iCs/>
          <w:sz w:val="24"/>
          <w:szCs w:val="24"/>
        </w:rPr>
        <w:t xml:space="preserve">2.3.Дитяче населення </w:t>
      </w:r>
      <w:r w:rsidR="00ED10AF" w:rsidRPr="00B60636">
        <w:rPr>
          <w:rFonts w:ascii="Times New Roman" w:hAnsi="Times New Roman" w:cs="Times New Roman"/>
          <w:i/>
          <w:iCs/>
          <w:sz w:val="24"/>
          <w:szCs w:val="24"/>
        </w:rPr>
        <w:t>Березнянської</w:t>
      </w:r>
      <w:r w:rsidRPr="00B60636">
        <w:rPr>
          <w:rFonts w:ascii="Times New Roman" w:hAnsi="Times New Roman" w:cs="Times New Roman"/>
          <w:i/>
          <w:iCs/>
          <w:sz w:val="24"/>
          <w:szCs w:val="24"/>
        </w:rPr>
        <w:t xml:space="preserve"> територіальної громади</w:t>
      </w:r>
      <w:bookmarkEnd w:id="7"/>
    </w:p>
    <w:p w14:paraId="570BCB76" w14:textId="41CCA650" w:rsidR="00787879" w:rsidRPr="006F4CFB" w:rsidRDefault="00787879" w:rsidP="00787879">
      <w:pPr>
        <w:pStyle w:val="a4"/>
        <w:ind w:left="0" w:firstLine="709"/>
        <w:contextualSpacing w:val="0"/>
        <w:jc w:val="both"/>
        <w:rPr>
          <w:rFonts w:cs="Times New Roman"/>
          <w:sz w:val="20"/>
          <w:szCs w:val="20"/>
        </w:rPr>
      </w:pPr>
      <w:bookmarkStart w:id="8" w:name="_Hlk81994184"/>
      <w:r w:rsidRPr="006F4CFB">
        <w:rPr>
          <w:rFonts w:ascii="Times New Roman" w:hAnsi="Times New Roman" w:cs="Times New Roman"/>
          <w:sz w:val="24"/>
          <w:szCs w:val="24"/>
        </w:rPr>
        <w:t xml:space="preserve">Станом на 01.01.2024 року в Березнянській громаді мешкають </w:t>
      </w:r>
      <w:r w:rsidR="00F37E1E" w:rsidRPr="006F4CFB">
        <w:rPr>
          <w:rFonts w:ascii="Times New Roman" w:hAnsi="Times New Roman" w:cs="Times New Roman"/>
          <w:sz w:val="24"/>
          <w:szCs w:val="24"/>
        </w:rPr>
        <w:t>270</w:t>
      </w:r>
      <w:r w:rsidRPr="006F4CFB">
        <w:rPr>
          <w:rFonts w:ascii="Times New Roman" w:hAnsi="Times New Roman" w:cs="Times New Roman"/>
          <w:sz w:val="24"/>
          <w:szCs w:val="24"/>
        </w:rPr>
        <w:t xml:space="preserve"> осіб дошкільного віку, з яких хлопчиків – </w:t>
      </w:r>
      <w:r w:rsidR="00F37E1E" w:rsidRPr="006F4CFB">
        <w:rPr>
          <w:rFonts w:ascii="Times New Roman" w:hAnsi="Times New Roman" w:cs="Times New Roman"/>
          <w:sz w:val="24"/>
          <w:szCs w:val="24"/>
        </w:rPr>
        <w:t>135</w:t>
      </w:r>
      <w:r w:rsidR="00A5342E">
        <w:rPr>
          <w:rFonts w:ascii="Times New Roman" w:hAnsi="Times New Roman" w:cs="Times New Roman"/>
          <w:sz w:val="24"/>
          <w:szCs w:val="24"/>
        </w:rPr>
        <w:t xml:space="preserve"> осіб</w:t>
      </w:r>
      <w:r w:rsidRPr="006F4CFB">
        <w:rPr>
          <w:rFonts w:ascii="Times New Roman" w:hAnsi="Times New Roman" w:cs="Times New Roman"/>
          <w:sz w:val="24"/>
          <w:szCs w:val="24"/>
        </w:rPr>
        <w:t xml:space="preserve"> (</w:t>
      </w:r>
      <w:r w:rsidR="00F37E1E" w:rsidRPr="006F4CFB">
        <w:rPr>
          <w:rFonts w:ascii="Times New Roman" w:hAnsi="Times New Roman" w:cs="Times New Roman"/>
          <w:sz w:val="24"/>
          <w:szCs w:val="24"/>
        </w:rPr>
        <w:t>51</w:t>
      </w:r>
      <w:r w:rsidRPr="006F4CFB">
        <w:rPr>
          <w:rFonts w:ascii="Times New Roman" w:hAnsi="Times New Roman" w:cs="Times New Roman"/>
          <w:sz w:val="24"/>
          <w:szCs w:val="24"/>
        </w:rPr>
        <w:t xml:space="preserve">%), дівчат – </w:t>
      </w:r>
      <w:r w:rsidR="00F37E1E" w:rsidRPr="006F4CFB">
        <w:rPr>
          <w:rFonts w:ascii="Times New Roman" w:hAnsi="Times New Roman" w:cs="Times New Roman"/>
          <w:sz w:val="24"/>
          <w:szCs w:val="24"/>
        </w:rPr>
        <w:t>133</w:t>
      </w:r>
      <w:r w:rsidR="00A5342E">
        <w:rPr>
          <w:rFonts w:ascii="Times New Roman" w:hAnsi="Times New Roman" w:cs="Times New Roman"/>
          <w:sz w:val="24"/>
          <w:szCs w:val="24"/>
        </w:rPr>
        <w:t xml:space="preserve"> особи</w:t>
      </w:r>
      <w:r w:rsidRPr="006F4CFB">
        <w:rPr>
          <w:rFonts w:ascii="Times New Roman" w:hAnsi="Times New Roman" w:cs="Times New Roman"/>
          <w:sz w:val="24"/>
          <w:szCs w:val="24"/>
        </w:rPr>
        <w:t xml:space="preserve"> (</w:t>
      </w:r>
      <w:r w:rsidR="00F37E1E" w:rsidRPr="006F4CFB">
        <w:rPr>
          <w:rFonts w:ascii="Times New Roman" w:hAnsi="Times New Roman" w:cs="Times New Roman"/>
          <w:sz w:val="24"/>
          <w:szCs w:val="24"/>
        </w:rPr>
        <w:t>49</w:t>
      </w:r>
      <w:r w:rsidRPr="006F4CFB">
        <w:rPr>
          <w:rFonts w:cs="Times New Roman"/>
          <w:sz w:val="20"/>
          <w:szCs w:val="20"/>
        </w:rPr>
        <w:t>%).</w:t>
      </w:r>
    </w:p>
    <w:p w14:paraId="7A895FAE" w14:textId="281C7999" w:rsidR="00787879" w:rsidRPr="006F4CFB" w:rsidRDefault="00787879" w:rsidP="00F032CB">
      <w:pPr>
        <w:spacing w:after="0" w:line="240" w:lineRule="auto"/>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47191C" w:rsidRPr="006F4CFB">
        <w:rPr>
          <w:rFonts w:ascii="Times New Roman" w:hAnsi="Times New Roman" w:cs="Times New Roman"/>
          <w:b/>
          <w:iCs/>
          <w:sz w:val="20"/>
          <w:szCs w:val="20"/>
        </w:rPr>
        <w:t>3</w:t>
      </w:r>
      <w:r w:rsidRPr="006F4CFB">
        <w:rPr>
          <w:rFonts w:ascii="Times New Roman" w:hAnsi="Times New Roman" w:cs="Times New Roman"/>
          <w:b/>
          <w:iCs/>
          <w:sz w:val="20"/>
          <w:szCs w:val="20"/>
        </w:rPr>
        <w:t>. Діти дошкільного віку Березнянської громади, за роками народження та статтю, осіб.</w:t>
      </w:r>
    </w:p>
    <w:tbl>
      <w:tblPr>
        <w:tblpPr w:leftFromText="180" w:rightFromText="180" w:vertAnchor="text" w:tblpX="-459" w:tblpY="171"/>
        <w:tblW w:w="1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900"/>
        <w:gridCol w:w="720"/>
        <w:gridCol w:w="720"/>
        <w:gridCol w:w="720"/>
        <w:gridCol w:w="630"/>
        <w:gridCol w:w="720"/>
        <w:gridCol w:w="720"/>
        <w:gridCol w:w="630"/>
        <w:gridCol w:w="720"/>
        <w:gridCol w:w="720"/>
        <w:gridCol w:w="720"/>
        <w:gridCol w:w="630"/>
        <w:gridCol w:w="630"/>
        <w:gridCol w:w="630"/>
        <w:gridCol w:w="810"/>
        <w:gridCol w:w="540"/>
        <w:gridCol w:w="720"/>
        <w:gridCol w:w="630"/>
      </w:tblGrid>
      <w:tr w:rsidR="00F032CB" w:rsidRPr="006F4CFB" w14:paraId="7527EC3F" w14:textId="77777777" w:rsidTr="00F032CB">
        <w:trPr>
          <w:trHeight w:val="208"/>
        </w:trPr>
        <w:tc>
          <w:tcPr>
            <w:tcW w:w="14215" w:type="dxa"/>
            <w:gridSpan w:val="19"/>
            <w:shd w:val="clear" w:color="auto" w:fill="FFC000"/>
          </w:tcPr>
          <w:p w14:paraId="18F7CAB3"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Діти дошкільного віку</w:t>
            </w:r>
          </w:p>
        </w:tc>
      </w:tr>
      <w:tr w:rsidR="00F032CB" w:rsidRPr="006F4CFB" w14:paraId="2AB41491" w14:textId="77777777" w:rsidTr="00F032CB">
        <w:trPr>
          <w:trHeight w:val="267"/>
        </w:trPr>
        <w:tc>
          <w:tcPr>
            <w:tcW w:w="1705" w:type="dxa"/>
            <w:vMerge w:val="restart"/>
            <w:shd w:val="clear" w:color="auto" w:fill="FFC000"/>
          </w:tcPr>
          <w:p w14:paraId="4FD105B1"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 xml:space="preserve">Назва старостинського округу </w:t>
            </w:r>
          </w:p>
        </w:tc>
        <w:tc>
          <w:tcPr>
            <w:tcW w:w="1620" w:type="dxa"/>
            <w:gridSpan w:val="2"/>
            <w:vMerge w:val="restart"/>
            <w:shd w:val="clear" w:color="auto" w:fill="FFC000"/>
          </w:tcPr>
          <w:p w14:paraId="20D43843"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Кількість дітей віком від 0 до 6 років</w:t>
            </w:r>
          </w:p>
        </w:tc>
        <w:tc>
          <w:tcPr>
            <w:tcW w:w="10890" w:type="dxa"/>
            <w:gridSpan w:val="16"/>
            <w:shd w:val="clear" w:color="auto" w:fill="FFC000"/>
          </w:tcPr>
          <w:p w14:paraId="0EB401C1"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Роки</w:t>
            </w:r>
          </w:p>
        </w:tc>
      </w:tr>
      <w:tr w:rsidR="00F032CB" w:rsidRPr="006F4CFB" w14:paraId="2767BFB4" w14:textId="77777777" w:rsidTr="00F032CB">
        <w:trPr>
          <w:trHeight w:val="224"/>
        </w:trPr>
        <w:tc>
          <w:tcPr>
            <w:tcW w:w="1705" w:type="dxa"/>
            <w:vMerge/>
            <w:shd w:val="clear" w:color="auto" w:fill="FFC000"/>
          </w:tcPr>
          <w:p w14:paraId="5985D524"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b/>
                <w:sz w:val="20"/>
                <w:szCs w:val="20"/>
              </w:rPr>
            </w:pPr>
          </w:p>
        </w:tc>
        <w:tc>
          <w:tcPr>
            <w:tcW w:w="1620" w:type="dxa"/>
            <w:gridSpan w:val="2"/>
            <w:vMerge/>
            <w:shd w:val="clear" w:color="auto" w:fill="FFC000"/>
          </w:tcPr>
          <w:p w14:paraId="7E4EB771"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b/>
                <w:sz w:val="20"/>
                <w:szCs w:val="20"/>
              </w:rPr>
            </w:pPr>
          </w:p>
        </w:tc>
        <w:tc>
          <w:tcPr>
            <w:tcW w:w="1440" w:type="dxa"/>
            <w:gridSpan w:val="2"/>
            <w:shd w:val="clear" w:color="auto" w:fill="FFC000"/>
          </w:tcPr>
          <w:p w14:paraId="2CE06370"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2023</w:t>
            </w:r>
          </w:p>
        </w:tc>
        <w:tc>
          <w:tcPr>
            <w:tcW w:w="1350" w:type="dxa"/>
            <w:gridSpan w:val="2"/>
            <w:shd w:val="clear" w:color="auto" w:fill="FFC000"/>
          </w:tcPr>
          <w:p w14:paraId="37537D0E"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2022</w:t>
            </w:r>
          </w:p>
        </w:tc>
        <w:tc>
          <w:tcPr>
            <w:tcW w:w="1350" w:type="dxa"/>
            <w:gridSpan w:val="2"/>
            <w:shd w:val="clear" w:color="auto" w:fill="FFC000"/>
          </w:tcPr>
          <w:p w14:paraId="18F152DD"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2021</w:t>
            </w:r>
          </w:p>
        </w:tc>
        <w:tc>
          <w:tcPr>
            <w:tcW w:w="1440" w:type="dxa"/>
            <w:gridSpan w:val="2"/>
            <w:shd w:val="clear" w:color="auto" w:fill="FFC000"/>
          </w:tcPr>
          <w:p w14:paraId="7D04946A"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2020</w:t>
            </w:r>
          </w:p>
        </w:tc>
        <w:tc>
          <w:tcPr>
            <w:tcW w:w="1350" w:type="dxa"/>
            <w:gridSpan w:val="2"/>
            <w:shd w:val="clear" w:color="auto" w:fill="FFC000"/>
          </w:tcPr>
          <w:p w14:paraId="33BEA630"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2019</w:t>
            </w:r>
          </w:p>
        </w:tc>
        <w:tc>
          <w:tcPr>
            <w:tcW w:w="1260" w:type="dxa"/>
            <w:gridSpan w:val="2"/>
            <w:shd w:val="clear" w:color="auto" w:fill="FFC000"/>
          </w:tcPr>
          <w:p w14:paraId="33FA46B2"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2018</w:t>
            </w:r>
          </w:p>
        </w:tc>
        <w:tc>
          <w:tcPr>
            <w:tcW w:w="1350" w:type="dxa"/>
            <w:gridSpan w:val="2"/>
            <w:shd w:val="clear" w:color="auto" w:fill="FFC000"/>
          </w:tcPr>
          <w:p w14:paraId="2376EA8A" w14:textId="77777777" w:rsidR="00F032CB" w:rsidRPr="006F4CFB" w:rsidRDefault="00F032CB" w:rsidP="00F032CB">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2017</w:t>
            </w:r>
          </w:p>
        </w:tc>
        <w:tc>
          <w:tcPr>
            <w:tcW w:w="1350" w:type="dxa"/>
            <w:gridSpan w:val="2"/>
            <w:shd w:val="clear" w:color="auto" w:fill="FFC000"/>
          </w:tcPr>
          <w:p w14:paraId="24107BBD" w14:textId="79452AE3" w:rsidR="00F032CB" w:rsidRPr="006F4CFB" w:rsidRDefault="00F032CB" w:rsidP="00F032CB">
            <w:pPr>
              <w:spacing w:after="0"/>
              <w:jc w:val="center"/>
              <w:rPr>
                <w:rFonts w:ascii="Times New Roman" w:hAnsi="Times New Roman" w:cs="Times New Roman"/>
                <w:b/>
                <w:sz w:val="20"/>
                <w:szCs w:val="20"/>
                <w:highlight w:val="red"/>
              </w:rPr>
            </w:pPr>
            <w:r w:rsidRPr="006F4CFB">
              <w:rPr>
                <w:rFonts w:ascii="Times New Roman" w:hAnsi="Times New Roman" w:cs="Times New Roman"/>
                <w:b/>
                <w:sz w:val="20"/>
                <w:szCs w:val="20"/>
              </w:rPr>
              <w:t>2016</w:t>
            </w:r>
          </w:p>
        </w:tc>
      </w:tr>
      <w:tr w:rsidR="00F032CB" w:rsidRPr="006F4CFB" w14:paraId="72F67424" w14:textId="77777777" w:rsidTr="00F032CB">
        <w:trPr>
          <w:trHeight w:val="287"/>
        </w:trPr>
        <w:tc>
          <w:tcPr>
            <w:tcW w:w="1705" w:type="dxa"/>
            <w:vMerge/>
            <w:shd w:val="clear" w:color="auto" w:fill="FFC000"/>
          </w:tcPr>
          <w:p w14:paraId="52321F27"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b/>
                <w:sz w:val="20"/>
                <w:szCs w:val="20"/>
                <w:highlight w:val="red"/>
              </w:rPr>
            </w:pPr>
          </w:p>
        </w:tc>
        <w:tc>
          <w:tcPr>
            <w:tcW w:w="1620" w:type="dxa"/>
            <w:gridSpan w:val="2"/>
            <w:vMerge/>
            <w:shd w:val="clear" w:color="auto" w:fill="FFC000"/>
          </w:tcPr>
          <w:p w14:paraId="67E1EEF0"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b/>
                <w:sz w:val="20"/>
                <w:szCs w:val="20"/>
                <w:highlight w:val="red"/>
              </w:rPr>
            </w:pPr>
          </w:p>
        </w:tc>
        <w:tc>
          <w:tcPr>
            <w:tcW w:w="1440" w:type="dxa"/>
            <w:gridSpan w:val="2"/>
            <w:shd w:val="clear" w:color="auto" w:fill="FFC000"/>
          </w:tcPr>
          <w:p w14:paraId="619849D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350" w:type="dxa"/>
            <w:gridSpan w:val="2"/>
            <w:shd w:val="clear" w:color="auto" w:fill="FFC000"/>
          </w:tcPr>
          <w:p w14:paraId="2A56E44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350" w:type="dxa"/>
            <w:gridSpan w:val="2"/>
            <w:shd w:val="clear" w:color="auto" w:fill="FFC000"/>
          </w:tcPr>
          <w:p w14:paraId="6281343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440" w:type="dxa"/>
            <w:gridSpan w:val="2"/>
            <w:shd w:val="clear" w:color="auto" w:fill="FFC000"/>
          </w:tcPr>
          <w:p w14:paraId="11BCFE7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350" w:type="dxa"/>
            <w:gridSpan w:val="2"/>
            <w:shd w:val="clear" w:color="auto" w:fill="FFC000"/>
          </w:tcPr>
          <w:p w14:paraId="1A7A147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260" w:type="dxa"/>
            <w:gridSpan w:val="2"/>
            <w:shd w:val="clear" w:color="auto" w:fill="FFC000"/>
          </w:tcPr>
          <w:p w14:paraId="586EC8E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350" w:type="dxa"/>
            <w:gridSpan w:val="2"/>
            <w:shd w:val="clear" w:color="auto" w:fill="FFC000"/>
          </w:tcPr>
          <w:p w14:paraId="2D1F2DC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c>
          <w:tcPr>
            <w:tcW w:w="1350" w:type="dxa"/>
            <w:gridSpan w:val="2"/>
            <w:shd w:val="clear" w:color="auto" w:fill="FFC000"/>
          </w:tcPr>
          <w:p w14:paraId="202CD50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Загалом</w:t>
            </w:r>
          </w:p>
        </w:tc>
      </w:tr>
      <w:tr w:rsidR="00F032CB" w:rsidRPr="006F4CFB" w14:paraId="678B1AFA" w14:textId="77777777" w:rsidTr="00F032CB">
        <w:trPr>
          <w:trHeight w:val="269"/>
        </w:trPr>
        <w:tc>
          <w:tcPr>
            <w:tcW w:w="1705" w:type="dxa"/>
            <w:vMerge/>
            <w:shd w:val="clear" w:color="auto" w:fill="FFC000"/>
          </w:tcPr>
          <w:p w14:paraId="73D28528"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tcBorders>
              <w:top w:val="single" w:sz="4" w:space="0" w:color="000000"/>
              <w:right w:val="single" w:sz="4" w:space="0" w:color="000000"/>
            </w:tcBorders>
            <w:shd w:val="clear" w:color="auto" w:fill="FFC000"/>
          </w:tcPr>
          <w:p w14:paraId="6E4B47F0"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r w:rsidRPr="006F4CFB">
              <w:rPr>
                <w:rFonts w:ascii="Times New Roman" w:hAnsi="Times New Roman" w:cs="Times New Roman"/>
                <w:sz w:val="20"/>
                <w:szCs w:val="20"/>
              </w:rPr>
              <w:t>д</w:t>
            </w:r>
          </w:p>
        </w:tc>
        <w:tc>
          <w:tcPr>
            <w:tcW w:w="720" w:type="dxa"/>
            <w:tcBorders>
              <w:top w:val="single" w:sz="4" w:space="0" w:color="000000"/>
              <w:left w:val="single" w:sz="4" w:space="0" w:color="000000"/>
            </w:tcBorders>
            <w:shd w:val="clear" w:color="auto" w:fill="FFC000"/>
          </w:tcPr>
          <w:p w14:paraId="5913BE7E"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r w:rsidRPr="006F4CFB">
              <w:rPr>
                <w:rFonts w:ascii="Times New Roman" w:hAnsi="Times New Roman" w:cs="Times New Roman"/>
                <w:sz w:val="20"/>
                <w:szCs w:val="20"/>
              </w:rPr>
              <w:t>х</w:t>
            </w:r>
          </w:p>
        </w:tc>
        <w:tc>
          <w:tcPr>
            <w:tcW w:w="720" w:type="dxa"/>
            <w:shd w:val="clear" w:color="auto" w:fill="FFC000"/>
          </w:tcPr>
          <w:p w14:paraId="657FCEC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720" w:type="dxa"/>
            <w:shd w:val="clear" w:color="auto" w:fill="FFC000"/>
          </w:tcPr>
          <w:p w14:paraId="732D5EF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630" w:type="dxa"/>
            <w:shd w:val="clear" w:color="auto" w:fill="FFC000"/>
          </w:tcPr>
          <w:p w14:paraId="2EA046E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720" w:type="dxa"/>
            <w:shd w:val="clear" w:color="auto" w:fill="FFC000"/>
          </w:tcPr>
          <w:p w14:paraId="55CCCF6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720" w:type="dxa"/>
            <w:shd w:val="clear" w:color="auto" w:fill="FFC000"/>
          </w:tcPr>
          <w:p w14:paraId="2D3E7BB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630" w:type="dxa"/>
            <w:shd w:val="clear" w:color="auto" w:fill="FFC000"/>
          </w:tcPr>
          <w:p w14:paraId="511BE8C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720" w:type="dxa"/>
            <w:shd w:val="clear" w:color="auto" w:fill="FFC000"/>
          </w:tcPr>
          <w:p w14:paraId="36BDEBF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720" w:type="dxa"/>
            <w:shd w:val="clear" w:color="auto" w:fill="FFC000"/>
          </w:tcPr>
          <w:p w14:paraId="2F123C1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720" w:type="dxa"/>
            <w:shd w:val="clear" w:color="auto" w:fill="FFC000"/>
          </w:tcPr>
          <w:p w14:paraId="69993F7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630" w:type="dxa"/>
            <w:shd w:val="clear" w:color="auto" w:fill="FFC000"/>
          </w:tcPr>
          <w:p w14:paraId="37256A2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630" w:type="dxa"/>
            <w:shd w:val="clear" w:color="auto" w:fill="FFC000"/>
          </w:tcPr>
          <w:p w14:paraId="3166993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630" w:type="dxa"/>
            <w:shd w:val="clear" w:color="auto" w:fill="FFC000"/>
          </w:tcPr>
          <w:p w14:paraId="481173A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810" w:type="dxa"/>
            <w:shd w:val="clear" w:color="auto" w:fill="FFC000"/>
          </w:tcPr>
          <w:p w14:paraId="608FAEB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540" w:type="dxa"/>
            <w:shd w:val="clear" w:color="auto" w:fill="FFC000"/>
          </w:tcPr>
          <w:p w14:paraId="032F119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c>
          <w:tcPr>
            <w:tcW w:w="720" w:type="dxa"/>
            <w:shd w:val="clear" w:color="auto" w:fill="FFC000"/>
          </w:tcPr>
          <w:p w14:paraId="1632A976" w14:textId="49E2F665"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д</w:t>
            </w:r>
          </w:p>
        </w:tc>
        <w:tc>
          <w:tcPr>
            <w:tcW w:w="630" w:type="dxa"/>
            <w:shd w:val="clear" w:color="auto" w:fill="FFC000"/>
          </w:tcPr>
          <w:p w14:paraId="309BE41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х</w:t>
            </w:r>
          </w:p>
        </w:tc>
      </w:tr>
      <w:tr w:rsidR="00F032CB" w:rsidRPr="006F4CFB" w14:paraId="44D0231C" w14:textId="77777777" w:rsidTr="00F032CB">
        <w:trPr>
          <w:trHeight w:val="227"/>
        </w:trPr>
        <w:tc>
          <w:tcPr>
            <w:tcW w:w="1705" w:type="dxa"/>
            <w:vMerge w:val="restart"/>
            <w:shd w:val="clear" w:color="auto" w:fill="FFFFFF" w:themeFill="background1"/>
          </w:tcPr>
          <w:p w14:paraId="5E96DEFB" w14:textId="191875F0"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t>Адміністративний центр</w:t>
            </w:r>
          </w:p>
          <w:p w14:paraId="5CF52E2E" w14:textId="77777777"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t>смт Березна</w:t>
            </w:r>
          </w:p>
        </w:tc>
        <w:tc>
          <w:tcPr>
            <w:tcW w:w="1620" w:type="dxa"/>
            <w:gridSpan w:val="2"/>
            <w:shd w:val="clear" w:color="auto" w:fill="auto"/>
          </w:tcPr>
          <w:p w14:paraId="44F9833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222</w:t>
            </w:r>
          </w:p>
        </w:tc>
        <w:tc>
          <w:tcPr>
            <w:tcW w:w="1440" w:type="dxa"/>
            <w:gridSpan w:val="2"/>
          </w:tcPr>
          <w:p w14:paraId="332C7D8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23</w:t>
            </w:r>
          </w:p>
        </w:tc>
        <w:tc>
          <w:tcPr>
            <w:tcW w:w="1350" w:type="dxa"/>
            <w:gridSpan w:val="2"/>
          </w:tcPr>
          <w:p w14:paraId="4CD93B26"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30</w:t>
            </w:r>
          </w:p>
        </w:tc>
        <w:tc>
          <w:tcPr>
            <w:tcW w:w="1350" w:type="dxa"/>
            <w:gridSpan w:val="2"/>
            <w:shd w:val="clear" w:color="auto" w:fill="auto"/>
          </w:tcPr>
          <w:p w14:paraId="44BF121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29</w:t>
            </w:r>
          </w:p>
        </w:tc>
        <w:tc>
          <w:tcPr>
            <w:tcW w:w="1440" w:type="dxa"/>
            <w:gridSpan w:val="2"/>
            <w:shd w:val="clear" w:color="auto" w:fill="auto"/>
          </w:tcPr>
          <w:p w14:paraId="7126152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36</w:t>
            </w:r>
          </w:p>
        </w:tc>
        <w:tc>
          <w:tcPr>
            <w:tcW w:w="1350" w:type="dxa"/>
            <w:gridSpan w:val="2"/>
            <w:shd w:val="clear" w:color="auto" w:fill="auto"/>
          </w:tcPr>
          <w:p w14:paraId="5D05A133"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32</w:t>
            </w:r>
          </w:p>
        </w:tc>
        <w:tc>
          <w:tcPr>
            <w:tcW w:w="1260" w:type="dxa"/>
            <w:gridSpan w:val="2"/>
            <w:shd w:val="clear" w:color="auto" w:fill="auto"/>
          </w:tcPr>
          <w:p w14:paraId="3C06187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32</w:t>
            </w:r>
          </w:p>
        </w:tc>
        <w:tc>
          <w:tcPr>
            <w:tcW w:w="1350" w:type="dxa"/>
            <w:gridSpan w:val="2"/>
            <w:shd w:val="clear" w:color="auto" w:fill="auto"/>
          </w:tcPr>
          <w:p w14:paraId="50E464A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40</w:t>
            </w:r>
          </w:p>
        </w:tc>
        <w:tc>
          <w:tcPr>
            <w:tcW w:w="1350" w:type="dxa"/>
            <w:gridSpan w:val="2"/>
            <w:shd w:val="clear" w:color="auto" w:fill="auto"/>
          </w:tcPr>
          <w:p w14:paraId="64F5CD41"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1761B9AC" w14:textId="77777777" w:rsidTr="00F032CB">
        <w:trPr>
          <w:trHeight w:val="282"/>
        </w:trPr>
        <w:tc>
          <w:tcPr>
            <w:tcW w:w="1705" w:type="dxa"/>
            <w:vMerge/>
            <w:shd w:val="clear" w:color="auto" w:fill="FFFFFF" w:themeFill="background1"/>
          </w:tcPr>
          <w:p w14:paraId="7FDFC39B"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46601AB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103</w:t>
            </w:r>
          </w:p>
        </w:tc>
        <w:tc>
          <w:tcPr>
            <w:tcW w:w="720" w:type="dxa"/>
            <w:shd w:val="clear" w:color="auto" w:fill="auto"/>
          </w:tcPr>
          <w:p w14:paraId="6FEE308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119</w:t>
            </w:r>
          </w:p>
        </w:tc>
        <w:tc>
          <w:tcPr>
            <w:tcW w:w="720" w:type="dxa"/>
          </w:tcPr>
          <w:p w14:paraId="1FC7A406"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11</w:t>
            </w:r>
          </w:p>
        </w:tc>
        <w:tc>
          <w:tcPr>
            <w:tcW w:w="720" w:type="dxa"/>
          </w:tcPr>
          <w:p w14:paraId="48EC480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12</w:t>
            </w:r>
          </w:p>
        </w:tc>
        <w:tc>
          <w:tcPr>
            <w:tcW w:w="630" w:type="dxa"/>
          </w:tcPr>
          <w:p w14:paraId="2B942A2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12</w:t>
            </w:r>
          </w:p>
        </w:tc>
        <w:tc>
          <w:tcPr>
            <w:tcW w:w="720" w:type="dxa"/>
          </w:tcPr>
          <w:p w14:paraId="6E23074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18</w:t>
            </w:r>
          </w:p>
        </w:tc>
        <w:tc>
          <w:tcPr>
            <w:tcW w:w="720" w:type="dxa"/>
            <w:shd w:val="clear" w:color="auto" w:fill="auto"/>
          </w:tcPr>
          <w:p w14:paraId="50DBA74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12</w:t>
            </w:r>
          </w:p>
        </w:tc>
        <w:tc>
          <w:tcPr>
            <w:tcW w:w="630" w:type="dxa"/>
            <w:shd w:val="clear" w:color="auto" w:fill="auto"/>
          </w:tcPr>
          <w:p w14:paraId="15AC4EB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17</w:t>
            </w:r>
          </w:p>
        </w:tc>
        <w:tc>
          <w:tcPr>
            <w:tcW w:w="720" w:type="dxa"/>
            <w:shd w:val="clear" w:color="auto" w:fill="auto"/>
          </w:tcPr>
          <w:p w14:paraId="0E55989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20</w:t>
            </w:r>
          </w:p>
        </w:tc>
        <w:tc>
          <w:tcPr>
            <w:tcW w:w="720" w:type="dxa"/>
            <w:shd w:val="clear" w:color="auto" w:fill="auto"/>
          </w:tcPr>
          <w:p w14:paraId="04CC3406"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16</w:t>
            </w:r>
          </w:p>
        </w:tc>
        <w:tc>
          <w:tcPr>
            <w:tcW w:w="720" w:type="dxa"/>
            <w:shd w:val="clear" w:color="auto" w:fill="auto"/>
          </w:tcPr>
          <w:p w14:paraId="28F4891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13</w:t>
            </w:r>
          </w:p>
        </w:tc>
        <w:tc>
          <w:tcPr>
            <w:tcW w:w="630" w:type="dxa"/>
            <w:shd w:val="clear" w:color="auto" w:fill="auto"/>
          </w:tcPr>
          <w:p w14:paraId="483D33E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19</w:t>
            </w:r>
          </w:p>
        </w:tc>
        <w:tc>
          <w:tcPr>
            <w:tcW w:w="630" w:type="dxa"/>
            <w:shd w:val="clear" w:color="auto" w:fill="auto"/>
          </w:tcPr>
          <w:p w14:paraId="6EFD870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16</w:t>
            </w:r>
          </w:p>
        </w:tc>
        <w:tc>
          <w:tcPr>
            <w:tcW w:w="630" w:type="dxa"/>
            <w:shd w:val="clear" w:color="auto" w:fill="auto"/>
          </w:tcPr>
          <w:p w14:paraId="0F32DEE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16</w:t>
            </w:r>
          </w:p>
        </w:tc>
        <w:tc>
          <w:tcPr>
            <w:tcW w:w="810" w:type="dxa"/>
            <w:shd w:val="clear" w:color="auto" w:fill="auto"/>
          </w:tcPr>
          <w:p w14:paraId="2D9E3463"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19</w:t>
            </w:r>
          </w:p>
        </w:tc>
        <w:tc>
          <w:tcPr>
            <w:tcW w:w="540" w:type="dxa"/>
            <w:shd w:val="clear" w:color="auto" w:fill="auto"/>
          </w:tcPr>
          <w:p w14:paraId="294C8618" w14:textId="77777777"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t>21</w:t>
            </w:r>
          </w:p>
        </w:tc>
        <w:tc>
          <w:tcPr>
            <w:tcW w:w="720" w:type="dxa"/>
            <w:shd w:val="clear" w:color="auto" w:fill="auto"/>
          </w:tcPr>
          <w:p w14:paraId="77C10F2C"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446FFDA0"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641BE575" w14:textId="77777777" w:rsidTr="00F032CB">
        <w:trPr>
          <w:trHeight w:val="249"/>
        </w:trPr>
        <w:tc>
          <w:tcPr>
            <w:tcW w:w="1705" w:type="dxa"/>
            <w:vMerge w:val="restart"/>
            <w:shd w:val="clear" w:color="auto" w:fill="FFFFFF" w:themeFill="background1"/>
            <w:vAlign w:val="center"/>
          </w:tcPr>
          <w:p w14:paraId="1B1CA718" w14:textId="77777777"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t>Локнистенський старостинський округ</w:t>
            </w:r>
          </w:p>
        </w:tc>
        <w:tc>
          <w:tcPr>
            <w:tcW w:w="1620" w:type="dxa"/>
            <w:gridSpan w:val="2"/>
            <w:shd w:val="clear" w:color="auto" w:fill="auto"/>
          </w:tcPr>
          <w:p w14:paraId="3543129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19</w:t>
            </w:r>
          </w:p>
        </w:tc>
        <w:tc>
          <w:tcPr>
            <w:tcW w:w="1440" w:type="dxa"/>
            <w:gridSpan w:val="2"/>
          </w:tcPr>
          <w:p w14:paraId="692E1B8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tcPr>
          <w:p w14:paraId="28E1F11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1350" w:type="dxa"/>
            <w:gridSpan w:val="2"/>
            <w:shd w:val="clear" w:color="auto" w:fill="auto"/>
          </w:tcPr>
          <w:p w14:paraId="7EEBC9C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1440" w:type="dxa"/>
            <w:gridSpan w:val="2"/>
            <w:shd w:val="clear" w:color="auto" w:fill="auto"/>
          </w:tcPr>
          <w:p w14:paraId="36A9259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5</w:t>
            </w:r>
          </w:p>
        </w:tc>
        <w:tc>
          <w:tcPr>
            <w:tcW w:w="1350" w:type="dxa"/>
            <w:gridSpan w:val="2"/>
            <w:shd w:val="clear" w:color="auto" w:fill="auto"/>
          </w:tcPr>
          <w:p w14:paraId="12132E2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w:t>
            </w:r>
          </w:p>
        </w:tc>
        <w:tc>
          <w:tcPr>
            <w:tcW w:w="1260" w:type="dxa"/>
            <w:gridSpan w:val="2"/>
            <w:shd w:val="clear" w:color="auto" w:fill="auto"/>
          </w:tcPr>
          <w:p w14:paraId="04DD648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1350" w:type="dxa"/>
            <w:gridSpan w:val="2"/>
            <w:shd w:val="clear" w:color="auto" w:fill="auto"/>
          </w:tcPr>
          <w:p w14:paraId="3C66864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c>
          <w:tcPr>
            <w:tcW w:w="1350" w:type="dxa"/>
            <w:gridSpan w:val="2"/>
            <w:shd w:val="clear" w:color="auto" w:fill="auto"/>
          </w:tcPr>
          <w:p w14:paraId="4439451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r>
      <w:tr w:rsidR="00F032CB" w:rsidRPr="006F4CFB" w14:paraId="0F3BDA74" w14:textId="77777777" w:rsidTr="00F032CB">
        <w:trPr>
          <w:trHeight w:val="285"/>
        </w:trPr>
        <w:tc>
          <w:tcPr>
            <w:tcW w:w="1705" w:type="dxa"/>
            <w:vMerge/>
            <w:shd w:val="clear" w:color="auto" w:fill="FFFFFF" w:themeFill="background1"/>
            <w:vAlign w:val="center"/>
          </w:tcPr>
          <w:p w14:paraId="1D3EA780"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07ACA5D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15</w:t>
            </w:r>
          </w:p>
        </w:tc>
        <w:tc>
          <w:tcPr>
            <w:tcW w:w="720" w:type="dxa"/>
            <w:shd w:val="clear" w:color="auto" w:fill="auto"/>
          </w:tcPr>
          <w:p w14:paraId="0563798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w:t>
            </w:r>
          </w:p>
        </w:tc>
        <w:tc>
          <w:tcPr>
            <w:tcW w:w="720" w:type="dxa"/>
          </w:tcPr>
          <w:p w14:paraId="543B22D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tcPr>
          <w:p w14:paraId="7BB54FCC"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75C34B4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720" w:type="dxa"/>
          </w:tcPr>
          <w:p w14:paraId="602CD576"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3305FFE3"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630" w:type="dxa"/>
            <w:shd w:val="clear" w:color="auto" w:fill="auto"/>
          </w:tcPr>
          <w:p w14:paraId="08367026"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2B791CA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720" w:type="dxa"/>
            <w:shd w:val="clear" w:color="auto" w:fill="auto"/>
          </w:tcPr>
          <w:p w14:paraId="604BF02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720" w:type="dxa"/>
            <w:shd w:val="clear" w:color="auto" w:fill="auto"/>
          </w:tcPr>
          <w:p w14:paraId="5C48F3B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630" w:type="dxa"/>
            <w:shd w:val="clear" w:color="auto" w:fill="auto"/>
          </w:tcPr>
          <w:p w14:paraId="75B999E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6C5118A3"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630" w:type="dxa"/>
            <w:shd w:val="clear" w:color="auto" w:fill="auto"/>
          </w:tcPr>
          <w:p w14:paraId="7E2B259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810" w:type="dxa"/>
            <w:shd w:val="clear" w:color="auto" w:fill="auto"/>
          </w:tcPr>
          <w:p w14:paraId="584D0B5C" w14:textId="77777777" w:rsidR="00F032CB" w:rsidRPr="006F4CFB" w:rsidRDefault="00F032CB" w:rsidP="00F032CB">
            <w:pPr>
              <w:spacing w:after="0"/>
              <w:jc w:val="center"/>
              <w:rPr>
                <w:rFonts w:ascii="Times New Roman" w:hAnsi="Times New Roman" w:cs="Times New Roman"/>
                <w:sz w:val="20"/>
                <w:szCs w:val="20"/>
              </w:rPr>
            </w:pPr>
          </w:p>
        </w:tc>
        <w:tc>
          <w:tcPr>
            <w:tcW w:w="540" w:type="dxa"/>
            <w:shd w:val="clear" w:color="auto" w:fill="auto"/>
          </w:tcPr>
          <w:p w14:paraId="1EB9A09D"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525378DB"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675050E2"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0BCFC18D" w14:textId="77777777" w:rsidTr="00F032CB">
        <w:trPr>
          <w:trHeight w:val="285"/>
        </w:trPr>
        <w:tc>
          <w:tcPr>
            <w:tcW w:w="1705" w:type="dxa"/>
            <w:vMerge w:val="restart"/>
            <w:shd w:val="clear" w:color="auto" w:fill="FFFFFF" w:themeFill="background1"/>
            <w:vAlign w:val="center"/>
          </w:tcPr>
          <w:p w14:paraId="06383A48" w14:textId="77777777"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t>Миколаївський старостинський округ</w:t>
            </w:r>
          </w:p>
        </w:tc>
        <w:tc>
          <w:tcPr>
            <w:tcW w:w="1620" w:type="dxa"/>
            <w:gridSpan w:val="2"/>
            <w:shd w:val="clear" w:color="auto" w:fill="auto"/>
          </w:tcPr>
          <w:p w14:paraId="3620A11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10</w:t>
            </w:r>
          </w:p>
        </w:tc>
        <w:tc>
          <w:tcPr>
            <w:tcW w:w="1440" w:type="dxa"/>
            <w:gridSpan w:val="2"/>
          </w:tcPr>
          <w:p w14:paraId="1CD0CD6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350" w:type="dxa"/>
            <w:gridSpan w:val="2"/>
          </w:tcPr>
          <w:p w14:paraId="11644D9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350" w:type="dxa"/>
            <w:gridSpan w:val="2"/>
            <w:shd w:val="clear" w:color="auto" w:fill="auto"/>
          </w:tcPr>
          <w:p w14:paraId="5001990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c>
          <w:tcPr>
            <w:tcW w:w="1440" w:type="dxa"/>
            <w:gridSpan w:val="2"/>
            <w:shd w:val="clear" w:color="auto" w:fill="auto"/>
          </w:tcPr>
          <w:p w14:paraId="6857C4E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350" w:type="dxa"/>
            <w:gridSpan w:val="2"/>
            <w:shd w:val="clear" w:color="auto" w:fill="auto"/>
          </w:tcPr>
          <w:p w14:paraId="0A2ACB2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260" w:type="dxa"/>
            <w:gridSpan w:val="2"/>
            <w:shd w:val="clear" w:color="auto" w:fill="auto"/>
          </w:tcPr>
          <w:p w14:paraId="26C1930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350" w:type="dxa"/>
            <w:gridSpan w:val="2"/>
            <w:shd w:val="clear" w:color="auto" w:fill="auto"/>
          </w:tcPr>
          <w:p w14:paraId="6B3356C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c>
          <w:tcPr>
            <w:tcW w:w="1350" w:type="dxa"/>
            <w:gridSpan w:val="2"/>
            <w:shd w:val="clear" w:color="auto" w:fill="auto"/>
          </w:tcPr>
          <w:p w14:paraId="2B94F03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r>
      <w:tr w:rsidR="00F032CB" w:rsidRPr="006F4CFB" w14:paraId="2CB307E1" w14:textId="77777777" w:rsidTr="00F032CB">
        <w:trPr>
          <w:trHeight w:val="285"/>
        </w:trPr>
        <w:tc>
          <w:tcPr>
            <w:tcW w:w="1705" w:type="dxa"/>
            <w:vMerge/>
            <w:shd w:val="clear" w:color="auto" w:fill="FFFFFF" w:themeFill="background1"/>
            <w:vAlign w:val="center"/>
          </w:tcPr>
          <w:p w14:paraId="3C40FCB7"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242BBEB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5</w:t>
            </w:r>
          </w:p>
        </w:tc>
        <w:tc>
          <w:tcPr>
            <w:tcW w:w="720" w:type="dxa"/>
            <w:shd w:val="clear" w:color="auto" w:fill="auto"/>
          </w:tcPr>
          <w:p w14:paraId="3D3F475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5</w:t>
            </w:r>
          </w:p>
        </w:tc>
        <w:tc>
          <w:tcPr>
            <w:tcW w:w="720" w:type="dxa"/>
          </w:tcPr>
          <w:p w14:paraId="3FA0D9E7"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18D4521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630" w:type="dxa"/>
          </w:tcPr>
          <w:p w14:paraId="245D96F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tcPr>
          <w:p w14:paraId="3575696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745A89C8"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5064C247"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447E0B1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720" w:type="dxa"/>
            <w:shd w:val="clear" w:color="auto" w:fill="auto"/>
          </w:tcPr>
          <w:p w14:paraId="327D31E6"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07F020A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2221167C"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6A6863E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41CD21A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810" w:type="dxa"/>
            <w:shd w:val="clear" w:color="auto" w:fill="auto"/>
          </w:tcPr>
          <w:p w14:paraId="7590FF39" w14:textId="77777777" w:rsidR="00F032CB" w:rsidRPr="006F4CFB" w:rsidRDefault="00F032CB" w:rsidP="00F032CB">
            <w:pPr>
              <w:spacing w:after="0"/>
              <w:jc w:val="center"/>
              <w:rPr>
                <w:rFonts w:ascii="Times New Roman" w:hAnsi="Times New Roman" w:cs="Times New Roman"/>
                <w:sz w:val="20"/>
                <w:szCs w:val="20"/>
              </w:rPr>
            </w:pPr>
          </w:p>
        </w:tc>
        <w:tc>
          <w:tcPr>
            <w:tcW w:w="540" w:type="dxa"/>
            <w:shd w:val="clear" w:color="auto" w:fill="auto"/>
          </w:tcPr>
          <w:p w14:paraId="569C1BB3"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3DDF94BE"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455A1A6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r>
      <w:tr w:rsidR="00F032CB" w:rsidRPr="006F4CFB" w14:paraId="3C32EE5A" w14:textId="77777777" w:rsidTr="00F032CB">
        <w:trPr>
          <w:trHeight w:val="285"/>
        </w:trPr>
        <w:tc>
          <w:tcPr>
            <w:tcW w:w="1705" w:type="dxa"/>
            <w:vMerge w:val="restart"/>
            <w:shd w:val="clear" w:color="auto" w:fill="FFFFFF" w:themeFill="background1"/>
            <w:vAlign w:val="center"/>
          </w:tcPr>
          <w:p w14:paraId="6B421A41" w14:textId="77777777"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t xml:space="preserve">Бігацький </w:t>
            </w:r>
            <w:r w:rsidRPr="006F4CFB">
              <w:rPr>
                <w:rFonts w:ascii="Times New Roman" w:hAnsi="Times New Roman" w:cs="Times New Roman"/>
                <w:sz w:val="20"/>
                <w:szCs w:val="20"/>
              </w:rPr>
              <w:lastRenderedPageBreak/>
              <w:t>старостинський округ</w:t>
            </w:r>
          </w:p>
        </w:tc>
        <w:tc>
          <w:tcPr>
            <w:tcW w:w="1620" w:type="dxa"/>
            <w:gridSpan w:val="2"/>
            <w:shd w:val="clear" w:color="auto" w:fill="auto"/>
          </w:tcPr>
          <w:p w14:paraId="61F60F7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lastRenderedPageBreak/>
              <w:t>6</w:t>
            </w:r>
          </w:p>
        </w:tc>
        <w:tc>
          <w:tcPr>
            <w:tcW w:w="1440" w:type="dxa"/>
            <w:gridSpan w:val="2"/>
          </w:tcPr>
          <w:p w14:paraId="37BB6E8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tcPr>
          <w:p w14:paraId="2C8C941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shd w:val="clear" w:color="auto" w:fill="auto"/>
          </w:tcPr>
          <w:p w14:paraId="281984F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440" w:type="dxa"/>
            <w:gridSpan w:val="2"/>
            <w:shd w:val="clear" w:color="auto" w:fill="auto"/>
          </w:tcPr>
          <w:p w14:paraId="760F501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350" w:type="dxa"/>
            <w:gridSpan w:val="2"/>
            <w:shd w:val="clear" w:color="auto" w:fill="auto"/>
          </w:tcPr>
          <w:p w14:paraId="4481A54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c>
          <w:tcPr>
            <w:tcW w:w="1260" w:type="dxa"/>
            <w:gridSpan w:val="2"/>
            <w:shd w:val="clear" w:color="auto" w:fill="auto"/>
          </w:tcPr>
          <w:p w14:paraId="3CAE83E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shd w:val="clear" w:color="auto" w:fill="auto"/>
          </w:tcPr>
          <w:p w14:paraId="0E0769C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c>
          <w:tcPr>
            <w:tcW w:w="1350" w:type="dxa"/>
            <w:gridSpan w:val="2"/>
            <w:shd w:val="clear" w:color="auto" w:fill="auto"/>
          </w:tcPr>
          <w:p w14:paraId="4D727D0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0</w:t>
            </w:r>
          </w:p>
        </w:tc>
      </w:tr>
      <w:tr w:rsidR="00F032CB" w:rsidRPr="006F4CFB" w14:paraId="4A6FB91E" w14:textId="77777777" w:rsidTr="00F032CB">
        <w:trPr>
          <w:trHeight w:val="285"/>
        </w:trPr>
        <w:tc>
          <w:tcPr>
            <w:tcW w:w="1705" w:type="dxa"/>
            <w:vMerge/>
            <w:shd w:val="clear" w:color="auto" w:fill="FFFFFF" w:themeFill="background1"/>
            <w:vAlign w:val="center"/>
          </w:tcPr>
          <w:p w14:paraId="08EEBBC1"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49A5926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720" w:type="dxa"/>
            <w:shd w:val="clear" w:color="auto" w:fill="auto"/>
          </w:tcPr>
          <w:p w14:paraId="6FEEA1E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720" w:type="dxa"/>
          </w:tcPr>
          <w:p w14:paraId="30C714DC"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6077F6E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tcPr>
          <w:p w14:paraId="754760CA"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4E592F0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4E6DECF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6A27CBBD"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13C00AF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4971A8D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2867AE74"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2C9C6A43"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07A5692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6FC0BF35" w14:textId="77777777" w:rsidR="00F032CB" w:rsidRPr="006F4CFB" w:rsidRDefault="00F032CB" w:rsidP="00F032CB">
            <w:pPr>
              <w:spacing w:after="0"/>
              <w:jc w:val="center"/>
              <w:rPr>
                <w:rFonts w:ascii="Times New Roman" w:hAnsi="Times New Roman" w:cs="Times New Roman"/>
                <w:sz w:val="20"/>
                <w:szCs w:val="20"/>
              </w:rPr>
            </w:pPr>
          </w:p>
        </w:tc>
        <w:tc>
          <w:tcPr>
            <w:tcW w:w="810" w:type="dxa"/>
            <w:shd w:val="clear" w:color="auto" w:fill="auto"/>
          </w:tcPr>
          <w:p w14:paraId="5074489E" w14:textId="77777777" w:rsidR="00F032CB" w:rsidRPr="006F4CFB" w:rsidRDefault="00F032CB" w:rsidP="00F032CB">
            <w:pPr>
              <w:spacing w:after="0"/>
              <w:jc w:val="center"/>
              <w:rPr>
                <w:rFonts w:ascii="Times New Roman" w:hAnsi="Times New Roman" w:cs="Times New Roman"/>
                <w:sz w:val="20"/>
                <w:szCs w:val="20"/>
              </w:rPr>
            </w:pPr>
          </w:p>
        </w:tc>
        <w:tc>
          <w:tcPr>
            <w:tcW w:w="540" w:type="dxa"/>
            <w:shd w:val="clear" w:color="auto" w:fill="auto"/>
          </w:tcPr>
          <w:p w14:paraId="1812B2B0"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205DC2E3"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480A33BD"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29C73389" w14:textId="77777777" w:rsidTr="00F032CB">
        <w:trPr>
          <w:trHeight w:val="285"/>
        </w:trPr>
        <w:tc>
          <w:tcPr>
            <w:tcW w:w="1705" w:type="dxa"/>
            <w:vMerge w:val="restart"/>
            <w:shd w:val="clear" w:color="auto" w:fill="FFFFFF" w:themeFill="background1"/>
            <w:vAlign w:val="center"/>
          </w:tcPr>
          <w:p w14:paraId="3B1D9D79" w14:textId="77777777" w:rsidR="00F032CB" w:rsidRPr="006F4CFB" w:rsidRDefault="00F032CB" w:rsidP="00F032CB">
            <w:pPr>
              <w:spacing w:after="0"/>
              <w:rPr>
                <w:rFonts w:ascii="Times New Roman" w:hAnsi="Times New Roman" w:cs="Times New Roman"/>
                <w:sz w:val="20"/>
                <w:szCs w:val="20"/>
              </w:rPr>
            </w:pPr>
            <w:r w:rsidRPr="006F4CFB">
              <w:rPr>
                <w:rFonts w:ascii="Times New Roman" w:hAnsi="Times New Roman" w:cs="Times New Roman"/>
                <w:sz w:val="20"/>
                <w:szCs w:val="20"/>
              </w:rPr>
              <w:lastRenderedPageBreak/>
              <w:t>Сахнівський старостинський округ</w:t>
            </w:r>
          </w:p>
        </w:tc>
        <w:tc>
          <w:tcPr>
            <w:tcW w:w="1620" w:type="dxa"/>
            <w:gridSpan w:val="2"/>
            <w:shd w:val="clear" w:color="auto" w:fill="auto"/>
          </w:tcPr>
          <w:p w14:paraId="7A2F022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13</w:t>
            </w:r>
          </w:p>
        </w:tc>
        <w:tc>
          <w:tcPr>
            <w:tcW w:w="1440" w:type="dxa"/>
            <w:gridSpan w:val="2"/>
          </w:tcPr>
          <w:p w14:paraId="78733C4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tcPr>
          <w:p w14:paraId="77DD72F2"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058F9C7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1440" w:type="dxa"/>
            <w:gridSpan w:val="2"/>
            <w:shd w:val="clear" w:color="auto" w:fill="auto"/>
          </w:tcPr>
          <w:p w14:paraId="7171252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350" w:type="dxa"/>
            <w:gridSpan w:val="2"/>
            <w:shd w:val="clear" w:color="auto" w:fill="auto"/>
          </w:tcPr>
          <w:p w14:paraId="1CABAA1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w:t>
            </w:r>
          </w:p>
        </w:tc>
        <w:tc>
          <w:tcPr>
            <w:tcW w:w="1260" w:type="dxa"/>
            <w:gridSpan w:val="2"/>
            <w:shd w:val="clear" w:color="auto" w:fill="auto"/>
          </w:tcPr>
          <w:p w14:paraId="00A98C6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1350" w:type="dxa"/>
            <w:gridSpan w:val="2"/>
            <w:shd w:val="clear" w:color="auto" w:fill="auto"/>
          </w:tcPr>
          <w:p w14:paraId="037B0C0E"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228A2C03"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49B99474" w14:textId="77777777" w:rsidTr="00F032CB">
        <w:trPr>
          <w:trHeight w:val="285"/>
        </w:trPr>
        <w:tc>
          <w:tcPr>
            <w:tcW w:w="1705" w:type="dxa"/>
            <w:vMerge/>
            <w:shd w:val="clear" w:color="auto" w:fill="FFFFFF" w:themeFill="background1"/>
            <w:vAlign w:val="center"/>
          </w:tcPr>
          <w:p w14:paraId="5A10CB0C"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514A7D5D"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7</w:t>
            </w:r>
          </w:p>
        </w:tc>
        <w:tc>
          <w:tcPr>
            <w:tcW w:w="720" w:type="dxa"/>
            <w:shd w:val="clear" w:color="auto" w:fill="auto"/>
          </w:tcPr>
          <w:p w14:paraId="31B82D7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w:t>
            </w:r>
          </w:p>
        </w:tc>
        <w:tc>
          <w:tcPr>
            <w:tcW w:w="720" w:type="dxa"/>
          </w:tcPr>
          <w:p w14:paraId="01B49EB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tcPr>
          <w:p w14:paraId="0939E20C"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0CA19ABD"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2EBA0DDB"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32B266E6"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630" w:type="dxa"/>
            <w:shd w:val="clear" w:color="auto" w:fill="auto"/>
          </w:tcPr>
          <w:p w14:paraId="01225E6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1E8D190C"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2606A399"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67BEF97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24741F8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630" w:type="dxa"/>
            <w:shd w:val="clear" w:color="auto" w:fill="auto"/>
          </w:tcPr>
          <w:p w14:paraId="15E989E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630" w:type="dxa"/>
            <w:shd w:val="clear" w:color="auto" w:fill="auto"/>
          </w:tcPr>
          <w:p w14:paraId="3B5C4E4A" w14:textId="77777777" w:rsidR="00F032CB" w:rsidRPr="006F4CFB" w:rsidRDefault="00F032CB" w:rsidP="00F032CB">
            <w:pPr>
              <w:spacing w:after="0"/>
              <w:jc w:val="center"/>
              <w:rPr>
                <w:rFonts w:ascii="Times New Roman" w:hAnsi="Times New Roman" w:cs="Times New Roman"/>
                <w:sz w:val="20"/>
                <w:szCs w:val="20"/>
              </w:rPr>
            </w:pPr>
          </w:p>
        </w:tc>
        <w:tc>
          <w:tcPr>
            <w:tcW w:w="810" w:type="dxa"/>
            <w:shd w:val="clear" w:color="auto" w:fill="auto"/>
          </w:tcPr>
          <w:p w14:paraId="5F3451E2" w14:textId="77777777" w:rsidR="00F032CB" w:rsidRPr="006F4CFB" w:rsidRDefault="00F032CB" w:rsidP="00F032CB">
            <w:pPr>
              <w:spacing w:after="0"/>
              <w:jc w:val="center"/>
              <w:rPr>
                <w:rFonts w:ascii="Times New Roman" w:hAnsi="Times New Roman" w:cs="Times New Roman"/>
                <w:sz w:val="20"/>
                <w:szCs w:val="20"/>
              </w:rPr>
            </w:pPr>
          </w:p>
        </w:tc>
        <w:tc>
          <w:tcPr>
            <w:tcW w:w="540" w:type="dxa"/>
            <w:shd w:val="clear" w:color="auto" w:fill="auto"/>
          </w:tcPr>
          <w:p w14:paraId="7536459B"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3E194AD6"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6B58D393"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66A6BAEE" w14:textId="77777777" w:rsidTr="00F032CB">
        <w:trPr>
          <w:trHeight w:val="266"/>
        </w:trPr>
        <w:tc>
          <w:tcPr>
            <w:tcW w:w="1705" w:type="dxa"/>
            <w:vMerge w:val="restart"/>
            <w:shd w:val="clear" w:color="auto" w:fill="92D050"/>
          </w:tcPr>
          <w:p w14:paraId="6F810F43" w14:textId="77777777" w:rsidR="00F032CB" w:rsidRPr="006F4CFB" w:rsidRDefault="00F032CB" w:rsidP="00F032CB">
            <w:pPr>
              <w:spacing w:after="0"/>
              <w:rPr>
                <w:rFonts w:ascii="Times New Roman" w:hAnsi="Times New Roman" w:cs="Times New Roman"/>
                <w:b/>
                <w:sz w:val="20"/>
                <w:szCs w:val="20"/>
              </w:rPr>
            </w:pPr>
            <w:r w:rsidRPr="006F4CFB">
              <w:rPr>
                <w:rFonts w:ascii="Times New Roman" w:hAnsi="Times New Roman" w:cs="Times New Roman"/>
                <w:b/>
                <w:sz w:val="20"/>
                <w:szCs w:val="20"/>
              </w:rPr>
              <w:t>Всього:</w:t>
            </w:r>
          </w:p>
        </w:tc>
        <w:tc>
          <w:tcPr>
            <w:tcW w:w="1620" w:type="dxa"/>
            <w:gridSpan w:val="2"/>
            <w:shd w:val="clear" w:color="auto" w:fill="92D050"/>
          </w:tcPr>
          <w:p w14:paraId="4533777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270</w:t>
            </w:r>
          </w:p>
        </w:tc>
        <w:tc>
          <w:tcPr>
            <w:tcW w:w="1440" w:type="dxa"/>
            <w:gridSpan w:val="2"/>
            <w:shd w:val="clear" w:color="auto" w:fill="92D050"/>
          </w:tcPr>
          <w:p w14:paraId="627B39C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28</w:t>
            </w:r>
          </w:p>
        </w:tc>
        <w:tc>
          <w:tcPr>
            <w:tcW w:w="1350" w:type="dxa"/>
            <w:gridSpan w:val="2"/>
            <w:shd w:val="clear" w:color="auto" w:fill="92D050"/>
          </w:tcPr>
          <w:p w14:paraId="2C64FC9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36</w:t>
            </w:r>
          </w:p>
        </w:tc>
        <w:tc>
          <w:tcPr>
            <w:tcW w:w="1350" w:type="dxa"/>
            <w:gridSpan w:val="2"/>
            <w:shd w:val="clear" w:color="auto" w:fill="92D050"/>
          </w:tcPr>
          <w:p w14:paraId="393BBAAC"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36</w:t>
            </w:r>
          </w:p>
        </w:tc>
        <w:tc>
          <w:tcPr>
            <w:tcW w:w="1440" w:type="dxa"/>
            <w:gridSpan w:val="2"/>
            <w:shd w:val="clear" w:color="auto" w:fill="92D050"/>
          </w:tcPr>
          <w:p w14:paraId="437535B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47</w:t>
            </w:r>
          </w:p>
        </w:tc>
        <w:tc>
          <w:tcPr>
            <w:tcW w:w="1350" w:type="dxa"/>
            <w:gridSpan w:val="2"/>
            <w:shd w:val="clear" w:color="auto" w:fill="92D050"/>
          </w:tcPr>
          <w:p w14:paraId="0299C60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41</w:t>
            </w:r>
          </w:p>
        </w:tc>
        <w:tc>
          <w:tcPr>
            <w:tcW w:w="1260" w:type="dxa"/>
            <w:gridSpan w:val="2"/>
            <w:shd w:val="clear" w:color="auto" w:fill="92D050"/>
          </w:tcPr>
          <w:p w14:paraId="604DF41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41</w:t>
            </w:r>
          </w:p>
        </w:tc>
        <w:tc>
          <w:tcPr>
            <w:tcW w:w="1350" w:type="dxa"/>
            <w:gridSpan w:val="2"/>
            <w:shd w:val="clear" w:color="auto" w:fill="92D050"/>
          </w:tcPr>
          <w:p w14:paraId="299B285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40</w:t>
            </w:r>
          </w:p>
        </w:tc>
        <w:tc>
          <w:tcPr>
            <w:tcW w:w="1350" w:type="dxa"/>
            <w:gridSpan w:val="2"/>
            <w:shd w:val="clear" w:color="auto" w:fill="92D050"/>
          </w:tcPr>
          <w:p w14:paraId="4067BC1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r>
      <w:tr w:rsidR="00F032CB" w:rsidRPr="006F4CFB" w14:paraId="54F0EC0B" w14:textId="77777777" w:rsidTr="00F032CB">
        <w:trPr>
          <w:trHeight w:val="266"/>
        </w:trPr>
        <w:tc>
          <w:tcPr>
            <w:tcW w:w="1705" w:type="dxa"/>
            <w:vMerge/>
            <w:shd w:val="clear" w:color="auto" w:fill="92D050"/>
          </w:tcPr>
          <w:p w14:paraId="255E25BD"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92D050"/>
          </w:tcPr>
          <w:p w14:paraId="27DA7F0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 xml:space="preserve"> 133</w:t>
            </w:r>
          </w:p>
        </w:tc>
        <w:tc>
          <w:tcPr>
            <w:tcW w:w="720" w:type="dxa"/>
            <w:shd w:val="clear" w:color="auto" w:fill="92D050"/>
          </w:tcPr>
          <w:p w14:paraId="04471DD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135</w:t>
            </w:r>
          </w:p>
        </w:tc>
        <w:tc>
          <w:tcPr>
            <w:tcW w:w="720" w:type="dxa"/>
            <w:shd w:val="clear" w:color="auto" w:fill="92D050"/>
          </w:tcPr>
          <w:p w14:paraId="374F5CE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13</w:t>
            </w:r>
          </w:p>
        </w:tc>
        <w:tc>
          <w:tcPr>
            <w:tcW w:w="720" w:type="dxa"/>
            <w:shd w:val="clear" w:color="auto" w:fill="92D050"/>
          </w:tcPr>
          <w:p w14:paraId="7AAACC92"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15</w:t>
            </w:r>
          </w:p>
        </w:tc>
        <w:tc>
          <w:tcPr>
            <w:tcW w:w="630" w:type="dxa"/>
            <w:shd w:val="clear" w:color="auto" w:fill="92D050"/>
          </w:tcPr>
          <w:p w14:paraId="0576FD0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15</w:t>
            </w:r>
          </w:p>
        </w:tc>
        <w:tc>
          <w:tcPr>
            <w:tcW w:w="720" w:type="dxa"/>
            <w:shd w:val="clear" w:color="auto" w:fill="92D050"/>
          </w:tcPr>
          <w:p w14:paraId="40D5659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21</w:t>
            </w:r>
          </w:p>
        </w:tc>
        <w:tc>
          <w:tcPr>
            <w:tcW w:w="720" w:type="dxa"/>
            <w:shd w:val="clear" w:color="auto" w:fill="92D050"/>
          </w:tcPr>
          <w:p w14:paraId="55A6EAE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18</w:t>
            </w:r>
          </w:p>
        </w:tc>
        <w:tc>
          <w:tcPr>
            <w:tcW w:w="630" w:type="dxa"/>
            <w:shd w:val="clear" w:color="auto" w:fill="92D050"/>
          </w:tcPr>
          <w:p w14:paraId="7F8DAD33"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18</w:t>
            </w:r>
          </w:p>
        </w:tc>
        <w:tc>
          <w:tcPr>
            <w:tcW w:w="720" w:type="dxa"/>
            <w:shd w:val="clear" w:color="auto" w:fill="92D050"/>
          </w:tcPr>
          <w:p w14:paraId="793A7A3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26</w:t>
            </w:r>
          </w:p>
        </w:tc>
        <w:tc>
          <w:tcPr>
            <w:tcW w:w="720" w:type="dxa"/>
            <w:shd w:val="clear" w:color="auto" w:fill="92D050"/>
          </w:tcPr>
          <w:p w14:paraId="536F26A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19</w:t>
            </w:r>
          </w:p>
        </w:tc>
        <w:tc>
          <w:tcPr>
            <w:tcW w:w="720" w:type="dxa"/>
            <w:shd w:val="clear" w:color="auto" w:fill="92D050"/>
          </w:tcPr>
          <w:p w14:paraId="6A2BE2E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18</w:t>
            </w:r>
          </w:p>
        </w:tc>
        <w:tc>
          <w:tcPr>
            <w:tcW w:w="630" w:type="dxa"/>
            <w:shd w:val="clear" w:color="auto" w:fill="92D050"/>
          </w:tcPr>
          <w:p w14:paraId="30ACEE9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23</w:t>
            </w:r>
          </w:p>
        </w:tc>
        <w:tc>
          <w:tcPr>
            <w:tcW w:w="630" w:type="dxa"/>
            <w:shd w:val="clear" w:color="auto" w:fill="92D050"/>
          </w:tcPr>
          <w:p w14:paraId="754A10E9"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23</w:t>
            </w:r>
          </w:p>
        </w:tc>
        <w:tc>
          <w:tcPr>
            <w:tcW w:w="630" w:type="dxa"/>
            <w:shd w:val="clear" w:color="auto" w:fill="92D050"/>
          </w:tcPr>
          <w:p w14:paraId="3577B6B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18</w:t>
            </w:r>
          </w:p>
        </w:tc>
        <w:tc>
          <w:tcPr>
            <w:tcW w:w="810" w:type="dxa"/>
            <w:shd w:val="clear" w:color="auto" w:fill="92D050"/>
          </w:tcPr>
          <w:p w14:paraId="4CA9CF9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19</w:t>
            </w:r>
          </w:p>
        </w:tc>
        <w:tc>
          <w:tcPr>
            <w:tcW w:w="540" w:type="dxa"/>
            <w:shd w:val="clear" w:color="auto" w:fill="92D050"/>
          </w:tcPr>
          <w:p w14:paraId="298EB64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21</w:t>
            </w:r>
          </w:p>
        </w:tc>
        <w:tc>
          <w:tcPr>
            <w:tcW w:w="720" w:type="dxa"/>
            <w:shd w:val="clear" w:color="auto" w:fill="92D050"/>
          </w:tcPr>
          <w:p w14:paraId="62F32EAF"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92D050"/>
          </w:tcPr>
          <w:p w14:paraId="2652E39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r>
      <w:tr w:rsidR="00F032CB" w:rsidRPr="006F4CFB" w14:paraId="46000A37" w14:textId="77777777" w:rsidTr="00F032CB">
        <w:trPr>
          <w:trHeight w:val="266"/>
        </w:trPr>
        <w:tc>
          <w:tcPr>
            <w:tcW w:w="1705" w:type="dxa"/>
            <w:vMerge w:val="restart"/>
            <w:shd w:val="clear" w:color="auto" w:fill="92D050"/>
          </w:tcPr>
          <w:p w14:paraId="399C4EF1" w14:textId="77777777" w:rsidR="00F032CB" w:rsidRPr="006F4CFB" w:rsidRDefault="00F032CB" w:rsidP="00F032CB">
            <w:pPr>
              <w:spacing w:after="0"/>
              <w:rPr>
                <w:rFonts w:ascii="Times New Roman" w:hAnsi="Times New Roman" w:cs="Times New Roman"/>
                <w:b/>
                <w:sz w:val="20"/>
                <w:szCs w:val="20"/>
              </w:rPr>
            </w:pPr>
            <w:r w:rsidRPr="006F4CFB">
              <w:rPr>
                <w:rFonts w:ascii="Times New Roman" w:hAnsi="Times New Roman" w:cs="Times New Roman"/>
                <w:b/>
                <w:sz w:val="20"/>
                <w:szCs w:val="20"/>
              </w:rPr>
              <w:t>З них ВПО</w:t>
            </w:r>
          </w:p>
        </w:tc>
        <w:tc>
          <w:tcPr>
            <w:tcW w:w="1620" w:type="dxa"/>
            <w:gridSpan w:val="2"/>
            <w:shd w:val="clear" w:color="auto" w:fill="auto"/>
          </w:tcPr>
          <w:p w14:paraId="3C8D517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13</w:t>
            </w:r>
          </w:p>
        </w:tc>
        <w:tc>
          <w:tcPr>
            <w:tcW w:w="1440" w:type="dxa"/>
            <w:gridSpan w:val="2"/>
          </w:tcPr>
          <w:p w14:paraId="147A000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tcPr>
          <w:p w14:paraId="275F7A7D"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14EAC98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7</w:t>
            </w:r>
          </w:p>
        </w:tc>
        <w:tc>
          <w:tcPr>
            <w:tcW w:w="1440" w:type="dxa"/>
            <w:gridSpan w:val="2"/>
            <w:shd w:val="clear" w:color="auto" w:fill="auto"/>
          </w:tcPr>
          <w:p w14:paraId="0E412744"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1350" w:type="dxa"/>
            <w:gridSpan w:val="2"/>
            <w:shd w:val="clear" w:color="auto" w:fill="auto"/>
          </w:tcPr>
          <w:p w14:paraId="748C278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1260" w:type="dxa"/>
            <w:gridSpan w:val="2"/>
            <w:shd w:val="clear" w:color="auto" w:fill="auto"/>
          </w:tcPr>
          <w:p w14:paraId="3FD55F5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shd w:val="clear" w:color="auto" w:fill="auto"/>
          </w:tcPr>
          <w:p w14:paraId="77B7DC87"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63942944"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03556C07" w14:textId="77777777" w:rsidTr="00F032CB">
        <w:trPr>
          <w:trHeight w:val="266"/>
        </w:trPr>
        <w:tc>
          <w:tcPr>
            <w:tcW w:w="1705" w:type="dxa"/>
            <w:vMerge/>
            <w:shd w:val="clear" w:color="auto" w:fill="92D050"/>
          </w:tcPr>
          <w:p w14:paraId="0A94CB22"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0941811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8</w:t>
            </w:r>
          </w:p>
        </w:tc>
        <w:tc>
          <w:tcPr>
            <w:tcW w:w="720" w:type="dxa"/>
            <w:shd w:val="clear" w:color="auto" w:fill="auto"/>
          </w:tcPr>
          <w:p w14:paraId="31020980"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5</w:t>
            </w:r>
          </w:p>
        </w:tc>
        <w:tc>
          <w:tcPr>
            <w:tcW w:w="720" w:type="dxa"/>
          </w:tcPr>
          <w:p w14:paraId="36334B8B"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68E5D76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tcPr>
          <w:p w14:paraId="548493CE"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7D27316E"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63A042D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4</w:t>
            </w:r>
          </w:p>
        </w:tc>
        <w:tc>
          <w:tcPr>
            <w:tcW w:w="630" w:type="dxa"/>
            <w:shd w:val="clear" w:color="auto" w:fill="auto"/>
          </w:tcPr>
          <w:p w14:paraId="16322CDF"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3</w:t>
            </w:r>
          </w:p>
        </w:tc>
        <w:tc>
          <w:tcPr>
            <w:tcW w:w="720" w:type="dxa"/>
            <w:shd w:val="clear" w:color="auto" w:fill="auto"/>
          </w:tcPr>
          <w:p w14:paraId="1DF021E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720" w:type="dxa"/>
            <w:shd w:val="clear" w:color="auto" w:fill="auto"/>
          </w:tcPr>
          <w:p w14:paraId="20519248"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74659531"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2</w:t>
            </w:r>
          </w:p>
        </w:tc>
        <w:tc>
          <w:tcPr>
            <w:tcW w:w="630" w:type="dxa"/>
            <w:shd w:val="clear" w:color="auto" w:fill="auto"/>
          </w:tcPr>
          <w:p w14:paraId="78196C1D"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0255835C"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259D066A"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810" w:type="dxa"/>
            <w:shd w:val="clear" w:color="auto" w:fill="auto"/>
          </w:tcPr>
          <w:p w14:paraId="140BC783" w14:textId="77777777" w:rsidR="00F032CB" w:rsidRPr="006F4CFB" w:rsidRDefault="00F032CB" w:rsidP="00F032CB">
            <w:pPr>
              <w:spacing w:after="0"/>
              <w:jc w:val="center"/>
              <w:rPr>
                <w:rFonts w:ascii="Times New Roman" w:hAnsi="Times New Roman" w:cs="Times New Roman"/>
                <w:sz w:val="20"/>
                <w:szCs w:val="20"/>
              </w:rPr>
            </w:pPr>
          </w:p>
        </w:tc>
        <w:tc>
          <w:tcPr>
            <w:tcW w:w="540" w:type="dxa"/>
            <w:shd w:val="clear" w:color="auto" w:fill="auto"/>
          </w:tcPr>
          <w:p w14:paraId="22F19D25"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2A2662E5"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1DACA57D"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1464E17E" w14:textId="77777777" w:rsidTr="00F032CB">
        <w:trPr>
          <w:trHeight w:val="340"/>
        </w:trPr>
        <w:tc>
          <w:tcPr>
            <w:tcW w:w="1705" w:type="dxa"/>
            <w:vMerge w:val="restart"/>
            <w:shd w:val="clear" w:color="auto" w:fill="92D050"/>
          </w:tcPr>
          <w:p w14:paraId="7F1E042F" w14:textId="77777777" w:rsidR="00F032CB" w:rsidRPr="006F4CFB" w:rsidRDefault="00F032CB" w:rsidP="00F032CB">
            <w:pPr>
              <w:spacing w:after="0"/>
              <w:rPr>
                <w:rFonts w:ascii="Times New Roman" w:hAnsi="Times New Roman" w:cs="Times New Roman"/>
                <w:b/>
                <w:sz w:val="20"/>
                <w:szCs w:val="20"/>
              </w:rPr>
            </w:pPr>
            <w:r w:rsidRPr="006F4CFB">
              <w:rPr>
                <w:rFonts w:ascii="Times New Roman" w:hAnsi="Times New Roman" w:cs="Times New Roman"/>
                <w:b/>
                <w:sz w:val="20"/>
                <w:szCs w:val="20"/>
              </w:rPr>
              <w:t>З них знаходяться за кордоном</w:t>
            </w:r>
          </w:p>
        </w:tc>
        <w:tc>
          <w:tcPr>
            <w:tcW w:w="1620" w:type="dxa"/>
            <w:gridSpan w:val="2"/>
            <w:shd w:val="clear" w:color="auto" w:fill="auto"/>
          </w:tcPr>
          <w:p w14:paraId="3D936F65"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440" w:type="dxa"/>
            <w:gridSpan w:val="2"/>
          </w:tcPr>
          <w:p w14:paraId="5C254AE2"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tcPr>
          <w:p w14:paraId="1DB6AE19"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0441C170" w14:textId="77777777" w:rsidR="00F032CB" w:rsidRPr="006F4CFB" w:rsidRDefault="00F032CB" w:rsidP="00F032CB">
            <w:pPr>
              <w:spacing w:after="0"/>
              <w:jc w:val="center"/>
              <w:rPr>
                <w:rFonts w:ascii="Times New Roman" w:hAnsi="Times New Roman" w:cs="Times New Roman"/>
                <w:sz w:val="20"/>
                <w:szCs w:val="20"/>
              </w:rPr>
            </w:pPr>
          </w:p>
        </w:tc>
        <w:tc>
          <w:tcPr>
            <w:tcW w:w="1440" w:type="dxa"/>
            <w:gridSpan w:val="2"/>
            <w:shd w:val="clear" w:color="auto" w:fill="auto"/>
          </w:tcPr>
          <w:p w14:paraId="69A69CAF"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37D5CBDA" w14:textId="77777777" w:rsidR="00F032CB" w:rsidRPr="006F4CFB" w:rsidRDefault="00F032CB" w:rsidP="00F032CB">
            <w:pPr>
              <w:spacing w:after="0"/>
              <w:jc w:val="center"/>
              <w:rPr>
                <w:rFonts w:ascii="Times New Roman" w:hAnsi="Times New Roman" w:cs="Times New Roman"/>
                <w:sz w:val="20"/>
                <w:szCs w:val="20"/>
              </w:rPr>
            </w:pPr>
          </w:p>
        </w:tc>
        <w:tc>
          <w:tcPr>
            <w:tcW w:w="1260" w:type="dxa"/>
            <w:gridSpan w:val="2"/>
            <w:shd w:val="clear" w:color="auto" w:fill="auto"/>
          </w:tcPr>
          <w:p w14:paraId="1FFA41B7"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1350" w:type="dxa"/>
            <w:gridSpan w:val="2"/>
            <w:shd w:val="clear" w:color="auto" w:fill="auto"/>
          </w:tcPr>
          <w:p w14:paraId="5EB7C2F3" w14:textId="77777777" w:rsidR="00F032CB" w:rsidRPr="006F4CFB" w:rsidRDefault="00F032CB" w:rsidP="00F032CB">
            <w:pPr>
              <w:spacing w:after="0"/>
              <w:jc w:val="center"/>
              <w:rPr>
                <w:rFonts w:ascii="Times New Roman" w:hAnsi="Times New Roman" w:cs="Times New Roman"/>
                <w:sz w:val="20"/>
                <w:szCs w:val="20"/>
              </w:rPr>
            </w:pPr>
          </w:p>
        </w:tc>
        <w:tc>
          <w:tcPr>
            <w:tcW w:w="1350" w:type="dxa"/>
            <w:gridSpan w:val="2"/>
            <w:shd w:val="clear" w:color="auto" w:fill="auto"/>
          </w:tcPr>
          <w:p w14:paraId="4ABECA54" w14:textId="77777777" w:rsidR="00F032CB" w:rsidRPr="006F4CFB" w:rsidRDefault="00F032CB" w:rsidP="00F032CB">
            <w:pPr>
              <w:spacing w:after="0"/>
              <w:jc w:val="center"/>
              <w:rPr>
                <w:rFonts w:ascii="Times New Roman" w:hAnsi="Times New Roman" w:cs="Times New Roman"/>
                <w:sz w:val="20"/>
                <w:szCs w:val="20"/>
              </w:rPr>
            </w:pPr>
          </w:p>
        </w:tc>
      </w:tr>
      <w:tr w:rsidR="00F032CB" w:rsidRPr="006F4CFB" w14:paraId="4491D4B3" w14:textId="77777777" w:rsidTr="00F032CB">
        <w:trPr>
          <w:trHeight w:val="208"/>
        </w:trPr>
        <w:tc>
          <w:tcPr>
            <w:tcW w:w="1705" w:type="dxa"/>
            <w:vMerge/>
            <w:shd w:val="clear" w:color="auto" w:fill="92D050"/>
          </w:tcPr>
          <w:p w14:paraId="7D2B649A" w14:textId="77777777" w:rsidR="00F032CB" w:rsidRPr="006F4CFB" w:rsidRDefault="00F032CB" w:rsidP="00F032CB">
            <w:pPr>
              <w:widowControl w:val="0"/>
              <w:pBdr>
                <w:top w:val="nil"/>
                <w:left w:val="nil"/>
                <w:bottom w:val="nil"/>
                <w:right w:val="nil"/>
                <w:between w:val="nil"/>
              </w:pBdr>
              <w:spacing w:after="0"/>
              <w:rPr>
                <w:rFonts w:ascii="Times New Roman" w:hAnsi="Times New Roman" w:cs="Times New Roman"/>
                <w:sz w:val="20"/>
                <w:szCs w:val="20"/>
              </w:rPr>
            </w:pPr>
          </w:p>
        </w:tc>
        <w:tc>
          <w:tcPr>
            <w:tcW w:w="900" w:type="dxa"/>
            <w:shd w:val="clear" w:color="auto" w:fill="auto"/>
          </w:tcPr>
          <w:p w14:paraId="04BF733E"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720" w:type="dxa"/>
            <w:shd w:val="clear" w:color="auto" w:fill="auto"/>
          </w:tcPr>
          <w:p w14:paraId="3FB4B869"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13137867"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6CFEBC3D"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0388728A" w14:textId="77777777" w:rsidR="00F032CB" w:rsidRPr="006F4CFB" w:rsidRDefault="00F032CB" w:rsidP="00F032CB">
            <w:pPr>
              <w:spacing w:after="0"/>
              <w:jc w:val="center"/>
              <w:rPr>
                <w:rFonts w:ascii="Times New Roman" w:hAnsi="Times New Roman" w:cs="Times New Roman"/>
                <w:sz w:val="20"/>
                <w:szCs w:val="20"/>
              </w:rPr>
            </w:pPr>
          </w:p>
        </w:tc>
        <w:tc>
          <w:tcPr>
            <w:tcW w:w="720" w:type="dxa"/>
          </w:tcPr>
          <w:p w14:paraId="249ECDB5"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7B466DB8"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57EC2B4C"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1A45DB67"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04FEBB44"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3B62BFB3"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5660FF02" w14:textId="77777777" w:rsidR="00F032CB" w:rsidRPr="006F4CFB" w:rsidRDefault="00F032CB" w:rsidP="00F032CB">
            <w:pPr>
              <w:spacing w:after="0"/>
              <w:jc w:val="center"/>
              <w:rPr>
                <w:rFonts w:ascii="Times New Roman" w:hAnsi="Times New Roman" w:cs="Times New Roman"/>
                <w:sz w:val="20"/>
                <w:szCs w:val="20"/>
              </w:rPr>
            </w:pPr>
          </w:p>
        </w:tc>
        <w:tc>
          <w:tcPr>
            <w:tcW w:w="630" w:type="dxa"/>
            <w:shd w:val="clear" w:color="auto" w:fill="auto"/>
          </w:tcPr>
          <w:p w14:paraId="6223C66B" w14:textId="77777777" w:rsidR="00F032CB" w:rsidRPr="006F4CFB" w:rsidRDefault="00F032CB" w:rsidP="00F032CB">
            <w:pPr>
              <w:spacing w:after="0"/>
              <w:jc w:val="center"/>
              <w:rPr>
                <w:rFonts w:ascii="Times New Roman" w:hAnsi="Times New Roman" w:cs="Times New Roman"/>
                <w:sz w:val="20"/>
                <w:szCs w:val="20"/>
              </w:rPr>
            </w:pPr>
            <w:r w:rsidRPr="006F4CFB">
              <w:rPr>
                <w:rFonts w:ascii="Times New Roman" w:hAnsi="Times New Roman" w:cs="Times New Roman"/>
                <w:sz w:val="20"/>
                <w:szCs w:val="20"/>
              </w:rPr>
              <w:t>1</w:t>
            </w:r>
          </w:p>
        </w:tc>
        <w:tc>
          <w:tcPr>
            <w:tcW w:w="630" w:type="dxa"/>
            <w:shd w:val="clear" w:color="auto" w:fill="auto"/>
          </w:tcPr>
          <w:p w14:paraId="117FD6C8" w14:textId="77777777" w:rsidR="00F032CB" w:rsidRPr="006F4CFB" w:rsidRDefault="00F032CB" w:rsidP="00F032CB">
            <w:pPr>
              <w:spacing w:after="0"/>
              <w:jc w:val="center"/>
              <w:rPr>
                <w:rFonts w:ascii="Times New Roman" w:hAnsi="Times New Roman" w:cs="Times New Roman"/>
                <w:sz w:val="20"/>
                <w:szCs w:val="20"/>
              </w:rPr>
            </w:pPr>
          </w:p>
        </w:tc>
        <w:tc>
          <w:tcPr>
            <w:tcW w:w="810" w:type="dxa"/>
            <w:shd w:val="clear" w:color="auto" w:fill="auto"/>
          </w:tcPr>
          <w:p w14:paraId="705F7D50" w14:textId="77777777" w:rsidR="00F032CB" w:rsidRPr="006F4CFB" w:rsidRDefault="00F032CB" w:rsidP="00F032CB">
            <w:pPr>
              <w:spacing w:after="0"/>
              <w:jc w:val="center"/>
              <w:rPr>
                <w:rFonts w:ascii="Times New Roman" w:hAnsi="Times New Roman" w:cs="Times New Roman"/>
                <w:sz w:val="20"/>
                <w:szCs w:val="20"/>
              </w:rPr>
            </w:pPr>
          </w:p>
        </w:tc>
        <w:tc>
          <w:tcPr>
            <w:tcW w:w="540" w:type="dxa"/>
            <w:shd w:val="clear" w:color="auto" w:fill="auto"/>
          </w:tcPr>
          <w:p w14:paraId="1A574AEB" w14:textId="77777777" w:rsidR="00F032CB" w:rsidRPr="006F4CFB" w:rsidRDefault="00F032CB" w:rsidP="00F032CB">
            <w:pPr>
              <w:spacing w:after="0"/>
              <w:jc w:val="center"/>
              <w:rPr>
                <w:rFonts w:ascii="Times New Roman" w:hAnsi="Times New Roman" w:cs="Times New Roman"/>
                <w:sz w:val="20"/>
                <w:szCs w:val="20"/>
              </w:rPr>
            </w:pPr>
          </w:p>
        </w:tc>
        <w:tc>
          <w:tcPr>
            <w:tcW w:w="720" w:type="dxa"/>
            <w:shd w:val="clear" w:color="auto" w:fill="auto"/>
          </w:tcPr>
          <w:p w14:paraId="21E1DFBB" w14:textId="77777777" w:rsidR="00F032CB" w:rsidRPr="006F4CFB" w:rsidRDefault="00F032CB" w:rsidP="00F032CB">
            <w:pPr>
              <w:spacing w:after="0"/>
              <w:jc w:val="center"/>
              <w:rPr>
                <w:rFonts w:ascii="Times New Roman" w:hAnsi="Times New Roman" w:cs="Times New Roman"/>
                <w:sz w:val="20"/>
                <w:szCs w:val="20"/>
              </w:rPr>
            </w:pPr>
          </w:p>
        </w:tc>
        <w:tc>
          <w:tcPr>
            <w:tcW w:w="630" w:type="dxa"/>
          </w:tcPr>
          <w:p w14:paraId="7150D1E9" w14:textId="77777777" w:rsidR="00F032CB" w:rsidRPr="006F4CFB" w:rsidRDefault="00F032CB" w:rsidP="00F032CB">
            <w:pPr>
              <w:spacing w:after="0"/>
              <w:jc w:val="center"/>
              <w:rPr>
                <w:rFonts w:ascii="Times New Roman" w:hAnsi="Times New Roman" w:cs="Times New Roman"/>
                <w:sz w:val="20"/>
                <w:szCs w:val="20"/>
              </w:rPr>
            </w:pPr>
          </w:p>
        </w:tc>
      </w:tr>
    </w:tbl>
    <w:p w14:paraId="56BE778D" w14:textId="77777777" w:rsidR="00F032CB" w:rsidRPr="006F4CFB" w:rsidRDefault="00F032CB" w:rsidP="00D7740C">
      <w:pPr>
        <w:jc w:val="center"/>
        <w:rPr>
          <w:rFonts w:cs="Times New Roman"/>
          <w:b/>
          <w:iCs/>
          <w:sz w:val="20"/>
          <w:szCs w:val="20"/>
        </w:rPr>
      </w:pPr>
    </w:p>
    <w:p w14:paraId="10A0A644" w14:textId="20E211E7" w:rsidR="00787879" w:rsidRPr="006F4CFB" w:rsidRDefault="00787879" w:rsidP="00787879">
      <w:pPr>
        <w:ind w:firstLine="567"/>
        <w:jc w:val="both"/>
        <w:rPr>
          <w:rFonts w:ascii="Times New Roman" w:hAnsi="Times New Roman" w:cs="Times New Roman"/>
          <w:sz w:val="24"/>
          <w:szCs w:val="24"/>
        </w:rPr>
      </w:pPr>
      <w:r w:rsidRPr="006F4CFB">
        <w:rPr>
          <w:rFonts w:ascii="Times New Roman" w:hAnsi="Times New Roman" w:cs="Times New Roman"/>
          <w:sz w:val="24"/>
          <w:szCs w:val="24"/>
        </w:rPr>
        <w:t xml:space="preserve">Діти дошкільного віку мешкають у </w:t>
      </w:r>
      <w:r w:rsidR="00F37E1E" w:rsidRPr="006F4CFB">
        <w:rPr>
          <w:rFonts w:ascii="Times New Roman" w:hAnsi="Times New Roman" w:cs="Times New Roman"/>
          <w:sz w:val="24"/>
          <w:szCs w:val="24"/>
        </w:rPr>
        <w:t>9</w:t>
      </w:r>
      <w:r w:rsidRPr="006F4CFB">
        <w:rPr>
          <w:rFonts w:ascii="Times New Roman" w:hAnsi="Times New Roman" w:cs="Times New Roman"/>
          <w:sz w:val="24"/>
          <w:szCs w:val="24"/>
        </w:rPr>
        <w:t xml:space="preserve"> населених пунктах громади, що доводить необхідність врахування цього фактору при формуванні положень освітньої стратегії громади в т.ч. й з питань логістичного забезпечення доступності </w:t>
      </w:r>
      <w:r w:rsidR="00694620">
        <w:rPr>
          <w:rFonts w:ascii="Times New Roman" w:hAnsi="Times New Roman" w:cs="Times New Roman"/>
          <w:sz w:val="24"/>
          <w:szCs w:val="24"/>
        </w:rPr>
        <w:t xml:space="preserve">освітнього </w:t>
      </w:r>
      <w:r w:rsidRPr="006F4CFB">
        <w:rPr>
          <w:rFonts w:ascii="Times New Roman" w:hAnsi="Times New Roman" w:cs="Times New Roman"/>
          <w:sz w:val="24"/>
          <w:szCs w:val="24"/>
        </w:rPr>
        <w:t>процес</w:t>
      </w:r>
      <w:r w:rsidR="00694620">
        <w:rPr>
          <w:rFonts w:ascii="Times New Roman" w:hAnsi="Times New Roman" w:cs="Times New Roman"/>
          <w:sz w:val="24"/>
          <w:szCs w:val="24"/>
        </w:rPr>
        <w:t>у</w:t>
      </w:r>
      <w:r w:rsidRPr="006F4CFB">
        <w:rPr>
          <w:rFonts w:ascii="Times New Roman" w:hAnsi="Times New Roman" w:cs="Times New Roman"/>
          <w:sz w:val="24"/>
          <w:szCs w:val="24"/>
        </w:rPr>
        <w:t>.</w:t>
      </w:r>
    </w:p>
    <w:p w14:paraId="718283C4" w14:textId="0C841EE1" w:rsidR="0013214F" w:rsidRPr="006F4CFB" w:rsidRDefault="0013214F" w:rsidP="0013214F">
      <w:pPr>
        <w:spacing w:after="0"/>
        <w:ind w:firstLine="567"/>
        <w:jc w:val="center"/>
        <w:rPr>
          <w:rFonts w:ascii="Times New Roman" w:hAnsi="Times New Roman" w:cs="Times New Roman"/>
          <w:b/>
          <w:bCs/>
          <w:sz w:val="20"/>
          <w:szCs w:val="20"/>
        </w:rPr>
      </w:pPr>
      <w:r w:rsidRPr="006F4CFB">
        <w:rPr>
          <w:rFonts w:ascii="Times New Roman" w:hAnsi="Times New Roman" w:cs="Times New Roman"/>
          <w:b/>
          <w:bCs/>
          <w:sz w:val="20"/>
          <w:szCs w:val="20"/>
        </w:rPr>
        <w:t xml:space="preserve">Таблиця </w:t>
      </w:r>
      <w:r w:rsidR="0047191C" w:rsidRPr="006F4CFB">
        <w:rPr>
          <w:rFonts w:ascii="Times New Roman" w:hAnsi="Times New Roman" w:cs="Times New Roman"/>
          <w:b/>
          <w:bCs/>
          <w:sz w:val="20"/>
          <w:szCs w:val="20"/>
        </w:rPr>
        <w:t>4</w:t>
      </w:r>
      <w:r w:rsidRPr="006F4CFB">
        <w:rPr>
          <w:rFonts w:ascii="Times New Roman" w:hAnsi="Times New Roman" w:cs="Times New Roman"/>
          <w:b/>
          <w:bCs/>
          <w:sz w:val="20"/>
          <w:szCs w:val="20"/>
        </w:rPr>
        <w:t>.</w:t>
      </w:r>
      <w:r w:rsidR="0047191C" w:rsidRPr="006F4CFB">
        <w:rPr>
          <w:rFonts w:ascii="Times New Roman" w:hAnsi="Times New Roman" w:cs="Times New Roman"/>
          <w:b/>
          <w:bCs/>
          <w:sz w:val="20"/>
          <w:szCs w:val="20"/>
        </w:rPr>
        <w:t xml:space="preserve"> Кількість дітей шкільного віку у розрізі старостинських округів Березнянської ТГ</w:t>
      </w:r>
    </w:p>
    <w:tbl>
      <w:tblPr>
        <w:tblW w:w="8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5"/>
        <w:gridCol w:w="1440"/>
        <w:gridCol w:w="1530"/>
      </w:tblGrid>
      <w:tr w:rsidR="0013214F" w:rsidRPr="006F4CFB" w14:paraId="70ABEAC4" w14:textId="77777777" w:rsidTr="0013214F">
        <w:trPr>
          <w:trHeight w:val="287"/>
          <w:jc w:val="center"/>
        </w:trPr>
        <w:tc>
          <w:tcPr>
            <w:tcW w:w="5395" w:type="dxa"/>
            <w:vMerge w:val="restart"/>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tcPr>
          <w:p w14:paraId="0455170B" w14:textId="77777777" w:rsidR="0013214F" w:rsidRPr="006F4CFB" w:rsidRDefault="0013214F"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Назва старостинського округу та окремих населених пунктів</w:t>
            </w:r>
          </w:p>
        </w:tc>
        <w:tc>
          <w:tcPr>
            <w:tcW w:w="2970" w:type="dxa"/>
            <w:gridSpan w:val="2"/>
            <w:tcBorders>
              <w:top w:val="single" w:sz="4" w:space="0" w:color="000000"/>
              <w:left w:val="single" w:sz="4" w:space="0" w:color="000000"/>
            </w:tcBorders>
            <w:shd w:val="clear" w:color="auto" w:fill="FFC000"/>
            <w:tcMar>
              <w:top w:w="0" w:type="dxa"/>
              <w:left w:w="108" w:type="dxa"/>
              <w:bottom w:w="0" w:type="dxa"/>
              <w:right w:w="108" w:type="dxa"/>
            </w:tcMar>
          </w:tcPr>
          <w:p w14:paraId="4F61A962" w14:textId="77777777" w:rsidR="0013214F" w:rsidRPr="006F4CFB" w:rsidRDefault="0013214F" w:rsidP="00C20B4A">
            <w:pPr>
              <w:spacing w:after="0" w:line="240" w:lineRule="auto"/>
              <w:jc w:val="center"/>
              <w:rPr>
                <w:rFonts w:ascii="Times New Roman" w:hAnsi="Times New Roman" w:cs="Times New Roman"/>
                <w:b/>
                <w:sz w:val="20"/>
                <w:szCs w:val="20"/>
              </w:rPr>
            </w:pPr>
            <w:r w:rsidRPr="006F4CFB">
              <w:rPr>
                <w:rFonts w:ascii="Times New Roman" w:hAnsi="Times New Roman" w:cs="Times New Roman"/>
                <w:b/>
                <w:sz w:val="20"/>
                <w:szCs w:val="20"/>
              </w:rPr>
              <w:t>Кількість дітей шкільного віку</w:t>
            </w:r>
          </w:p>
        </w:tc>
      </w:tr>
      <w:tr w:rsidR="0013214F" w:rsidRPr="006F4CFB" w14:paraId="0D5BB1BF" w14:textId="77777777" w:rsidTr="0013214F">
        <w:trPr>
          <w:trHeight w:val="170"/>
          <w:jc w:val="center"/>
        </w:trPr>
        <w:tc>
          <w:tcPr>
            <w:tcW w:w="5395" w:type="dxa"/>
            <w:vMerge/>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tcPr>
          <w:p w14:paraId="0E5A5D10" w14:textId="77777777" w:rsidR="0013214F" w:rsidRPr="006F4CFB" w:rsidRDefault="0013214F" w:rsidP="00C20B4A">
            <w:pPr>
              <w:widowControl w:val="0"/>
              <w:pBdr>
                <w:top w:val="nil"/>
                <w:left w:val="nil"/>
                <w:bottom w:val="nil"/>
                <w:right w:val="nil"/>
                <w:between w:val="nil"/>
              </w:pBdr>
              <w:rPr>
                <w:rFonts w:ascii="Times New Roman" w:hAnsi="Times New Roman" w:cs="Times New Roman"/>
                <w:b/>
                <w:sz w:val="20"/>
                <w:szCs w:val="20"/>
              </w:rPr>
            </w:pPr>
          </w:p>
        </w:tc>
        <w:tc>
          <w:tcPr>
            <w:tcW w:w="2970" w:type="dxa"/>
            <w:gridSpan w:val="2"/>
            <w:tcBorders>
              <w:top w:val="single" w:sz="4" w:space="0" w:color="000000"/>
              <w:left w:val="single" w:sz="4" w:space="0" w:color="000000"/>
            </w:tcBorders>
            <w:shd w:val="clear" w:color="auto" w:fill="FFC000"/>
            <w:tcMar>
              <w:top w:w="0" w:type="dxa"/>
              <w:left w:w="108" w:type="dxa"/>
              <w:bottom w:w="0" w:type="dxa"/>
              <w:right w:w="108" w:type="dxa"/>
            </w:tcMar>
          </w:tcPr>
          <w:p w14:paraId="3BB0EC08" w14:textId="77777777" w:rsidR="0013214F" w:rsidRPr="006F4CFB" w:rsidRDefault="0013214F" w:rsidP="00C20B4A">
            <w:pPr>
              <w:widowControl w:val="0"/>
              <w:spacing w:after="0" w:line="240" w:lineRule="auto"/>
              <w:jc w:val="center"/>
              <w:rPr>
                <w:rFonts w:ascii="Times New Roman" w:hAnsi="Times New Roman" w:cs="Times New Roman"/>
                <w:b/>
                <w:bCs/>
                <w:sz w:val="20"/>
                <w:szCs w:val="20"/>
              </w:rPr>
            </w:pPr>
            <w:r w:rsidRPr="006F4CFB">
              <w:rPr>
                <w:rFonts w:ascii="Times New Roman" w:hAnsi="Times New Roman" w:cs="Times New Roman"/>
                <w:b/>
                <w:bCs/>
                <w:sz w:val="20"/>
                <w:szCs w:val="20"/>
              </w:rPr>
              <w:t>631</w:t>
            </w:r>
          </w:p>
        </w:tc>
      </w:tr>
      <w:tr w:rsidR="0013214F" w:rsidRPr="006F4CFB" w14:paraId="6285C559" w14:textId="77777777" w:rsidTr="0013214F">
        <w:trPr>
          <w:trHeight w:val="481"/>
          <w:jc w:val="center"/>
        </w:trPr>
        <w:tc>
          <w:tcPr>
            <w:tcW w:w="5395" w:type="dxa"/>
            <w:vMerge/>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tcPr>
          <w:p w14:paraId="11BEA0C4" w14:textId="77777777" w:rsidR="0013214F" w:rsidRPr="006F4CFB" w:rsidRDefault="0013214F" w:rsidP="00C20B4A">
            <w:pPr>
              <w:widowControl w:val="0"/>
              <w:pBdr>
                <w:top w:val="nil"/>
                <w:left w:val="nil"/>
                <w:bottom w:val="nil"/>
                <w:right w:val="nil"/>
                <w:between w:val="nil"/>
              </w:pBdr>
              <w:spacing w:after="0"/>
              <w:rPr>
                <w:rFonts w:ascii="Times New Roman" w:hAnsi="Times New Roman" w:cs="Times New Roman"/>
                <w:sz w:val="20"/>
                <w:szCs w:val="20"/>
              </w:rPr>
            </w:pPr>
          </w:p>
        </w:tc>
        <w:tc>
          <w:tcPr>
            <w:tcW w:w="1440" w:type="dxa"/>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tcPr>
          <w:p w14:paraId="592A3167" w14:textId="77777777" w:rsidR="0013214F" w:rsidRPr="006F4CFB" w:rsidRDefault="0013214F" w:rsidP="00C20B4A">
            <w:pPr>
              <w:widowControl w:val="0"/>
              <w:spacing w:after="0"/>
              <w:jc w:val="center"/>
              <w:rPr>
                <w:rFonts w:ascii="Times New Roman" w:hAnsi="Times New Roman" w:cs="Times New Roman"/>
                <w:b/>
                <w:bCs/>
                <w:sz w:val="20"/>
                <w:szCs w:val="20"/>
              </w:rPr>
            </w:pPr>
            <w:r w:rsidRPr="006F4CFB">
              <w:rPr>
                <w:rFonts w:ascii="Times New Roman" w:hAnsi="Times New Roman" w:cs="Times New Roman"/>
                <w:b/>
                <w:bCs/>
                <w:sz w:val="20"/>
                <w:szCs w:val="20"/>
              </w:rPr>
              <w:t>д</w:t>
            </w:r>
          </w:p>
        </w:tc>
        <w:tc>
          <w:tcPr>
            <w:tcW w:w="1530" w:type="dxa"/>
            <w:tcBorders>
              <w:top w:val="single" w:sz="4" w:space="0" w:color="000000"/>
              <w:left w:val="single" w:sz="4" w:space="0" w:color="000000"/>
              <w:right w:val="single" w:sz="4" w:space="0" w:color="000000"/>
            </w:tcBorders>
            <w:shd w:val="clear" w:color="auto" w:fill="FFC000"/>
            <w:tcMar>
              <w:top w:w="0" w:type="dxa"/>
              <w:left w:w="108" w:type="dxa"/>
              <w:bottom w:w="0" w:type="dxa"/>
              <w:right w:w="108" w:type="dxa"/>
            </w:tcMar>
          </w:tcPr>
          <w:p w14:paraId="42B63115" w14:textId="77777777" w:rsidR="0013214F" w:rsidRPr="006F4CFB" w:rsidRDefault="0013214F" w:rsidP="00C20B4A">
            <w:pPr>
              <w:widowControl w:val="0"/>
              <w:spacing w:after="0"/>
              <w:jc w:val="center"/>
              <w:rPr>
                <w:rFonts w:ascii="Times New Roman" w:hAnsi="Times New Roman" w:cs="Times New Roman"/>
                <w:b/>
                <w:bCs/>
                <w:sz w:val="20"/>
                <w:szCs w:val="20"/>
              </w:rPr>
            </w:pPr>
            <w:r w:rsidRPr="006F4CFB">
              <w:rPr>
                <w:rFonts w:ascii="Times New Roman" w:hAnsi="Times New Roman" w:cs="Times New Roman"/>
                <w:b/>
                <w:bCs/>
                <w:sz w:val="20"/>
                <w:szCs w:val="20"/>
              </w:rPr>
              <w:t>х</w:t>
            </w:r>
          </w:p>
        </w:tc>
      </w:tr>
      <w:tr w:rsidR="0013214F" w:rsidRPr="006F4CFB" w14:paraId="7A2498AF" w14:textId="77777777" w:rsidTr="0013214F">
        <w:trPr>
          <w:trHeight w:val="278"/>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40F0D58D"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Адміністративний цент смт Березна</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723D637A"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229</w:t>
            </w:r>
          </w:p>
        </w:tc>
        <w:tc>
          <w:tcPr>
            <w:tcW w:w="1530" w:type="dxa"/>
            <w:tcBorders>
              <w:top w:val="single" w:sz="4" w:space="0" w:color="000000"/>
              <w:left w:val="single" w:sz="4" w:space="0" w:color="000000"/>
            </w:tcBorders>
          </w:tcPr>
          <w:p w14:paraId="381E36A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232</w:t>
            </w:r>
          </w:p>
        </w:tc>
      </w:tr>
      <w:tr w:rsidR="0013214F" w:rsidRPr="006F4CFB" w14:paraId="62952C77" w14:textId="77777777" w:rsidTr="0013214F">
        <w:trPr>
          <w:trHeight w:val="269"/>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69026BDB"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 xml:space="preserve">Локнистенський старостинський округ </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1CF09B2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39</w:t>
            </w:r>
          </w:p>
        </w:tc>
        <w:tc>
          <w:tcPr>
            <w:tcW w:w="1530" w:type="dxa"/>
            <w:tcBorders>
              <w:top w:val="single" w:sz="4" w:space="0" w:color="000000"/>
              <w:left w:val="single" w:sz="4" w:space="0" w:color="000000"/>
            </w:tcBorders>
          </w:tcPr>
          <w:p w14:paraId="557E1FC2"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41</w:t>
            </w:r>
          </w:p>
        </w:tc>
      </w:tr>
      <w:tr w:rsidR="0013214F" w:rsidRPr="006F4CFB" w14:paraId="50E98ECE" w14:textId="77777777" w:rsidTr="0013214F">
        <w:trPr>
          <w:trHeight w:val="197"/>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0FD7CD04"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Бігацький старостинський округ</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64E0C8A0"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3</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1E7D887B"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10</w:t>
            </w:r>
          </w:p>
        </w:tc>
      </w:tr>
      <w:tr w:rsidR="0013214F" w:rsidRPr="006F4CFB" w14:paraId="7228C20C" w14:textId="77777777" w:rsidTr="0013214F">
        <w:trPr>
          <w:trHeight w:val="269"/>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2B18508D"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Сахнівський старостинський округ</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5ED6F149"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14</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76F362F8"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17</w:t>
            </w:r>
          </w:p>
        </w:tc>
      </w:tr>
      <w:tr w:rsidR="0013214F" w:rsidRPr="006F4CFB" w14:paraId="34D0A1C5" w14:textId="77777777" w:rsidTr="0013214F">
        <w:trPr>
          <w:trHeight w:val="161"/>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20A92D3D"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Миколаївський старостинський округ</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15393FC6"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24</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505054C3" w14:textId="77777777" w:rsidR="0013214F" w:rsidRPr="006F4CFB" w:rsidRDefault="0013214F" w:rsidP="00C20B4A">
            <w:pPr>
              <w:widowControl w:val="0"/>
              <w:spacing w:after="0"/>
              <w:rPr>
                <w:rFonts w:ascii="Times New Roman" w:hAnsi="Times New Roman" w:cs="Times New Roman"/>
                <w:sz w:val="20"/>
                <w:szCs w:val="20"/>
              </w:rPr>
            </w:pPr>
            <w:r w:rsidRPr="006F4CFB">
              <w:rPr>
                <w:rFonts w:ascii="Times New Roman" w:hAnsi="Times New Roman" w:cs="Times New Roman"/>
                <w:sz w:val="20"/>
                <w:szCs w:val="20"/>
              </w:rPr>
              <w:t>22</w:t>
            </w:r>
          </w:p>
        </w:tc>
      </w:tr>
      <w:tr w:rsidR="0013214F" w:rsidRPr="006F4CFB" w14:paraId="7CFBD75C" w14:textId="77777777" w:rsidTr="0013214F">
        <w:trPr>
          <w:trHeight w:val="233"/>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42DACFBE"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Бігач</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5F60894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3</w:t>
            </w:r>
          </w:p>
        </w:tc>
        <w:tc>
          <w:tcPr>
            <w:tcW w:w="1530" w:type="dxa"/>
            <w:tcBorders>
              <w:top w:val="single" w:sz="4" w:space="0" w:color="000000"/>
              <w:left w:val="single" w:sz="4" w:space="0" w:color="000000"/>
            </w:tcBorders>
          </w:tcPr>
          <w:p w14:paraId="15807B03"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10</w:t>
            </w:r>
          </w:p>
        </w:tc>
      </w:tr>
      <w:tr w:rsidR="0013214F" w:rsidRPr="006F4CFB" w14:paraId="0B1C05B8" w14:textId="77777777" w:rsidTr="0013214F">
        <w:trPr>
          <w:trHeight w:val="287"/>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6481EA3E"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Локнисте</w:t>
            </w:r>
          </w:p>
        </w:tc>
        <w:tc>
          <w:tcPr>
            <w:tcW w:w="1440" w:type="dxa"/>
            <w:tcBorders>
              <w:top w:val="single" w:sz="4" w:space="0" w:color="000000"/>
              <w:left w:val="single" w:sz="4" w:space="0" w:color="000000"/>
            </w:tcBorders>
            <w:tcMar>
              <w:top w:w="0" w:type="dxa"/>
              <w:left w:w="108" w:type="dxa"/>
              <w:bottom w:w="0" w:type="dxa"/>
              <w:right w:w="108" w:type="dxa"/>
            </w:tcMar>
          </w:tcPr>
          <w:p w14:paraId="6704363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32</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27A1F40B"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25</w:t>
            </w:r>
          </w:p>
        </w:tc>
      </w:tr>
      <w:tr w:rsidR="0013214F" w:rsidRPr="006F4CFB" w14:paraId="11E67813" w14:textId="77777777" w:rsidTr="0013214F">
        <w:trPr>
          <w:trHeight w:val="269"/>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4D140E67"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Гориця</w:t>
            </w:r>
          </w:p>
        </w:tc>
        <w:tc>
          <w:tcPr>
            <w:tcW w:w="1440" w:type="dxa"/>
            <w:tcBorders>
              <w:top w:val="single" w:sz="4" w:space="0" w:color="000000"/>
              <w:left w:val="single" w:sz="4" w:space="0" w:color="000000"/>
            </w:tcBorders>
            <w:tcMar>
              <w:top w:w="0" w:type="dxa"/>
              <w:left w:w="108" w:type="dxa"/>
              <w:bottom w:w="0" w:type="dxa"/>
              <w:right w:w="108" w:type="dxa"/>
            </w:tcMar>
          </w:tcPr>
          <w:p w14:paraId="157965DB"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6D452D4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3</w:t>
            </w:r>
          </w:p>
        </w:tc>
      </w:tr>
      <w:tr w:rsidR="0013214F" w:rsidRPr="006F4CFB" w14:paraId="49CB538F" w14:textId="77777777" w:rsidTr="0013214F">
        <w:trPr>
          <w:trHeight w:val="242"/>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519939C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Гусавка</w:t>
            </w:r>
          </w:p>
        </w:tc>
        <w:tc>
          <w:tcPr>
            <w:tcW w:w="1440" w:type="dxa"/>
            <w:tcBorders>
              <w:top w:val="single" w:sz="4" w:space="0" w:color="000000"/>
              <w:left w:val="single" w:sz="4" w:space="0" w:color="000000"/>
            </w:tcBorders>
            <w:tcMar>
              <w:top w:w="0" w:type="dxa"/>
              <w:left w:w="108" w:type="dxa"/>
              <w:bottom w:w="0" w:type="dxa"/>
              <w:right w:w="108" w:type="dxa"/>
            </w:tcMar>
          </w:tcPr>
          <w:p w14:paraId="7E4B89EB"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7</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32F706C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13</w:t>
            </w:r>
          </w:p>
        </w:tc>
      </w:tr>
      <w:tr w:rsidR="0013214F" w:rsidRPr="006F4CFB" w14:paraId="695E1FBD" w14:textId="77777777" w:rsidTr="0013214F">
        <w:trPr>
          <w:trHeight w:val="215"/>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1851844C"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Миколаївка</w:t>
            </w:r>
          </w:p>
        </w:tc>
        <w:tc>
          <w:tcPr>
            <w:tcW w:w="1440" w:type="dxa"/>
            <w:tcBorders>
              <w:top w:val="single" w:sz="4" w:space="0" w:color="000000"/>
              <w:left w:val="single" w:sz="4" w:space="0" w:color="000000"/>
            </w:tcBorders>
            <w:tcMar>
              <w:top w:w="0" w:type="dxa"/>
              <w:left w:w="108" w:type="dxa"/>
              <w:bottom w:w="0" w:type="dxa"/>
              <w:right w:w="108" w:type="dxa"/>
            </w:tcMar>
          </w:tcPr>
          <w:p w14:paraId="0A4D07F1"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24</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48366218"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21</w:t>
            </w:r>
          </w:p>
        </w:tc>
      </w:tr>
      <w:tr w:rsidR="0013214F" w:rsidRPr="006F4CFB" w14:paraId="5F6176E8" w14:textId="77777777" w:rsidTr="0013214F">
        <w:trPr>
          <w:trHeight w:val="260"/>
          <w:jc w:val="center"/>
        </w:trPr>
        <w:tc>
          <w:tcPr>
            <w:tcW w:w="5395"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5AF47A83"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Гребля</w:t>
            </w:r>
          </w:p>
        </w:tc>
        <w:tc>
          <w:tcPr>
            <w:tcW w:w="1440" w:type="dxa"/>
            <w:tcBorders>
              <w:top w:val="single" w:sz="4" w:space="0" w:color="000000"/>
              <w:left w:val="single" w:sz="4" w:space="0" w:color="000000"/>
            </w:tcBorders>
            <w:shd w:val="clear" w:color="auto" w:fill="F4B083" w:themeFill="accent2" w:themeFillTint="99"/>
            <w:tcMar>
              <w:top w:w="0" w:type="dxa"/>
              <w:left w:w="108" w:type="dxa"/>
              <w:bottom w:w="0" w:type="dxa"/>
              <w:right w:w="108" w:type="dxa"/>
            </w:tcMar>
          </w:tcPr>
          <w:p w14:paraId="700CE029"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900664D"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18661E9B" w14:textId="77777777" w:rsidTr="0013214F">
        <w:trPr>
          <w:trHeight w:val="233"/>
          <w:jc w:val="center"/>
        </w:trPr>
        <w:tc>
          <w:tcPr>
            <w:tcW w:w="5395"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91B8171"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lastRenderedPageBreak/>
              <w:t>с. Домниця</w:t>
            </w:r>
          </w:p>
        </w:tc>
        <w:tc>
          <w:tcPr>
            <w:tcW w:w="1440" w:type="dxa"/>
            <w:tcBorders>
              <w:top w:val="single" w:sz="4" w:space="0" w:color="000000"/>
              <w:left w:val="single" w:sz="4" w:space="0" w:color="000000"/>
            </w:tcBorders>
            <w:shd w:val="clear" w:color="auto" w:fill="F4B083" w:themeFill="accent2" w:themeFillTint="99"/>
            <w:tcMar>
              <w:top w:w="0" w:type="dxa"/>
              <w:left w:w="108" w:type="dxa"/>
              <w:bottom w:w="0" w:type="dxa"/>
              <w:right w:w="108" w:type="dxa"/>
            </w:tcMar>
          </w:tcPr>
          <w:p w14:paraId="6F4199C0"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42B44273"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5C57E27D" w14:textId="77777777" w:rsidTr="0013214F">
        <w:trPr>
          <w:trHeight w:val="273"/>
          <w:jc w:val="center"/>
        </w:trPr>
        <w:tc>
          <w:tcPr>
            <w:tcW w:w="539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B0D835"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Мощне</w:t>
            </w:r>
          </w:p>
        </w:tc>
        <w:tc>
          <w:tcPr>
            <w:tcW w:w="1440" w:type="dxa"/>
            <w:tcBorders>
              <w:top w:val="single" w:sz="4" w:space="0" w:color="000000"/>
              <w:left w:val="single" w:sz="4" w:space="0" w:color="000000"/>
              <w:bottom w:val="single" w:sz="4" w:space="0" w:color="000000"/>
            </w:tcBorders>
            <w:tcMar>
              <w:top w:w="0" w:type="dxa"/>
              <w:left w:w="108" w:type="dxa"/>
              <w:bottom w:w="0" w:type="dxa"/>
              <w:right w:w="108" w:type="dxa"/>
            </w:tcMar>
          </w:tcPr>
          <w:p w14:paraId="3B633010"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37A23D"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1</w:t>
            </w:r>
          </w:p>
        </w:tc>
      </w:tr>
      <w:tr w:rsidR="0013214F" w:rsidRPr="006F4CFB" w14:paraId="7BE96E5B" w14:textId="77777777" w:rsidTr="0013214F">
        <w:trPr>
          <w:trHeight w:val="269"/>
          <w:jc w:val="center"/>
        </w:trPr>
        <w:tc>
          <w:tcPr>
            <w:tcW w:w="5395"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298B791"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Мурівка</w:t>
            </w:r>
          </w:p>
        </w:tc>
        <w:tc>
          <w:tcPr>
            <w:tcW w:w="1440" w:type="dxa"/>
            <w:tcBorders>
              <w:top w:val="single" w:sz="4" w:space="0" w:color="000000"/>
              <w:left w:val="single" w:sz="4" w:space="0" w:color="000000"/>
            </w:tcBorders>
            <w:shd w:val="clear" w:color="auto" w:fill="F4B083" w:themeFill="accent2" w:themeFillTint="99"/>
            <w:tcMar>
              <w:top w:w="0" w:type="dxa"/>
              <w:left w:w="108" w:type="dxa"/>
              <w:bottom w:w="0" w:type="dxa"/>
              <w:right w:w="108" w:type="dxa"/>
            </w:tcMar>
          </w:tcPr>
          <w:p w14:paraId="27C70D92"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A604FFD"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66E41BE6" w14:textId="77777777" w:rsidTr="0013214F">
        <w:trPr>
          <w:trHeight w:val="251"/>
          <w:jc w:val="center"/>
        </w:trPr>
        <w:tc>
          <w:tcPr>
            <w:tcW w:w="5395"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453B83E8"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Подино</w:t>
            </w:r>
          </w:p>
        </w:tc>
        <w:tc>
          <w:tcPr>
            <w:tcW w:w="1440" w:type="dxa"/>
            <w:tcBorders>
              <w:top w:val="single" w:sz="4" w:space="0" w:color="000000"/>
              <w:left w:val="single" w:sz="4" w:space="0" w:color="000000"/>
            </w:tcBorders>
            <w:shd w:val="clear" w:color="auto" w:fill="F4B083" w:themeFill="accent2" w:themeFillTint="99"/>
            <w:tcMar>
              <w:top w:w="0" w:type="dxa"/>
              <w:left w:w="108" w:type="dxa"/>
              <w:bottom w:w="0" w:type="dxa"/>
              <w:right w:w="108" w:type="dxa"/>
            </w:tcMar>
          </w:tcPr>
          <w:p w14:paraId="17403606"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15653662"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2E556A21" w14:textId="77777777" w:rsidTr="0013214F">
        <w:trPr>
          <w:trHeight w:val="314"/>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580F3FA3"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Сахнівка</w:t>
            </w:r>
          </w:p>
        </w:tc>
        <w:tc>
          <w:tcPr>
            <w:tcW w:w="1440" w:type="dxa"/>
            <w:tcBorders>
              <w:top w:val="single" w:sz="4" w:space="0" w:color="000000"/>
              <w:left w:val="single" w:sz="4" w:space="0" w:color="000000"/>
            </w:tcBorders>
            <w:tcMar>
              <w:top w:w="0" w:type="dxa"/>
              <w:left w:w="108" w:type="dxa"/>
              <w:bottom w:w="0" w:type="dxa"/>
              <w:right w:w="108" w:type="dxa"/>
            </w:tcMar>
          </w:tcPr>
          <w:p w14:paraId="5C093E6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11</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69AD099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11</w:t>
            </w:r>
          </w:p>
        </w:tc>
      </w:tr>
      <w:tr w:rsidR="0013214F" w:rsidRPr="006F4CFB" w14:paraId="6235ADA0" w14:textId="77777777" w:rsidTr="0013214F">
        <w:trPr>
          <w:trHeight w:val="197"/>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1DD53507"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Кам’янка</w:t>
            </w:r>
          </w:p>
        </w:tc>
        <w:tc>
          <w:tcPr>
            <w:tcW w:w="1440" w:type="dxa"/>
            <w:tcBorders>
              <w:top w:val="single" w:sz="4" w:space="0" w:color="000000"/>
              <w:left w:val="single" w:sz="4" w:space="0" w:color="000000"/>
            </w:tcBorders>
            <w:tcMar>
              <w:top w:w="0" w:type="dxa"/>
              <w:left w:w="108" w:type="dxa"/>
              <w:bottom w:w="0" w:type="dxa"/>
              <w:right w:w="108" w:type="dxa"/>
            </w:tcMar>
          </w:tcPr>
          <w:p w14:paraId="17601A7F"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1</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5CE5428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3</w:t>
            </w:r>
          </w:p>
        </w:tc>
      </w:tr>
      <w:tr w:rsidR="0013214F" w:rsidRPr="006F4CFB" w14:paraId="702F663F" w14:textId="77777777" w:rsidTr="0013214F">
        <w:trPr>
          <w:trHeight w:val="179"/>
          <w:jc w:val="center"/>
        </w:trPr>
        <w:tc>
          <w:tcPr>
            <w:tcW w:w="5395" w:type="dxa"/>
            <w:tcBorders>
              <w:top w:val="single" w:sz="4" w:space="0" w:color="000000"/>
              <w:left w:val="single" w:sz="4" w:space="0" w:color="000000"/>
              <w:right w:val="single" w:sz="4" w:space="0" w:color="000000"/>
            </w:tcBorders>
            <w:shd w:val="clear" w:color="auto" w:fill="FFFFFF" w:themeFill="background1"/>
            <w:tcMar>
              <w:top w:w="0" w:type="dxa"/>
              <w:left w:w="108" w:type="dxa"/>
              <w:bottom w:w="0" w:type="dxa"/>
              <w:right w:w="108" w:type="dxa"/>
            </w:tcMar>
          </w:tcPr>
          <w:p w14:paraId="4052ADA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 xml:space="preserve">с. Климентинівка </w:t>
            </w:r>
          </w:p>
        </w:tc>
        <w:tc>
          <w:tcPr>
            <w:tcW w:w="1440" w:type="dxa"/>
            <w:tcBorders>
              <w:top w:val="single" w:sz="4" w:space="0" w:color="000000"/>
              <w:left w:val="single" w:sz="4" w:space="0" w:color="000000"/>
            </w:tcBorders>
            <w:tcMar>
              <w:top w:w="0" w:type="dxa"/>
              <w:left w:w="108" w:type="dxa"/>
              <w:bottom w:w="0" w:type="dxa"/>
              <w:right w:w="108" w:type="dxa"/>
            </w:tcMar>
          </w:tcPr>
          <w:p w14:paraId="3EDC303D"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2</w:t>
            </w:r>
          </w:p>
        </w:tc>
        <w:tc>
          <w:tcPr>
            <w:tcW w:w="1530" w:type="dxa"/>
            <w:tcBorders>
              <w:top w:val="single" w:sz="4" w:space="0" w:color="000000"/>
              <w:left w:val="single" w:sz="4" w:space="0" w:color="000000"/>
              <w:right w:val="single" w:sz="4" w:space="0" w:color="000000"/>
            </w:tcBorders>
            <w:tcMar>
              <w:top w:w="0" w:type="dxa"/>
              <w:left w:w="108" w:type="dxa"/>
              <w:bottom w:w="0" w:type="dxa"/>
              <w:right w:w="108" w:type="dxa"/>
            </w:tcMar>
          </w:tcPr>
          <w:p w14:paraId="20336ED3"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3</w:t>
            </w:r>
          </w:p>
        </w:tc>
      </w:tr>
      <w:tr w:rsidR="0013214F" w:rsidRPr="006F4CFB" w14:paraId="5225AB20" w14:textId="77777777" w:rsidTr="0013214F">
        <w:trPr>
          <w:trHeight w:val="242"/>
          <w:jc w:val="center"/>
        </w:trPr>
        <w:tc>
          <w:tcPr>
            <w:tcW w:w="5395"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657277AB"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Лугове</w:t>
            </w:r>
          </w:p>
        </w:tc>
        <w:tc>
          <w:tcPr>
            <w:tcW w:w="1440" w:type="dxa"/>
            <w:tcBorders>
              <w:top w:val="single" w:sz="4" w:space="0" w:color="000000"/>
              <w:left w:val="single" w:sz="4" w:space="0" w:color="000000"/>
            </w:tcBorders>
            <w:shd w:val="clear" w:color="auto" w:fill="F4B083" w:themeFill="accent2" w:themeFillTint="99"/>
            <w:tcMar>
              <w:top w:w="0" w:type="dxa"/>
              <w:left w:w="108" w:type="dxa"/>
              <w:bottom w:w="0" w:type="dxa"/>
              <w:right w:w="108" w:type="dxa"/>
            </w:tcMar>
          </w:tcPr>
          <w:p w14:paraId="7365D3D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247C5DC2"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423E82A5" w14:textId="77777777" w:rsidTr="0013214F">
        <w:trPr>
          <w:trHeight w:val="206"/>
          <w:jc w:val="center"/>
        </w:trPr>
        <w:tc>
          <w:tcPr>
            <w:tcW w:w="5395"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0A22C7B1"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Святі Гори</w:t>
            </w:r>
          </w:p>
        </w:tc>
        <w:tc>
          <w:tcPr>
            <w:tcW w:w="1440" w:type="dxa"/>
            <w:tcBorders>
              <w:top w:val="single" w:sz="4" w:space="0" w:color="000000"/>
              <w:left w:val="single" w:sz="4" w:space="0" w:color="000000"/>
            </w:tcBorders>
            <w:shd w:val="clear" w:color="auto" w:fill="F4B083" w:themeFill="accent2" w:themeFillTint="99"/>
            <w:tcMar>
              <w:top w:w="0" w:type="dxa"/>
              <w:left w:w="108" w:type="dxa"/>
              <w:bottom w:w="0" w:type="dxa"/>
              <w:right w:w="108" w:type="dxa"/>
            </w:tcMar>
          </w:tcPr>
          <w:p w14:paraId="73537557"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63C9729B"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4F8FEFBB" w14:textId="77777777" w:rsidTr="0013214F">
        <w:trPr>
          <w:trHeight w:val="269"/>
          <w:jc w:val="center"/>
        </w:trPr>
        <w:tc>
          <w:tcPr>
            <w:tcW w:w="5395" w:type="dxa"/>
            <w:tcBorders>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7326C1B7"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с. Яськове</w:t>
            </w:r>
          </w:p>
        </w:tc>
        <w:tc>
          <w:tcPr>
            <w:tcW w:w="144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30E27827"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c>
          <w:tcPr>
            <w:tcW w:w="1530" w:type="dxa"/>
            <w:tcBorders>
              <w:top w:val="single" w:sz="4" w:space="0" w:color="000000"/>
              <w:left w:val="single" w:sz="4" w:space="0" w:color="000000"/>
              <w:right w:val="single" w:sz="4" w:space="0" w:color="000000"/>
            </w:tcBorders>
            <w:shd w:val="clear" w:color="auto" w:fill="F4B083" w:themeFill="accent2" w:themeFillTint="99"/>
            <w:tcMar>
              <w:top w:w="0" w:type="dxa"/>
              <w:left w:w="108" w:type="dxa"/>
              <w:bottom w:w="0" w:type="dxa"/>
              <w:right w:w="108" w:type="dxa"/>
            </w:tcMar>
          </w:tcPr>
          <w:p w14:paraId="7B282E94" w14:textId="77777777" w:rsidR="0013214F" w:rsidRPr="006F4CFB" w:rsidRDefault="0013214F" w:rsidP="00C20B4A">
            <w:pPr>
              <w:spacing w:after="0"/>
              <w:rPr>
                <w:rFonts w:ascii="Times New Roman" w:hAnsi="Times New Roman" w:cs="Times New Roman"/>
                <w:sz w:val="20"/>
                <w:szCs w:val="20"/>
              </w:rPr>
            </w:pPr>
            <w:r w:rsidRPr="006F4CFB">
              <w:rPr>
                <w:rFonts w:ascii="Times New Roman" w:hAnsi="Times New Roman" w:cs="Times New Roman"/>
                <w:sz w:val="20"/>
                <w:szCs w:val="20"/>
              </w:rPr>
              <w:t>0</w:t>
            </w:r>
          </w:p>
        </w:tc>
      </w:tr>
      <w:tr w:rsidR="0013214F" w:rsidRPr="006F4CFB" w14:paraId="452A4919" w14:textId="77777777" w:rsidTr="0013214F">
        <w:trPr>
          <w:trHeight w:val="296"/>
          <w:jc w:val="center"/>
        </w:trPr>
        <w:tc>
          <w:tcPr>
            <w:tcW w:w="5395" w:type="dxa"/>
            <w:tcBorders>
              <w:top w:val="single" w:sz="4" w:space="0" w:color="000000"/>
              <w:left w:val="single" w:sz="4" w:space="0" w:color="000000"/>
              <w:right w:val="single" w:sz="4" w:space="0" w:color="000000"/>
            </w:tcBorders>
            <w:shd w:val="clear" w:color="auto" w:fill="92D050"/>
            <w:tcMar>
              <w:top w:w="0" w:type="dxa"/>
              <w:left w:w="108" w:type="dxa"/>
              <w:bottom w:w="0" w:type="dxa"/>
              <w:right w:w="108" w:type="dxa"/>
            </w:tcMar>
          </w:tcPr>
          <w:p w14:paraId="5FECBE76"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Всього:</w:t>
            </w:r>
          </w:p>
        </w:tc>
        <w:tc>
          <w:tcPr>
            <w:tcW w:w="1440" w:type="dxa"/>
            <w:tcBorders>
              <w:top w:val="single" w:sz="4" w:space="0" w:color="000000"/>
              <w:left w:val="single" w:sz="4" w:space="0" w:color="000000"/>
              <w:right w:val="single" w:sz="4" w:space="0" w:color="000000"/>
            </w:tcBorders>
            <w:shd w:val="clear" w:color="auto" w:fill="92D050"/>
            <w:tcMar>
              <w:top w:w="0" w:type="dxa"/>
              <w:left w:w="108" w:type="dxa"/>
              <w:bottom w:w="0" w:type="dxa"/>
              <w:right w:w="108" w:type="dxa"/>
            </w:tcMar>
          </w:tcPr>
          <w:p w14:paraId="1853936E"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309</w:t>
            </w:r>
          </w:p>
        </w:tc>
        <w:tc>
          <w:tcPr>
            <w:tcW w:w="1530" w:type="dxa"/>
            <w:tcBorders>
              <w:top w:val="single" w:sz="4" w:space="0" w:color="000000"/>
              <w:left w:val="single" w:sz="4" w:space="0" w:color="000000"/>
            </w:tcBorders>
            <w:shd w:val="clear" w:color="auto" w:fill="92D050"/>
          </w:tcPr>
          <w:p w14:paraId="594B9F47"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322</w:t>
            </w:r>
          </w:p>
        </w:tc>
      </w:tr>
      <w:tr w:rsidR="0013214F" w:rsidRPr="006F4CFB" w14:paraId="1A1368A8" w14:textId="77777777" w:rsidTr="0013214F">
        <w:trPr>
          <w:trHeight w:val="269"/>
          <w:jc w:val="center"/>
        </w:trPr>
        <w:tc>
          <w:tcPr>
            <w:tcW w:w="5395" w:type="dxa"/>
            <w:tcBorders>
              <w:top w:val="single" w:sz="4" w:space="0" w:color="000000"/>
              <w:left w:val="single" w:sz="4" w:space="0" w:color="000000"/>
              <w:right w:val="single" w:sz="4" w:space="0" w:color="000000"/>
            </w:tcBorders>
            <w:tcMar>
              <w:top w:w="0" w:type="dxa"/>
              <w:left w:w="108" w:type="dxa"/>
              <w:bottom w:w="0" w:type="dxa"/>
              <w:right w:w="108" w:type="dxa"/>
            </w:tcMar>
          </w:tcPr>
          <w:p w14:paraId="024329EA"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З них ВПО</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65ABA3B6"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9</w:t>
            </w:r>
          </w:p>
        </w:tc>
        <w:tc>
          <w:tcPr>
            <w:tcW w:w="1530" w:type="dxa"/>
            <w:tcBorders>
              <w:top w:val="single" w:sz="4" w:space="0" w:color="000000"/>
              <w:left w:val="single" w:sz="4" w:space="0" w:color="000000"/>
            </w:tcBorders>
          </w:tcPr>
          <w:p w14:paraId="04B475AF"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5</w:t>
            </w:r>
          </w:p>
        </w:tc>
      </w:tr>
      <w:tr w:rsidR="0013214F" w:rsidRPr="006F4CFB" w14:paraId="5E5EAF9D" w14:textId="77777777" w:rsidTr="0013214F">
        <w:trPr>
          <w:trHeight w:val="323"/>
          <w:jc w:val="center"/>
        </w:trPr>
        <w:tc>
          <w:tcPr>
            <w:tcW w:w="5395" w:type="dxa"/>
            <w:tcBorders>
              <w:top w:val="single" w:sz="4" w:space="0" w:color="000000"/>
              <w:left w:val="single" w:sz="4" w:space="0" w:color="000000"/>
              <w:right w:val="single" w:sz="4" w:space="0" w:color="000000"/>
            </w:tcBorders>
            <w:tcMar>
              <w:top w:w="0" w:type="dxa"/>
              <w:left w:w="108" w:type="dxa"/>
              <w:bottom w:w="0" w:type="dxa"/>
              <w:right w:w="108" w:type="dxa"/>
            </w:tcMar>
          </w:tcPr>
          <w:p w14:paraId="75A2C3B4"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З них знаходяться за кордоном</w:t>
            </w:r>
          </w:p>
        </w:tc>
        <w:tc>
          <w:tcPr>
            <w:tcW w:w="1440" w:type="dxa"/>
            <w:tcBorders>
              <w:top w:val="single" w:sz="4" w:space="0" w:color="000000"/>
              <w:left w:val="single" w:sz="4" w:space="0" w:color="000000"/>
              <w:right w:val="single" w:sz="4" w:space="0" w:color="000000"/>
            </w:tcBorders>
            <w:tcMar>
              <w:top w:w="0" w:type="dxa"/>
              <w:left w:w="108" w:type="dxa"/>
              <w:bottom w:w="0" w:type="dxa"/>
              <w:right w:w="108" w:type="dxa"/>
            </w:tcMar>
          </w:tcPr>
          <w:p w14:paraId="003AC5F5"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13</w:t>
            </w:r>
          </w:p>
        </w:tc>
        <w:tc>
          <w:tcPr>
            <w:tcW w:w="1530" w:type="dxa"/>
            <w:tcBorders>
              <w:top w:val="single" w:sz="4" w:space="0" w:color="000000"/>
              <w:left w:val="single" w:sz="4" w:space="0" w:color="000000"/>
            </w:tcBorders>
          </w:tcPr>
          <w:p w14:paraId="69C8FB54" w14:textId="77777777" w:rsidR="0013214F" w:rsidRPr="006F4CFB" w:rsidRDefault="0013214F" w:rsidP="00C20B4A">
            <w:pPr>
              <w:spacing w:after="0"/>
              <w:rPr>
                <w:rFonts w:ascii="Times New Roman" w:hAnsi="Times New Roman" w:cs="Times New Roman"/>
                <w:b/>
                <w:sz w:val="20"/>
                <w:szCs w:val="20"/>
              </w:rPr>
            </w:pPr>
            <w:r w:rsidRPr="006F4CFB">
              <w:rPr>
                <w:rFonts w:ascii="Times New Roman" w:hAnsi="Times New Roman" w:cs="Times New Roman"/>
                <w:b/>
                <w:sz w:val="20"/>
                <w:szCs w:val="20"/>
              </w:rPr>
              <w:t>21</w:t>
            </w:r>
          </w:p>
        </w:tc>
      </w:tr>
    </w:tbl>
    <w:p w14:paraId="7E1737F2" w14:textId="47CF9279" w:rsidR="00787879" w:rsidRPr="006F4CFB" w:rsidRDefault="00787879" w:rsidP="009408FC">
      <w:pPr>
        <w:spacing w:before="240"/>
        <w:ind w:firstLine="567"/>
        <w:jc w:val="both"/>
        <w:rPr>
          <w:rFonts w:ascii="Times New Roman" w:hAnsi="Times New Roman" w:cs="Times New Roman"/>
          <w:sz w:val="24"/>
          <w:szCs w:val="24"/>
        </w:rPr>
      </w:pPr>
      <w:r w:rsidRPr="006F4CFB">
        <w:rPr>
          <w:rFonts w:ascii="Times New Roman" w:hAnsi="Times New Roman" w:cs="Times New Roman"/>
          <w:sz w:val="24"/>
          <w:szCs w:val="24"/>
        </w:rPr>
        <w:t xml:space="preserve">Із загальної кількості дітей дошкільного віку громади всього </w:t>
      </w:r>
      <w:r w:rsidR="00802427" w:rsidRPr="006F4CFB">
        <w:rPr>
          <w:rFonts w:ascii="Times New Roman" w:hAnsi="Times New Roman" w:cs="Times New Roman"/>
          <w:sz w:val="24"/>
          <w:szCs w:val="24"/>
        </w:rPr>
        <w:t>139</w:t>
      </w:r>
      <w:r w:rsidRPr="006F4CFB">
        <w:rPr>
          <w:rFonts w:ascii="Times New Roman" w:hAnsi="Times New Roman" w:cs="Times New Roman"/>
          <w:sz w:val="24"/>
          <w:szCs w:val="24"/>
        </w:rPr>
        <w:t> </w:t>
      </w:r>
      <w:r w:rsidR="00802427" w:rsidRPr="006F4CFB">
        <w:rPr>
          <w:rFonts w:ascii="Times New Roman" w:hAnsi="Times New Roman" w:cs="Times New Roman"/>
          <w:sz w:val="24"/>
          <w:szCs w:val="24"/>
        </w:rPr>
        <w:t xml:space="preserve">осіб </w:t>
      </w:r>
      <w:r w:rsidR="00F561B9">
        <w:rPr>
          <w:rFonts w:ascii="Times New Roman" w:hAnsi="Times New Roman" w:cs="Times New Roman"/>
          <w:sz w:val="24"/>
          <w:szCs w:val="24"/>
        </w:rPr>
        <w:t xml:space="preserve">або ж 51,5% </w:t>
      </w:r>
      <w:r w:rsidRPr="006F4CFB">
        <w:rPr>
          <w:rFonts w:ascii="Times New Roman" w:hAnsi="Times New Roman" w:cs="Times New Roman"/>
          <w:sz w:val="24"/>
          <w:szCs w:val="24"/>
        </w:rPr>
        <w:t xml:space="preserve">відвідує заклади дошкільної освіти, що може свідчити, як про наявний дефіцит вільних місць у цих закладах і </w:t>
      </w:r>
      <w:r w:rsidR="00F561B9">
        <w:rPr>
          <w:rFonts w:ascii="Times New Roman" w:hAnsi="Times New Roman" w:cs="Times New Roman"/>
          <w:sz w:val="24"/>
          <w:szCs w:val="24"/>
        </w:rPr>
        <w:t>сімейну форму</w:t>
      </w:r>
      <w:r w:rsidRPr="006F4CFB">
        <w:rPr>
          <w:rFonts w:ascii="Times New Roman" w:hAnsi="Times New Roman" w:cs="Times New Roman"/>
          <w:sz w:val="24"/>
          <w:szCs w:val="24"/>
        </w:rPr>
        <w:t xml:space="preserve"> виховання та догляд за дітьми дошкільного віку, так і навпаки про певну незацікавленість батьків у забезпеченні дошкільної освіти власної дитини. Відповідь на наведене питання дозволяє сформулювати в т.ч. і подальшу частину стратегічного бачення щодо розвитку цього сегменту освіти у громаді. Порівняно з 202</w:t>
      </w:r>
      <w:r w:rsidR="007C4936" w:rsidRPr="006F4CFB">
        <w:rPr>
          <w:rFonts w:ascii="Times New Roman" w:hAnsi="Times New Roman" w:cs="Times New Roman"/>
          <w:sz w:val="24"/>
          <w:szCs w:val="24"/>
        </w:rPr>
        <w:t>2</w:t>
      </w:r>
      <w:r w:rsidRPr="006F4CFB">
        <w:rPr>
          <w:rFonts w:ascii="Times New Roman" w:hAnsi="Times New Roman" w:cs="Times New Roman"/>
          <w:sz w:val="24"/>
          <w:szCs w:val="24"/>
        </w:rPr>
        <w:t> р. зросла питома вага діте</w:t>
      </w:r>
      <w:r w:rsidR="00EA304D" w:rsidRPr="006F4CFB">
        <w:rPr>
          <w:rFonts w:ascii="Times New Roman" w:hAnsi="Times New Roman" w:cs="Times New Roman"/>
          <w:sz w:val="24"/>
          <w:szCs w:val="24"/>
        </w:rPr>
        <w:t>й</w:t>
      </w:r>
      <w:r w:rsidRPr="006F4CFB">
        <w:rPr>
          <w:rFonts w:ascii="Times New Roman" w:hAnsi="Times New Roman" w:cs="Times New Roman"/>
          <w:sz w:val="24"/>
          <w:szCs w:val="24"/>
        </w:rPr>
        <w:t xml:space="preserve"> які не ходять до </w:t>
      </w:r>
      <w:r w:rsidR="00F032CB" w:rsidRPr="006F4CFB">
        <w:rPr>
          <w:rFonts w:ascii="Times New Roman" w:hAnsi="Times New Roman" w:cs="Times New Roman"/>
          <w:sz w:val="24"/>
          <w:szCs w:val="24"/>
        </w:rPr>
        <w:t>ЗДО</w:t>
      </w:r>
      <w:r w:rsidRPr="006F4CFB">
        <w:rPr>
          <w:rFonts w:ascii="Times New Roman" w:hAnsi="Times New Roman" w:cs="Times New Roman"/>
          <w:sz w:val="24"/>
          <w:szCs w:val="24"/>
        </w:rPr>
        <w:t xml:space="preserve"> – з </w:t>
      </w:r>
      <w:r w:rsidR="00802427" w:rsidRPr="006F4CFB">
        <w:rPr>
          <w:rFonts w:ascii="Times New Roman" w:hAnsi="Times New Roman" w:cs="Times New Roman"/>
          <w:sz w:val="24"/>
          <w:szCs w:val="24"/>
        </w:rPr>
        <w:t>87 осіб</w:t>
      </w:r>
      <w:r w:rsidRPr="006F4CFB">
        <w:rPr>
          <w:rFonts w:ascii="Times New Roman" w:hAnsi="Times New Roman" w:cs="Times New Roman"/>
          <w:sz w:val="24"/>
          <w:szCs w:val="24"/>
        </w:rPr>
        <w:t xml:space="preserve"> в 202</w:t>
      </w:r>
      <w:r w:rsidR="007C4936" w:rsidRPr="006F4CFB">
        <w:rPr>
          <w:rFonts w:ascii="Times New Roman" w:hAnsi="Times New Roman" w:cs="Times New Roman"/>
          <w:sz w:val="24"/>
          <w:szCs w:val="24"/>
        </w:rPr>
        <w:t>2</w:t>
      </w:r>
      <w:r w:rsidRPr="006F4CFB">
        <w:rPr>
          <w:rFonts w:ascii="Times New Roman" w:hAnsi="Times New Roman" w:cs="Times New Roman"/>
          <w:sz w:val="24"/>
          <w:szCs w:val="24"/>
        </w:rPr>
        <w:t> р. до</w:t>
      </w:r>
      <w:r w:rsidR="00802427" w:rsidRPr="006F4CFB">
        <w:rPr>
          <w:rFonts w:ascii="Times New Roman" w:hAnsi="Times New Roman" w:cs="Times New Roman"/>
          <w:sz w:val="24"/>
          <w:szCs w:val="24"/>
        </w:rPr>
        <w:t xml:space="preserve"> 131 особи</w:t>
      </w:r>
      <w:r w:rsidRPr="006F4CFB">
        <w:rPr>
          <w:rFonts w:ascii="Times New Roman" w:hAnsi="Times New Roman" w:cs="Times New Roman"/>
          <w:sz w:val="24"/>
          <w:szCs w:val="24"/>
        </w:rPr>
        <w:t xml:space="preserve"> в 2023 р. Імовірна одна з причин – переїзд в громаду ВПО з дошкільнятами, котрі залишаються з батьками, а не віддаються до закладів дошкільної освіти.</w:t>
      </w:r>
    </w:p>
    <w:p w14:paraId="75D4025F" w14:textId="029A443C" w:rsidR="00B12712" w:rsidRPr="006F4CFB" w:rsidRDefault="00B12712" w:rsidP="00B12712">
      <w:pPr>
        <w:ind w:firstLine="540"/>
        <w:jc w:val="both"/>
        <w:rPr>
          <w:rFonts w:ascii="Times New Roman" w:hAnsi="Times New Roman" w:cs="Times New Roman"/>
          <w:sz w:val="24"/>
          <w:szCs w:val="24"/>
        </w:rPr>
      </w:pPr>
      <w:r w:rsidRPr="006F4CFB">
        <w:rPr>
          <w:rFonts w:ascii="Times New Roman" w:hAnsi="Times New Roman" w:cs="Times New Roman"/>
          <w:sz w:val="24"/>
          <w:szCs w:val="24"/>
        </w:rPr>
        <w:t>У мережі закладів освіти громади станом на 01.01.2024 налічується 4 заклади загальної середньої освіти</w:t>
      </w:r>
      <w:r w:rsidR="00802427" w:rsidRPr="006F4CFB">
        <w:rPr>
          <w:rFonts w:ascii="Times New Roman" w:hAnsi="Times New Roman" w:cs="Times New Roman"/>
          <w:sz w:val="24"/>
          <w:szCs w:val="24"/>
        </w:rPr>
        <w:t xml:space="preserve">. Філії закладів загальної середньої освіти відсутні. </w:t>
      </w:r>
    </w:p>
    <w:p w14:paraId="616BF19E" w14:textId="3BECFB81" w:rsidR="00B12712" w:rsidRPr="006F4CFB" w:rsidRDefault="00B12712" w:rsidP="00B12712">
      <w:pPr>
        <w:ind w:firstLine="540"/>
        <w:jc w:val="both"/>
        <w:rPr>
          <w:rFonts w:ascii="Times New Roman" w:hAnsi="Times New Roman" w:cs="Times New Roman"/>
          <w:sz w:val="24"/>
          <w:szCs w:val="24"/>
        </w:rPr>
      </w:pPr>
      <w:r w:rsidRPr="006F4CFB">
        <w:rPr>
          <w:rFonts w:ascii="Times New Roman" w:hAnsi="Times New Roman" w:cs="Times New Roman"/>
          <w:sz w:val="24"/>
          <w:szCs w:val="24"/>
        </w:rPr>
        <w:t>Контингент здобувачів освіти закладів загальної середньої освіти становить</w:t>
      </w:r>
      <w:r w:rsidR="00802427" w:rsidRPr="006F4CFB">
        <w:rPr>
          <w:rFonts w:ascii="Times New Roman" w:hAnsi="Times New Roman" w:cs="Times New Roman"/>
          <w:sz w:val="24"/>
          <w:szCs w:val="24"/>
        </w:rPr>
        <w:t xml:space="preserve"> </w:t>
      </w:r>
      <w:r w:rsidR="006A0232" w:rsidRPr="006F4CFB">
        <w:rPr>
          <w:rFonts w:ascii="Times New Roman" w:hAnsi="Times New Roman" w:cs="Times New Roman"/>
          <w:sz w:val="24"/>
          <w:szCs w:val="24"/>
        </w:rPr>
        <w:t>629</w:t>
      </w:r>
      <w:r w:rsidR="00A5342E">
        <w:rPr>
          <w:rFonts w:ascii="Times New Roman" w:hAnsi="Times New Roman" w:cs="Times New Roman"/>
          <w:sz w:val="24"/>
          <w:szCs w:val="24"/>
        </w:rPr>
        <w:t xml:space="preserve"> осіб</w:t>
      </w:r>
      <w:r w:rsidR="00802427" w:rsidRPr="006F4CFB">
        <w:rPr>
          <w:rFonts w:ascii="Times New Roman" w:hAnsi="Times New Roman" w:cs="Times New Roman"/>
          <w:sz w:val="24"/>
          <w:szCs w:val="24"/>
        </w:rPr>
        <w:t>.</w:t>
      </w:r>
      <w:r w:rsidRPr="006F4CFB">
        <w:rPr>
          <w:rFonts w:ascii="Times New Roman" w:hAnsi="Times New Roman" w:cs="Times New Roman"/>
          <w:sz w:val="24"/>
          <w:szCs w:val="24"/>
        </w:rPr>
        <w:t xml:space="preserve"> З них у закладах загальної середньої освіти І-ІІІ ступенів (2 заклади) – </w:t>
      </w:r>
      <w:r w:rsidR="006A0232" w:rsidRPr="006F4CFB">
        <w:rPr>
          <w:rFonts w:ascii="Times New Roman" w:hAnsi="Times New Roman" w:cs="Times New Roman"/>
          <w:sz w:val="24"/>
          <w:szCs w:val="24"/>
        </w:rPr>
        <w:t>546</w:t>
      </w:r>
      <w:r w:rsidRPr="006F4CFB">
        <w:rPr>
          <w:rFonts w:ascii="Times New Roman" w:hAnsi="Times New Roman" w:cs="Times New Roman"/>
          <w:sz w:val="24"/>
          <w:szCs w:val="24"/>
        </w:rPr>
        <w:t xml:space="preserve"> здобувачів осв</w:t>
      </w:r>
      <w:r w:rsidR="006A0232" w:rsidRPr="006F4CFB">
        <w:rPr>
          <w:rFonts w:ascii="Times New Roman" w:hAnsi="Times New Roman" w:cs="Times New Roman"/>
          <w:sz w:val="24"/>
          <w:szCs w:val="24"/>
        </w:rPr>
        <w:t>іти, у закладах І-ІІ ступенів (2</w:t>
      </w:r>
      <w:r w:rsidRPr="006F4CFB">
        <w:rPr>
          <w:rFonts w:ascii="Times New Roman" w:hAnsi="Times New Roman" w:cs="Times New Roman"/>
          <w:sz w:val="24"/>
          <w:szCs w:val="24"/>
        </w:rPr>
        <w:t xml:space="preserve"> заклад</w:t>
      </w:r>
      <w:r w:rsidR="006A0232" w:rsidRPr="006F4CFB">
        <w:rPr>
          <w:rFonts w:ascii="Times New Roman" w:hAnsi="Times New Roman" w:cs="Times New Roman"/>
          <w:sz w:val="24"/>
          <w:szCs w:val="24"/>
        </w:rPr>
        <w:t>и</w:t>
      </w:r>
      <w:r w:rsidRPr="006F4CFB">
        <w:rPr>
          <w:rFonts w:ascii="Times New Roman" w:hAnsi="Times New Roman" w:cs="Times New Roman"/>
          <w:sz w:val="24"/>
          <w:szCs w:val="24"/>
        </w:rPr>
        <w:t>) –</w:t>
      </w:r>
      <w:r w:rsidR="00A5342E">
        <w:rPr>
          <w:rFonts w:ascii="Times New Roman" w:hAnsi="Times New Roman" w:cs="Times New Roman"/>
          <w:sz w:val="24"/>
          <w:szCs w:val="24"/>
        </w:rPr>
        <w:t xml:space="preserve"> </w:t>
      </w:r>
      <w:r w:rsidR="006A0232" w:rsidRPr="006F4CFB">
        <w:rPr>
          <w:rFonts w:ascii="Times New Roman" w:hAnsi="Times New Roman" w:cs="Times New Roman"/>
          <w:sz w:val="24"/>
          <w:szCs w:val="24"/>
        </w:rPr>
        <w:t>83</w:t>
      </w:r>
      <w:r w:rsidR="00A5342E">
        <w:rPr>
          <w:rFonts w:ascii="Times New Roman" w:hAnsi="Times New Roman" w:cs="Times New Roman"/>
          <w:sz w:val="24"/>
          <w:szCs w:val="24"/>
        </w:rPr>
        <w:t xml:space="preserve"> здобувачів освіти</w:t>
      </w:r>
      <w:r w:rsidRPr="006F4CFB">
        <w:rPr>
          <w:rFonts w:ascii="Times New Roman" w:hAnsi="Times New Roman" w:cs="Times New Roman"/>
          <w:sz w:val="24"/>
          <w:szCs w:val="24"/>
        </w:rPr>
        <w:t>. Для порівняння, на початку навчального 2022</w:t>
      </w:r>
      <w:r w:rsidR="00F561B9">
        <w:rPr>
          <w:rFonts w:ascii="Times New Roman" w:hAnsi="Times New Roman" w:cs="Times New Roman"/>
          <w:sz w:val="24"/>
          <w:szCs w:val="24"/>
        </w:rPr>
        <w:t>-2023 р</w:t>
      </w:r>
      <w:r w:rsidRPr="006F4CFB">
        <w:rPr>
          <w:rFonts w:ascii="Times New Roman" w:hAnsi="Times New Roman" w:cs="Times New Roman"/>
          <w:sz w:val="24"/>
          <w:szCs w:val="24"/>
        </w:rPr>
        <w:t>р. цей показник виглядав наступним чином. Контингент здобувачів освіти закладів загально</w:t>
      </w:r>
      <w:r w:rsidR="00FA6EE3" w:rsidRPr="006F4CFB">
        <w:rPr>
          <w:rFonts w:ascii="Times New Roman" w:hAnsi="Times New Roman" w:cs="Times New Roman"/>
          <w:sz w:val="24"/>
          <w:szCs w:val="24"/>
        </w:rPr>
        <w:t>ї середньої освіти становить 653</w:t>
      </w:r>
      <w:r w:rsidRPr="006F4CFB">
        <w:rPr>
          <w:rFonts w:ascii="Times New Roman" w:hAnsi="Times New Roman" w:cs="Times New Roman"/>
          <w:sz w:val="24"/>
          <w:szCs w:val="24"/>
        </w:rPr>
        <w:t xml:space="preserve"> особу. З них у закладах загальної середньої освіти </w:t>
      </w:r>
      <w:r w:rsidR="00FA6EE3" w:rsidRPr="006F4CFB">
        <w:rPr>
          <w:rFonts w:ascii="Times New Roman" w:hAnsi="Times New Roman" w:cs="Times New Roman"/>
          <w:sz w:val="24"/>
          <w:szCs w:val="24"/>
        </w:rPr>
        <w:t>І-ІІІ ступенів (2 заклади) – 522</w:t>
      </w:r>
      <w:r w:rsidRPr="006F4CFB">
        <w:rPr>
          <w:rFonts w:ascii="Times New Roman" w:hAnsi="Times New Roman" w:cs="Times New Roman"/>
          <w:sz w:val="24"/>
          <w:szCs w:val="24"/>
        </w:rPr>
        <w:t xml:space="preserve"> здобувачів осв</w:t>
      </w:r>
      <w:r w:rsidR="00FA6EE3" w:rsidRPr="006F4CFB">
        <w:rPr>
          <w:rFonts w:ascii="Times New Roman" w:hAnsi="Times New Roman" w:cs="Times New Roman"/>
          <w:sz w:val="24"/>
          <w:szCs w:val="24"/>
        </w:rPr>
        <w:t>іти, у закладах І-ІІ ступенів (2</w:t>
      </w:r>
      <w:r w:rsidRPr="006F4CFB">
        <w:rPr>
          <w:rFonts w:ascii="Times New Roman" w:hAnsi="Times New Roman" w:cs="Times New Roman"/>
          <w:sz w:val="24"/>
          <w:szCs w:val="24"/>
        </w:rPr>
        <w:t xml:space="preserve"> заклад</w:t>
      </w:r>
      <w:r w:rsidR="00FA6EE3" w:rsidRPr="006F4CFB">
        <w:rPr>
          <w:rFonts w:ascii="Times New Roman" w:hAnsi="Times New Roman" w:cs="Times New Roman"/>
          <w:sz w:val="24"/>
          <w:szCs w:val="24"/>
        </w:rPr>
        <w:t>и</w:t>
      </w:r>
      <w:r w:rsidRPr="006F4CFB">
        <w:rPr>
          <w:rFonts w:ascii="Times New Roman" w:hAnsi="Times New Roman" w:cs="Times New Roman"/>
          <w:sz w:val="24"/>
          <w:szCs w:val="24"/>
        </w:rPr>
        <w:t>) – 1</w:t>
      </w:r>
      <w:r w:rsidR="00FA6EE3" w:rsidRPr="006F4CFB">
        <w:rPr>
          <w:rFonts w:ascii="Times New Roman" w:hAnsi="Times New Roman" w:cs="Times New Roman"/>
          <w:sz w:val="24"/>
          <w:szCs w:val="24"/>
        </w:rPr>
        <w:t>31</w:t>
      </w:r>
      <w:r w:rsidR="00A5342E">
        <w:rPr>
          <w:rFonts w:ascii="Times New Roman" w:hAnsi="Times New Roman" w:cs="Times New Roman"/>
          <w:sz w:val="24"/>
          <w:szCs w:val="24"/>
        </w:rPr>
        <w:t xml:space="preserve"> здобувач освіти</w:t>
      </w:r>
      <w:r w:rsidR="00FA6EE3" w:rsidRPr="006F4CFB">
        <w:rPr>
          <w:rFonts w:ascii="Times New Roman" w:hAnsi="Times New Roman" w:cs="Times New Roman"/>
          <w:sz w:val="24"/>
          <w:szCs w:val="24"/>
        </w:rPr>
        <w:t>.</w:t>
      </w:r>
      <w:r w:rsidRPr="006F4CFB">
        <w:rPr>
          <w:rFonts w:ascii="Times New Roman" w:hAnsi="Times New Roman" w:cs="Times New Roman"/>
          <w:sz w:val="24"/>
          <w:szCs w:val="24"/>
        </w:rPr>
        <w:t xml:space="preserve"> Як бачимо, суттєвих змін не відбулося. Але, загальна кількість учнів, не дивлячись на приїзд</w:t>
      </w:r>
      <w:r w:rsidR="00FA6EE3" w:rsidRPr="006F4CFB">
        <w:rPr>
          <w:rFonts w:ascii="Times New Roman" w:hAnsi="Times New Roman" w:cs="Times New Roman"/>
          <w:sz w:val="24"/>
          <w:szCs w:val="24"/>
        </w:rPr>
        <w:t xml:space="preserve"> в</w:t>
      </w:r>
      <w:r w:rsidRPr="006F4CFB">
        <w:rPr>
          <w:rFonts w:ascii="Times New Roman" w:hAnsi="Times New Roman" w:cs="Times New Roman"/>
          <w:sz w:val="24"/>
          <w:szCs w:val="24"/>
        </w:rPr>
        <w:t xml:space="preserve"> громаду дітей з прикордонних громад, знизилася через міграцію місцевих мешканців</w:t>
      </w:r>
    </w:p>
    <w:p w14:paraId="7BB8A662" w14:textId="05212506" w:rsidR="00B12712" w:rsidRPr="006F4CFB" w:rsidRDefault="00B12712" w:rsidP="00B12712">
      <w:pPr>
        <w:spacing w:before="240"/>
        <w:ind w:firstLine="567"/>
        <w:jc w:val="both"/>
        <w:rPr>
          <w:rFonts w:ascii="Times New Roman" w:hAnsi="Times New Roman" w:cs="Times New Roman"/>
          <w:sz w:val="24"/>
          <w:szCs w:val="24"/>
        </w:rPr>
      </w:pPr>
      <w:r w:rsidRPr="006F4CFB">
        <w:rPr>
          <w:rFonts w:ascii="Times New Roman" w:hAnsi="Times New Roman" w:cs="Times New Roman"/>
          <w:sz w:val="24"/>
          <w:szCs w:val="24"/>
        </w:rPr>
        <w:lastRenderedPageBreak/>
        <w:t>Війна і міграція мешканців України між областями, а також – за межі держави обумовлює відносну несталість перспективи наповнення закладів дошкільної та середньої освіти громади в найближчі роки. Наразі, найбільш імовірним видається прогноз щодо поступового скорочення контингенту учнівської молоді на 10-12%.</w:t>
      </w:r>
    </w:p>
    <w:p w14:paraId="3DE51D96" w14:textId="19ACD46B" w:rsidR="00B12712" w:rsidRPr="00B60636" w:rsidRDefault="00B12712" w:rsidP="00B60636">
      <w:pPr>
        <w:pStyle w:val="2"/>
        <w:numPr>
          <w:ilvl w:val="0"/>
          <w:numId w:val="0"/>
        </w:numPr>
        <w:ind w:left="576"/>
        <w:rPr>
          <w:rFonts w:ascii="Times New Roman" w:hAnsi="Times New Roman" w:cs="Times New Roman"/>
          <w:sz w:val="24"/>
          <w:szCs w:val="24"/>
        </w:rPr>
      </w:pPr>
      <w:bookmarkStart w:id="9" w:name="_Toc179060255"/>
      <w:r w:rsidRPr="00B60636">
        <w:rPr>
          <w:rFonts w:ascii="Times New Roman" w:hAnsi="Times New Roman" w:cs="Times New Roman"/>
          <w:i/>
          <w:iCs/>
          <w:sz w:val="24"/>
          <w:szCs w:val="24"/>
        </w:rPr>
        <w:t>2.4.Соціальний паспорт Березнянської територіальної громади</w:t>
      </w:r>
      <w:bookmarkEnd w:id="9"/>
    </w:p>
    <w:p w14:paraId="22EF1134" w14:textId="5C248B5A" w:rsidR="002777EC" w:rsidRPr="006F4CFB" w:rsidRDefault="002777EC" w:rsidP="009408FC">
      <w:pPr>
        <w:spacing w:after="0"/>
        <w:ind w:firstLine="567"/>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47191C" w:rsidRPr="006F4CFB">
        <w:rPr>
          <w:rFonts w:ascii="Times New Roman" w:hAnsi="Times New Roman" w:cs="Times New Roman"/>
          <w:b/>
          <w:iCs/>
          <w:sz w:val="20"/>
          <w:szCs w:val="20"/>
        </w:rPr>
        <w:t>5</w:t>
      </w:r>
      <w:r w:rsidRPr="006F4CFB">
        <w:rPr>
          <w:rFonts w:ascii="Times New Roman" w:hAnsi="Times New Roman" w:cs="Times New Roman"/>
          <w:b/>
          <w:iCs/>
          <w:sz w:val="20"/>
          <w:szCs w:val="20"/>
        </w:rPr>
        <w:t>.</w:t>
      </w:r>
      <w:r w:rsidR="00CE1879" w:rsidRPr="006F4CFB">
        <w:rPr>
          <w:rStyle w:val="a6"/>
          <w:rFonts w:ascii="Times New Roman" w:hAnsi="Times New Roman" w:cs="Times New Roman"/>
        </w:rPr>
        <w:t xml:space="preserve"> </w:t>
      </w:r>
      <w:r w:rsidR="0047191C" w:rsidRPr="006F4CFB">
        <w:rPr>
          <w:rStyle w:val="a6"/>
          <w:rFonts w:ascii="Times New Roman" w:hAnsi="Times New Roman" w:cs="Times New Roman"/>
          <w:b/>
          <w:bCs/>
          <w:sz w:val="20"/>
          <w:szCs w:val="20"/>
        </w:rPr>
        <w:t>К</w:t>
      </w:r>
      <w:r w:rsidRPr="006F4CFB">
        <w:rPr>
          <w:rFonts w:ascii="Times New Roman" w:hAnsi="Times New Roman" w:cs="Times New Roman"/>
          <w:b/>
          <w:iCs/>
          <w:color w:val="000000"/>
          <w:sz w:val="20"/>
          <w:szCs w:val="20"/>
        </w:rPr>
        <w:t xml:space="preserve">атегорії дітей у розрізі </w:t>
      </w:r>
      <w:r w:rsidRPr="006F4CFB">
        <w:rPr>
          <w:rFonts w:ascii="Times New Roman" w:hAnsi="Times New Roman" w:cs="Times New Roman"/>
          <w:b/>
          <w:iCs/>
          <w:sz w:val="20"/>
          <w:szCs w:val="20"/>
        </w:rPr>
        <w:t xml:space="preserve">ЗЗСО Березнянської </w:t>
      </w:r>
      <w:r w:rsidRPr="006F4CFB">
        <w:rPr>
          <w:rFonts w:ascii="Times New Roman" w:hAnsi="Times New Roman" w:cs="Times New Roman"/>
          <w:b/>
          <w:iCs/>
          <w:color w:val="000000"/>
          <w:sz w:val="20"/>
          <w:szCs w:val="20"/>
        </w:rPr>
        <w:t>ТГ</w:t>
      </w:r>
      <w:r w:rsidR="00CE1879" w:rsidRPr="006F4CFB">
        <w:rPr>
          <w:rFonts w:ascii="Times New Roman" w:hAnsi="Times New Roman" w:cs="Times New Roman"/>
          <w:b/>
          <w:iCs/>
          <w:color w:val="000000"/>
          <w:sz w:val="20"/>
          <w:szCs w:val="20"/>
        </w:rPr>
        <w:t xml:space="preserve"> у 2023-2024 навчальному році</w:t>
      </w:r>
    </w:p>
    <w:tbl>
      <w:tblPr>
        <w:tblW w:w="15346" w:type="dxa"/>
        <w:tblInd w:w="-635" w:type="dxa"/>
        <w:tblBorders>
          <w:top w:val="nil"/>
          <w:left w:val="nil"/>
          <w:bottom w:val="nil"/>
          <w:right w:val="nil"/>
          <w:insideH w:val="nil"/>
          <w:insideV w:val="nil"/>
        </w:tblBorders>
        <w:tblLayout w:type="fixed"/>
        <w:tblLook w:val="0600" w:firstRow="0" w:lastRow="0" w:firstColumn="0" w:lastColumn="0" w:noHBand="1" w:noVBand="1"/>
      </w:tblPr>
      <w:tblGrid>
        <w:gridCol w:w="985"/>
        <w:gridCol w:w="450"/>
        <w:gridCol w:w="450"/>
        <w:gridCol w:w="360"/>
        <w:gridCol w:w="360"/>
        <w:gridCol w:w="360"/>
        <w:gridCol w:w="540"/>
        <w:gridCol w:w="450"/>
        <w:gridCol w:w="540"/>
        <w:gridCol w:w="450"/>
        <w:gridCol w:w="450"/>
        <w:gridCol w:w="450"/>
        <w:gridCol w:w="360"/>
        <w:gridCol w:w="360"/>
        <w:gridCol w:w="360"/>
        <w:gridCol w:w="270"/>
        <w:gridCol w:w="270"/>
        <w:gridCol w:w="360"/>
        <w:gridCol w:w="360"/>
        <w:gridCol w:w="270"/>
        <w:gridCol w:w="360"/>
        <w:gridCol w:w="360"/>
        <w:gridCol w:w="360"/>
        <w:gridCol w:w="270"/>
        <w:gridCol w:w="360"/>
        <w:gridCol w:w="270"/>
        <w:gridCol w:w="360"/>
        <w:gridCol w:w="450"/>
        <w:gridCol w:w="450"/>
        <w:gridCol w:w="270"/>
        <w:gridCol w:w="360"/>
        <w:gridCol w:w="360"/>
        <w:gridCol w:w="360"/>
        <w:gridCol w:w="360"/>
        <w:gridCol w:w="360"/>
        <w:gridCol w:w="360"/>
        <w:gridCol w:w="360"/>
        <w:gridCol w:w="557"/>
        <w:gridCol w:w="304"/>
      </w:tblGrid>
      <w:tr w:rsidR="002777EC" w:rsidRPr="006F4CFB" w14:paraId="5052B69D" w14:textId="77777777" w:rsidTr="00B12712">
        <w:trPr>
          <w:gridAfter w:val="2"/>
          <w:wAfter w:w="861" w:type="dxa"/>
          <w:trHeight w:val="422"/>
        </w:trPr>
        <w:tc>
          <w:tcPr>
            <w:tcW w:w="985" w:type="dxa"/>
            <w:vMerge w:val="restart"/>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0" w:type="dxa"/>
              <w:bottom w:w="0" w:type="dxa"/>
              <w:right w:w="100" w:type="dxa"/>
            </w:tcMar>
            <w:vAlign w:val="center"/>
          </w:tcPr>
          <w:p w14:paraId="161DDE93" w14:textId="77777777" w:rsidR="002777EC" w:rsidRPr="006F4CFB" w:rsidRDefault="002777EC" w:rsidP="009408FC">
            <w:pPr>
              <w:spacing w:after="0" w:line="240" w:lineRule="auto"/>
              <w:ind w:left="-108" w:right="18"/>
              <w:jc w:val="center"/>
              <w:rPr>
                <w:b/>
                <w:i/>
                <w:sz w:val="16"/>
                <w:szCs w:val="16"/>
              </w:rPr>
            </w:pPr>
            <w:r w:rsidRPr="006F4CFB">
              <w:rPr>
                <w:b/>
                <w:i/>
                <w:sz w:val="16"/>
                <w:szCs w:val="16"/>
              </w:rPr>
              <w:t>Назва ЗЗСО</w:t>
            </w:r>
          </w:p>
        </w:tc>
        <w:tc>
          <w:tcPr>
            <w:tcW w:w="900" w:type="dxa"/>
            <w:gridSpan w:val="2"/>
            <w:vMerge w:val="restart"/>
            <w:tcBorders>
              <w:top w:val="single" w:sz="4" w:space="0" w:color="000000"/>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vAlign w:val="center"/>
          </w:tcPr>
          <w:p w14:paraId="12F0757D" w14:textId="77777777" w:rsidR="002777EC" w:rsidRPr="006F4CFB" w:rsidRDefault="002777EC" w:rsidP="009408FC">
            <w:pPr>
              <w:spacing w:after="0" w:line="240" w:lineRule="auto"/>
              <w:ind w:left="-12"/>
              <w:jc w:val="center"/>
              <w:rPr>
                <w:b/>
                <w:i/>
                <w:sz w:val="16"/>
                <w:szCs w:val="16"/>
              </w:rPr>
            </w:pPr>
            <w:r w:rsidRPr="006F4CFB">
              <w:rPr>
                <w:b/>
                <w:i/>
                <w:sz w:val="16"/>
                <w:szCs w:val="16"/>
              </w:rPr>
              <w:t>Загальна кількість дітей пільгових категорій</w:t>
            </w:r>
          </w:p>
        </w:tc>
        <w:tc>
          <w:tcPr>
            <w:tcW w:w="12600" w:type="dxa"/>
            <w:gridSpan w:val="34"/>
            <w:tcBorders>
              <w:top w:val="single" w:sz="4" w:space="0" w:color="000000"/>
              <w:left w:val="single" w:sz="4" w:space="0" w:color="000000"/>
              <w:bottom w:val="single" w:sz="4" w:space="0" w:color="000000"/>
              <w:right w:val="single" w:sz="4" w:space="0" w:color="000000"/>
            </w:tcBorders>
            <w:shd w:val="clear" w:color="auto" w:fill="FFC000"/>
            <w:tcMar>
              <w:top w:w="0" w:type="dxa"/>
              <w:left w:w="100" w:type="dxa"/>
              <w:bottom w:w="0" w:type="dxa"/>
              <w:right w:w="100" w:type="dxa"/>
            </w:tcMar>
            <w:vAlign w:val="center"/>
          </w:tcPr>
          <w:p w14:paraId="2DD7F159" w14:textId="77777777" w:rsidR="002777EC" w:rsidRPr="006F4CFB" w:rsidRDefault="002777EC" w:rsidP="009408FC">
            <w:pPr>
              <w:spacing w:after="0" w:line="240" w:lineRule="auto"/>
              <w:jc w:val="center"/>
              <w:rPr>
                <w:b/>
                <w:i/>
                <w:sz w:val="16"/>
                <w:szCs w:val="16"/>
              </w:rPr>
            </w:pPr>
            <w:r w:rsidRPr="006F4CFB">
              <w:rPr>
                <w:b/>
                <w:i/>
                <w:sz w:val="16"/>
                <w:szCs w:val="16"/>
              </w:rPr>
              <w:t>Категорії дітей у розрізі ЗЗСО Березнянської ТГ</w:t>
            </w:r>
          </w:p>
        </w:tc>
      </w:tr>
      <w:tr w:rsidR="002777EC" w:rsidRPr="006F4CFB" w14:paraId="30409DE2" w14:textId="77777777" w:rsidTr="00B12712">
        <w:trPr>
          <w:cantSplit/>
          <w:trHeight w:val="1880"/>
        </w:trPr>
        <w:tc>
          <w:tcPr>
            <w:tcW w:w="985" w:type="dxa"/>
            <w:vMerge/>
            <w:tcBorders>
              <w:top w:val="single" w:sz="4" w:space="0" w:color="000000"/>
              <w:left w:val="single" w:sz="4" w:space="0" w:color="000000"/>
              <w:bottom w:val="single" w:sz="4" w:space="0" w:color="000000"/>
              <w:right w:val="single" w:sz="4" w:space="0" w:color="000000"/>
            </w:tcBorders>
            <w:shd w:val="clear" w:color="auto" w:fill="FFE599" w:themeFill="accent4" w:themeFillTint="66"/>
            <w:tcMar>
              <w:top w:w="0" w:type="dxa"/>
              <w:left w:w="100" w:type="dxa"/>
              <w:bottom w:w="0" w:type="dxa"/>
              <w:right w:w="100" w:type="dxa"/>
            </w:tcMar>
            <w:vAlign w:val="center"/>
          </w:tcPr>
          <w:p w14:paraId="10348DFA" w14:textId="77777777" w:rsidR="002777EC" w:rsidRPr="006F4CFB" w:rsidRDefault="002777EC" w:rsidP="009408FC">
            <w:pPr>
              <w:widowControl w:val="0"/>
              <w:pBdr>
                <w:top w:val="nil"/>
                <w:left w:val="nil"/>
                <w:bottom w:val="nil"/>
                <w:right w:val="nil"/>
                <w:between w:val="nil"/>
              </w:pBdr>
              <w:spacing w:after="0"/>
              <w:rPr>
                <w:b/>
                <w:i/>
                <w:sz w:val="16"/>
                <w:szCs w:val="16"/>
              </w:rPr>
            </w:pPr>
          </w:p>
        </w:tc>
        <w:tc>
          <w:tcPr>
            <w:tcW w:w="900" w:type="dxa"/>
            <w:gridSpan w:val="2"/>
            <w:vMerge/>
            <w:tcBorders>
              <w:top w:val="single" w:sz="4" w:space="0" w:color="000000"/>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vAlign w:val="center"/>
          </w:tcPr>
          <w:p w14:paraId="4B375F06" w14:textId="77777777" w:rsidR="002777EC" w:rsidRPr="006F4CFB" w:rsidRDefault="002777EC" w:rsidP="009408FC">
            <w:pPr>
              <w:widowControl w:val="0"/>
              <w:pBdr>
                <w:top w:val="nil"/>
                <w:left w:val="nil"/>
                <w:bottom w:val="nil"/>
                <w:right w:val="nil"/>
                <w:between w:val="nil"/>
              </w:pBdr>
              <w:spacing w:after="0"/>
              <w:rPr>
                <w:b/>
                <w:i/>
                <w:sz w:val="16"/>
                <w:szCs w:val="16"/>
              </w:rPr>
            </w:pPr>
          </w:p>
        </w:tc>
        <w:tc>
          <w:tcPr>
            <w:tcW w:w="720" w:type="dxa"/>
            <w:gridSpan w:val="2"/>
            <w:tcBorders>
              <w:top w:val="nil"/>
              <w:left w:val="single" w:sz="4" w:space="0" w:color="000000"/>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264553A8" w14:textId="77777777" w:rsidR="002777EC" w:rsidRPr="006F4CFB" w:rsidRDefault="002777EC" w:rsidP="009408FC">
            <w:pPr>
              <w:spacing w:after="0"/>
              <w:ind w:left="113" w:right="113"/>
              <w:jc w:val="center"/>
              <w:rPr>
                <w:i/>
                <w:sz w:val="16"/>
                <w:szCs w:val="16"/>
              </w:rPr>
            </w:pPr>
            <w:r w:rsidRPr="006F4CFB">
              <w:rPr>
                <w:i/>
                <w:sz w:val="16"/>
                <w:szCs w:val="16"/>
              </w:rPr>
              <w:t>1. Діти-сироти та діти, позбавлені батьківського піклування</w:t>
            </w:r>
          </w:p>
        </w:tc>
        <w:tc>
          <w:tcPr>
            <w:tcW w:w="90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4CA70BC7" w14:textId="77777777" w:rsidR="002777EC" w:rsidRPr="006F4CFB" w:rsidRDefault="002777EC" w:rsidP="009408FC">
            <w:pPr>
              <w:spacing w:after="0"/>
              <w:ind w:left="113" w:right="113"/>
              <w:jc w:val="center"/>
              <w:rPr>
                <w:i/>
                <w:sz w:val="16"/>
                <w:szCs w:val="16"/>
              </w:rPr>
            </w:pPr>
            <w:r w:rsidRPr="006F4CFB">
              <w:rPr>
                <w:i/>
                <w:sz w:val="16"/>
                <w:szCs w:val="16"/>
              </w:rPr>
              <w:t>2. Діти з багатодітних сімей</w:t>
            </w:r>
          </w:p>
        </w:tc>
        <w:tc>
          <w:tcPr>
            <w:tcW w:w="99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3F7BB087" w14:textId="77777777" w:rsidR="002777EC" w:rsidRPr="006F4CFB" w:rsidRDefault="002777EC" w:rsidP="009408FC">
            <w:pPr>
              <w:spacing w:after="0"/>
              <w:ind w:left="113" w:right="113"/>
              <w:jc w:val="center"/>
              <w:rPr>
                <w:i/>
                <w:sz w:val="16"/>
                <w:szCs w:val="16"/>
              </w:rPr>
            </w:pPr>
            <w:r w:rsidRPr="006F4CFB">
              <w:rPr>
                <w:i/>
                <w:sz w:val="16"/>
                <w:szCs w:val="16"/>
              </w:rPr>
              <w:t>3. Діти з малозабезпечених сімей</w:t>
            </w:r>
          </w:p>
        </w:tc>
        <w:tc>
          <w:tcPr>
            <w:tcW w:w="90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072FFFB7" w14:textId="77777777" w:rsidR="002777EC" w:rsidRPr="006F4CFB" w:rsidRDefault="002777EC" w:rsidP="009408FC">
            <w:pPr>
              <w:spacing w:after="0"/>
              <w:ind w:left="113" w:right="113"/>
              <w:jc w:val="center"/>
              <w:rPr>
                <w:i/>
                <w:sz w:val="16"/>
                <w:szCs w:val="16"/>
              </w:rPr>
            </w:pPr>
            <w:r w:rsidRPr="006F4CFB">
              <w:rPr>
                <w:i/>
                <w:sz w:val="16"/>
                <w:szCs w:val="16"/>
              </w:rPr>
              <w:t>4. Діти з сімей в складних життєвих обставинах</w:t>
            </w:r>
          </w:p>
        </w:tc>
        <w:tc>
          <w:tcPr>
            <w:tcW w:w="81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5771CCB2" w14:textId="77777777" w:rsidR="002777EC" w:rsidRPr="006F4CFB" w:rsidRDefault="002777EC" w:rsidP="009408FC">
            <w:pPr>
              <w:spacing w:after="0"/>
              <w:ind w:left="113" w:right="113"/>
              <w:jc w:val="center"/>
              <w:rPr>
                <w:i/>
                <w:sz w:val="16"/>
                <w:szCs w:val="16"/>
              </w:rPr>
            </w:pPr>
            <w:r w:rsidRPr="006F4CFB">
              <w:rPr>
                <w:i/>
                <w:sz w:val="16"/>
                <w:szCs w:val="16"/>
              </w:rPr>
              <w:t>5. Учні, які перебувають на обліку в ювенальній превенції (КМСД)</w:t>
            </w:r>
          </w:p>
        </w:tc>
        <w:tc>
          <w:tcPr>
            <w:tcW w:w="72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43C6B1DD" w14:textId="77777777" w:rsidR="002777EC" w:rsidRPr="006F4CFB" w:rsidRDefault="002777EC" w:rsidP="009408FC">
            <w:pPr>
              <w:spacing w:after="0"/>
              <w:ind w:left="113" w:right="113"/>
              <w:jc w:val="center"/>
              <w:rPr>
                <w:i/>
                <w:sz w:val="16"/>
                <w:szCs w:val="16"/>
              </w:rPr>
            </w:pPr>
            <w:r w:rsidRPr="006F4CFB">
              <w:rPr>
                <w:i/>
                <w:sz w:val="16"/>
                <w:szCs w:val="16"/>
              </w:rPr>
              <w:t>6. Учні, які перебувають на диспансерному обліку</w:t>
            </w:r>
          </w:p>
        </w:tc>
        <w:tc>
          <w:tcPr>
            <w:tcW w:w="54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38A24606" w14:textId="77777777" w:rsidR="002777EC" w:rsidRPr="006F4CFB" w:rsidRDefault="002777EC" w:rsidP="009408FC">
            <w:pPr>
              <w:spacing w:after="0"/>
              <w:ind w:left="113" w:right="113"/>
              <w:jc w:val="center"/>
              <w:rPr>
                <w:i/>
                <w:sz w:val="16"/>
                <w:szCs w:val="16"/>
              </w:rPr>
            </w:pPr>
            <w:r w:rsidRPr="006F4CFB">
              <w:rPr>
                <w:i/>
                <w:sz w:val="16"/>
                <w:szCs w:val="16"/>
              </w:rPr>
              <w:t>7. Учні, які схильні до негативних проявів: бродяжництво</w:t>
            </w:r>
          </w:p>
        </w:tc>
        <w:tc>
          <w:tcPr>
            <w:tcW w:w="72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44652CBF" w14:textId="77777777" w:rsidR="002777EC" w:rsidRPr="006F4CFB" w:rsidRDefault="002777EC" w:rsidP="009408FC">
            <w:pPr>
              <w:spacing w:after="0"/>
              <w:ind w:left="113" w:right="113"/>
              <w:jc w:val="center"/>
              <w:rPr>
                <w:i/>
                <w:sz w:val="16"/>
                <w:szCs w:val="16"/>
              </w:rPr>
            </w:pPr>
            <w:r w:rsidRPr="006F4CFB">
              <w:rPr>
                <w:i/>
                <w:sz w:val="16"/>
                <w:szCs w:val="16"/>
              </w:rPr>
              <w:t>8. Учні, які схильні до негативних проявів: правопорушення</w:t>
            </w:r>
          </w:p>
        </w:tc>
        <w:tc>
          <w:tcPr>
            <w:tcW w:w="63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787269AF" w14:textId="77777777" w:rsidR="002777EC" w:rsidRPr="006F4CFB" w:rsidRDefault="002777EC" w:rsidP="009408FC">
            <w:pPr>
              <w:spacing w:after="0"/>
              <w:ind w:left="113" w:right="113"/>
              <w:jc w:val="center"/>
              <w:rPr>
                <w:i/>
                <w:sz w:val="16"/>
                <w:szCs w:val="16"/>
              </w:rPr>
            </w:pPr>
            <w:r w:rsidRPr="006F4CFB">
              <w:rPr>
                <w:i/>
                <w:sz w:val="16"/>
                <w:szCs w:val="16"/>
              </w:rPr>
              <w:t>9. Учні, які схильні до негативних проявів: вживання наркотичних та психотропних речовин</w:t>
            </w:r>
          </w:p>
        </w:tc>
        <w:tc>
          <w:tcPr>
            <w:tcW w:w="72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584D57A8" w14:textId="77777777" w:rsidR="002777EC" w:rsidRPr="006F4CFB" w:rsidRDefault="002777EC" w:rsidP="009408FC">
            <w:pPr>
              <w:spacing w:after="0"/>
              <w:ind w:left="113" w:right="113"/>
              <w:jc w:val="center"/>
              <w:rPr>
                <w:i/>
                <w:sz w:val="16"/>
                <w:szCs w:val="16"/>
              </w:rPr>
            </w:pPr>
            <w:r w:rsidRPr="006F4CFB">
              <w:rPr>
                <w:i/>
                <w:sz w:val="16"/>
                <w:szCs w:val="16"/>
              </w:rPr>
              <w:t>10. Діти, які постраждали внаслідок Чорнобильської трагедії</w:t>
            </w:r>
          </w:p>
        </w:tc>
        <w:tc>
          <w:tcPr>
            <w:tcW w:w="63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2A28B641" w14:textId="77777777" w:rsidR="002777EC" w:rsidRPr="006F4CFB" w:rsidRDefault="002777EC" w:rsidP="009408FC">
            <w:pPr>
              <w:spacing w:after="0"/>
              <w:ind w:left="113" w:right="113"/>
              <w:jc w:val="center"/>
              <w:rPr>
                <w:i/>
                <w:sz w:val="16"/>
                <w:szCs w:val="16"/>
              </w:rPr>
            </w:pPr>
            <w:r w:rsidRPr="006F4CFB">
              <w:rPr>
                <w:i/>
                <w:sz w:val="16"/>
                <w:szCs w:val="16"/>
              </w:rPr>
              <w:t>11. Діти з інвалідністю</w:t>
            </w:r>
          </w:p>
        </w:tc>
        <w:tc>
          <w:tcPr>
            <w:tcW w:w="63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76E49681" w14:textId="77777777" w:rsidR="002777EC" w:rsidRPr="006F4CFB" w:rsidRDefault="002777EC" w:rsidP="009408FC">
            <w:pPr>
              <w:spacing w:after="0"/>
              <w:ind w:left="113" w:right="113"/>
              <w:jc w:val="center"/>
              <w:rPr>
                <w:i/>
                <w:sz w:val="16"/>
                <w:szCs w:val="16"/>
              </w:rPr>
            </w:pPr>
            <w:r w:rsidRPr="006F4CFB">
              <w:rPr>
                <w:i/>
                <w:sz w:val="16"/>
                <w:szCs w:val="16"/>
              </w:rPr>
              <w:t>12. Діти ВПО</w:t>
            </w:r>
          </w:p>
        </w:tc>
        <w:tc>
          <w:tcPr>
            <w:tcW w:w="90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3A6ECA3A" w14:textId="77777777" w:rsidR="002777EC" w:rsidRPr="006F4CFB" w:rsidRDefault="002777EC" w:rsidP="009408FC">
            <w:pPr>
              <w:spacing w:after="0"/>
              <w:ind w:left="113" w:right="113"/>
              <w:jc w:val="center"/>
              <w:rPr>
                <w:i/>
                <w:sz w:val="16"/>
                <w:szCs w:val="16"/>
              </w:rPr>
            </w:pPr>
            <w:r w:rsidRPr="006F4CFB">
              <w:rPr>
                <w:i/>
                <w:sz w:val="16"/>
                <w:szCs w:val="16"/>
              </w:rPr>
              <w:t>13. Діти учасників бойових дій</w:t>
            </w:r>
          </w:p>
        </w:tc>
        <w:tc>
          <w:tcPr>
            <w:tcW w:w="63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4750D42F" w14:textId="77777777" w:rsidR="002777EC" w:rsidRPr="006F4CFB" w:rsidRDefault="002777EC" w:rsidP="009408FC">
            <w:pPr>
              <w:spacing w:after="0"/>
              <w:ind w:left="113" w:right="113"/>
              <w:jc w:val="center"/>
              <w:rPr>
                <w:i/>
                <w:sz w:val="16"/>
                <w:szCs w:val="16"/>
              </w:rPr>
            </w:pPr>
            <w:r w:rsidRPr="006F4CFB">
              <w:rPr>
                <w:i/>
                <w:sz w:val="16"/>
                <w:szCs w:val="16"/>
              </w:rPr>
              <w:t>14.  Діти загиблих учасників бойових дій</w:t>
            </w:r>
          </w:p>
        </w:tc>
        <w:tc>
          <w:tcPr>
            <w:tcW w:w="72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02E8E2FF" w14:textId="77777777" w:rsidR="002777EC" w:rsidRPr="006F4CFB" w:rsidRDefault="002777EC" w:rsidP="009408FC">
            <w:pPr>
              <w:spacing w:after="0"/>
              <w:ind w:left="113" w:right="113"/>
              <w:jc w:val="center"/>
              <w:rPr>
                <w:i/>
                <w:sz w:val="16"/>
                <w:szCs w:val="16"/>
              </w:rPr>
            </w:pPr>
            <w:r w:rsidRPr="006F4CFB">
              <w:rPr>
                <w:i/>
                <w:sz w:val="16"/>
                <w:szCs w:val="16"/>
              </w:rPr>
              <w:t>15. Діти працівників органів внутрішніх справ (крім учасників бойових дій), шахтарів, журналістів, які загинули під час виконання службових обов’язків</w:t>
            </w:r>
          </w:p>
        </w:tc>
        <w:tc>
          <w:tcPr>
            <w:tcW w:w="72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3B5914E6" w14:textId="77777777" w:rsidR="002777EC" w:rsidRPr="006F4CFB" w:rsidRDefault="002777EC" w:rsidP="009408FC">
            <w:pPr>
              <w:spacing w:after="0"/>
              <w:ind w:left="113" w:right="113"/>
              <w:jc w:val="center"/>
              <w:rPr>
                <w:i/>
                <w:sz w:val="16"/>
                <w:szCs w:val="16"/>
              </w:rPr>
            </w:pPr>
            <w:r w:rsidRPr="006F4CFB">
              <w:rPr>
                <w:i/>
                <w:sz w:val="16"/>
                <w:szCs w:val="16"/>
              </w:rPr>
              <w:t>16. Діти з ООП</w:t>
            </w:r>
          </w:p>
        </w:tc>
        <w:tc>
          <w:tcPr>
            <w:tcW w:w="720" w:type="dxa"/>
            <w:gridSpan w:val="2"/>
            <w:tcBorders>
              <w:top w:val="nil"/>
              <w:left w:val="nil"/>
              <w:bottom w:val="single" w:sz="4" w:space="0" w:color="000000"/>
              <w:right w:val="single" w:sz="4" w:space="0" w:color="000000"/>
            </w:tcBorders>
            <w:shd w:val="clear" w:color="auto" w:fill="FFE599" w:themeFill="accent4" w:themeFillTint="66"/>
            <w:tcMar>
              <w:top w:w="0" w:type="dxa"/>
              <w:left w:w="100" w:type="dxa"/>
              <w:bottom w:w="0" w:type="dxa"/>
              <w:right w:w="100" w:type="dxa"/>
            </w:tcMar>
            <w:textDirection w:val="btLr"/>
            <w:vAlign w:val="center"/>
          </w:tcPr>
          <w:p w14:paraId="6383813D" w14:textId="77777777" w:rsidR="002777EC" w:rsidRPr="006F4CFB" w:rsidRDefault="002777EC" w:rsidP="009408FC">
            <w:pPr>
              <w:spacing w:after="0"/>
              <w:ind w:left="113" w:right="113"/>
              <w:jc w:val="center"/>
              <w:rPr>
                <w:i/>
                <w:sz w:val="16"/>
                <w:szCs w:val="16"/>
              </w:rPr>
            </w:pPr>
            <w:r w:rsidRPr="006F4CFB">
              <w:rPr>
                <w:i/>
                <w:sz w:val="16"/>
                <w:szCs w:val="16"/>
              </w:rPr>
              <w:t>17.  Діти батьків одинаків (мати/батько)</w:t>
            </w:r>
          </w:p>
        </w:tc>
        <w:tc>
          <w:tcPr>
            <w:tcW w:w="861" w:type="dxa"/>
            <w:gridSpan w:val="2"/>
            <w:tcBorders>
              <w:top w:val="nil"/>
              <w:left w:val="nil"/>
              <w:bottom w:val="nil"/>
              <w:right w:val="nil"/>
            </w:tcBorders>
            <w:shd w:val="clear" w:color="auto" w:fill="auto"/>
            <w:tcMar>
              <w:top w:w="0" w:type="dxa"/>
              <w:left w:w="0" w:type="dxa"/>
              <w:bottom w:w="0" w:type="dxa"/>
              <w:right w:w="0" w:type="dxa"/>
            </w:tcMar>
          </w:tcPr>
          <w:p w14:paraId="4701EF28" w14:textId="77777777" w:rsidR="002777EC" w:rsidRPr="006F4CFB" w:rsidRDefault="002777EC" w:rsidP="009408FC">
            <w:pPr>
              <w:spacing w:after="0"/>
              <w:ind w:left="-740"/>
              <w:rPr>
                <w:i/>
                <w:sz w:val="16"/>
                <w:szCs w:val="16"/>
              </w:rPr>
            </w:pPr>
            <w:r w:rsidRPr="006F4CFB">
              <w:rPr>
                <w:i/>
                <w:sz w:val="16"/>
                <w:szCs w:val="16"/>
              </w:rPr>
              <w:t xml:space="preserve"> </w:t>
            </w:r>
          </w:p>
        </w:tc>
      </w:tr>
      <w:tr w:rsidR="002777EC" w:rsidRPr="006F4CFB" w14:paraId="4A79AC20" w14:textId="77777777" w:rsidTr="009408FC">
        <w:trPr>
          <w:trHeight w:val="285"/>
        </w:trPr>
        <w:tc>
          <w:tcPr>
            <w:tcW w:w="985" w:type="dxa"/>
            <w:vMerge w:val="restart"/>
            <w:tcBorders>
              <w:top w:val="nil"/>
              <w:left w:val="single" w:sz="4" w:space="0" w:color="000000"/>
              <w:right w:val="single" w:sz="4" w:space="0" w:color="000000"/>
            </w:tcBorders>
            <w:shd w:val="clear" w:color="auto" w:fill="auto"/>
            <w:tcMar>
              <w:top w:w="0" w:type="dxa"/>
              <w:left w:w="100" w:type="dxa"/>
              <w:bottom w:w="0" w:type="dxa"/>
              <w:right w:w="100" w:type="dxa"/>
            </w:tcMar>
            <w:vAlign w:val="center"/>
          </w:tcPr>
          <w:p w14:paraId="39F5C477" w14:textId="77777777" w:rsidR="002777EC" w:rsidRPr="006F4CFB" w:rsidRDefault="002777EC" w:rsidP="009408FC">
            <w:pPr>
              <w:spacing w:after="0"/>
              <w:ind w:left="-18" w:right="-18"/>
              <w:jc w:val="center"/>
              <w:rPr>
                <w:rFonts w:ascii="Times New Roman" w:eastAsia="Times New Roman" w:hAnsi="Times New Roman" w:cs="Times New Roman"/>
                <w:i/>
                <w:sz w:val="16"/>
                <w:szCs w:val="16"/>
              </w:rPr>
            </w:pPr>
            <w:r w:rsidRPr="006F4CFB">
              <w:rPr>
                <w:rFonts w:ascii="Times New Roman" w:eastAsia="Times New Roman" w:hAnsi="Times New Roman" w:cs="Times New Roman"/>
                <w:i/>
                <w:sz w:val="16"/>
                <w:szCs w:val="16"/>
              </w:rPr>
              <w:t>Миколаївська гімназія</w:t>
            </w:r>
          </w:p>
        </w:tc>
        <w:tc>
          <w:tcPr>
            <w:tcW w:w="90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247EC925" w14:textId="77777777" w:rsidR="002777EC" w:rsidRPr="006F4CFB" w:rsidRDefault="002777EC" w:rsidP="009408FC">
            <w:pPr>
              <w:spacing w:after="0"/>
              <w:ind w:left="-740"/>
              <w:jc w:val="right"/>
              <w:rPr>
                <w:i/>
                <w:sz w:val="16"/>
                <w:szCs w:val="16"/>
              </w:rPr>
            </w:pPr>
            <w:r w:rsidRPr="006F4CFB">
              <w:rPr>
                <w:i/>
                <w:sz w:val="16"/>
                <w:szCs w:val="16"/>
              </w:rPr>
              <w:t>33</w:t>
            </w: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2EF767F6" w14:textId="77777777" w:rsidR="002777EC" w:rsidRPr="006F4CFB" w:rsidRDefault="002777EC" w:rsidP="009408FC">
            <w:pPr>
              <w:spacing w:after="0"/>
              <w:ind w:left="-740"/>
              <w:jc w:val="center"/>
              <w:rPr>
                <w:i/>
                <w:sz w:val="16"/>
                <w:szCs w:val="16"/>
              </w:rPr>
            </w:pPr>
          </w:p>
        </w:tc>
        <w:tc>
          <w:tcPr>
            <w:tcW w:w="90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645C01D6" w14:textId="77777777" w:rsidR="002777EC" w:rsidRPr="006F4CFB" w:rsidRDefault="002777EC" w:rsidP="009408FC">
            <w:pPr>
              <w:spacing w:after="0"/>
              <w:ind w:left="-740"/>
              <w:jc w:val="right"/>
              <w:rPr>
                <w:i/>
                <w:sz w:val="16"/>
                <w:szCs w:val="16"/>
              </w:rPr>
            </w:pPr>
            <w:r w:rsidRPr="006F4CFB">
              <w:rPr>
                <w:i/>
                <w:sz w:val="16"/>
                <w:szCs w:val="16"/>
              </w:rPr>
              <w:t>12</w:t>
            </w:r>
          </w:p>
        </w:tc>
        <w:tc>
          <w:tcPr>
            <w:tcW w:w="99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38BF54CC" w14:textId="77777777" w:rsidR="002777EC" w:rsidRPr="006F4CFB" w:rsidRDefault="002777EC" w:rsidP="009408FC">
            <w:pPr>
              <w:spacing w:after="0"/>
              <w:ind w:left="-740"/>
              <w:jc w:val="right"/>
              <w:rPr>
                <w:i/>
                <w:sz w:val="16"/>
                <w:szCs w:val="16"/>
              </w:rPr>
            </w:pPr>
            <w:r w:rsidRPr="006F4CFB">
              <w:rPr>
                <w:i/>
                <w:sz w:val="16"/>
                <w:szCs w:val="16"/>
              </w:rPr>
              <w:t>2</w:t>
            </w:r>
          </w:p>
        </w:tc>
        <w:tc>
          <w:tcPr>
            <w:tcW w:w="90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1F24D8B9" w14:textId="77777777" w:rsidR="002777EC" w:rsidRPr="006F4CFB" w:rsidRDefault="002777EC" w:rsidP="009408FC">
            <w:pPr>
              <w:spacing w:after="0"/>
              <w:ind w:left="-740"/>
              <w:jc w:val="right"/>
              <w:rPr>
                <w:i/>
                <w:sz w:val="16"/>
                <w:szCs w:val="16"/>
              </w:rPr>
            </w:pPr>
          </w:p>
        </w:tc>
        <w:tc>
          <w:tcPr>
            <w:tcW w:w="81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639AF70A" w14:textId="77777777" w:rsidR="002777EC" w:rsidRPr="006F4CFB" w:rsidRDefault="002777EC" w:rsidP="009408FC">
            <w:pPr>
              <w:spacing w:after="0"/>
              <w:ind w:left="-740"/>
              <w:jc w:val="right"/>
              <w:rPr>
                <w:i/>
                <w:sz w:val="16"/>
                <w:szCs w:val="16"/>
              </w:rPr>
            </w:pPr>
            <w:r w:rsidRPr="006F4CFB">
              <w:rPr>
                <w:i/>
                <w:sz w:val="16"/>
                <w:szCs w:val="16"/>
              </w:rPr>
              <w:t>1</w:t>
            </w: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4B041F90" w14:textId="77777777" w:rsidR="002777EC" w:rsidRPr="006F4CFB" w:rsidRDefault="002777EC" w:rsidP="009408FC">
            <w:pPr>
              <w:spacing w:after="0"/>
              <w:ind w:left="-740"/>
              <w:jc w:val="right"/>
              <w:rPr>
                <w:i/>
                <w:sz w:val="16"/>
                <w:szCs w:val="16"/>
              </w:rPr>
            </w:pPr>
          </w:p>
        </w:tc>
        <w:tc>
          <w:tcPr>
            <w:tcW w:w="54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783BA47C"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23222CB3" w14:textId="77777777" w:rsidR="002777EC" w:rsidRPr="006F4CFB" w:rsidRDefault="002777EC" w:rsidP="009408FC">
            <w:pPr>
              <w:spacing w:after="0"/>
              <w:ind w:left="-740"/>
              <w:jc w:val="right"/>
              <w:rPr>
                <w:i/>
                <w:sz w:val="16"/>
                <w:szCs w:val="16"/>
              </w:rPr>
            </w:pPr>
          </w:p>
        </w:tc>
        <w:tc>
          <w:tcPr>
            <w:tcW w:w="63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7119880C"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7B8516F6" w14:textId="77777777" w:rsidR="002777EC" w:rsidRPr="006F4CFB" w:rsidRDefault="002777EC" w:rsidP="009408FC">
            <w:pPr>
              <w:spacing w:after="0"/>
              <w:ind w:left="-740"/>
              <w:jc w:val="right"/>
              <w:rPr>
                <w:i/>
                <w:sz w:val="16"/>
                <w:szCs w:val="16"/>
              </w:rPr>
            </w:pPr>
          </w:p>
        </w:tc>
        <w:tc>
          <w:tcPr>
            <w:tcW w:w="63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3BCEDD12" w14:textId="77777777" w:rsidR="002777EC" w:rsidRPr="006F4CFB" w:rsidRDefault="002777EC" w:rsidP="009408FC">
            <w:pPr>
              <w:spacing w:after="0"/>
              <w:ind w:left="-740"/>
              <w:jc w:val="right"/>
              <w:rPr>
                <w:i/>
                <w:sz w:val="16"/>
                <w:szCs w:val="16"/>
              </w:rPr>
            </w:pPr>
            <w:r w:rsidRPr="006F4CFB">
              <w:rPr>
                <w:i/>
                <w:sz w:val="16"/>
                <w:szCs w:val="16"/>
              </w:rPr>
              <w:t>1</w:t>
            </w:r>
          </w:p>
        </w:tc>
        <w:tc>
          <w:tcPr>
            <w:tcW w:w="63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0A03BF34" w14:textId="77777777" w:rsidR="002777EC" w:rsidRPr="006F4CFB" w:rsidRDefault="002777EC" w:rsidP="009408FC">
            <w:pPr>
              <w:spacing w:after="0"/>
              <w:ind w:left="-740"/>
              <w:jc w:val="right"/>
              <w:rPr>
                <w:i/>
                <w:sz w:val="16"/>
                <w:szCs w:val="16"/>
              </w:rPr>
            </w:pPr>
          </w:p>
        </w:tc>
        <w:tc>
          <w:tcPr>
            <w:tcW w:w="90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4CCAE231" w14:textId="77777777" w:rsidR="002777EC" w:rsidRPr="006F4CFB" w:rsidRDefault="002777EC" w:rsidP="009408FC">
            <w:pPr>
              <w:spacing w:after="0"/>
              <w:ind w:left="-740"/>
              <w:jc w:val="right"/>
              <w:rPr>
                <w:i/>
                <w:sz w:val="16"/>
                <w:szCs w:val="16"/>
              </w:rPr>
            </w:pPr>
            <w:r w:rsidRPr="006F4CFB">
              <w:rPr>
                <w:i/>
                <w:sz w:val="16"/>
                <w:szCs w:val="16"/>
              </w:rPr>
              <w:t>2</w:t>
            </w:r>
          </w:p>
        </w:tc>
        <w:tc>
          <w:tcPr>
            <w:tcW w:w="63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1E544366"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21AA727A"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22F684AB" w14:textId="77777777" w:rsidR="002777EC" w:rsidRPr="006F4CFB" w:rsidRDefault="002777EC" w:rsidP="009408FC">
            <w:pPr>
              <w:spacing w:after="0"/>
              <w:ind w:left="-740"/>
              <w:jc w:val="right"/>
              <w:rPr>
                <w:i/>
                <w:sz w:val="16"/>
                <w:szCs w:val="16"/>
              </w:rPr>
            </w:pPr>
            <w:r w:rsidRPr="006F4CFB">
              <w:rPr>
                <w:i/>
                <w:sz w:val="16"/>
                <w:szCs w:val="16"/>
              </w:rPr>
              <w:t>1</w:t>
            </w: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664C5F7F" w14:textId="77777777" w:rsidR="002777EC" w:rsidRPr="006F4CFB" w:rsidRDefault="002777EC" w:rsidP="009408FC">
            <w:pPr>
              <w:spacing w:after="0"/>
              <w:ind w:left="-740"/>
              <w:jc w:val="right"/>
              <w:rPr>
                <w:i/>
                <w:sz w:val="16"/>
                <w:szCs w:val="16"/>
              </w:rPr>
            </w:pPr>
          </w:p>
        </w:tc>
        <w:tc>
          <w:tcPr>
            <w:tcW w:w="861" w:type="dxa"/>
            <w:gridSpan w:val="2"/>
            <w:tcBorders>
              <w:top w:val="nil"/>
              <w:left w:val="nil"/>
              <w:bottom w:val="nil"/>
              <w:right w:val="nil"/>
            </w:tcBorders>
            <w:shd w:val="clear" w:color="auto" w:fill="auto"/>
            <w:tcMar>
              <w:top w:w="0" w:type="dxa"/>
              <w:left w:w="0" w:type="dxa"/>
              <w:bottom w:w="0" w:type="dxa"/>
              <w:right w:w="0" w:type="dxa"/>
            </w:tcMar>
          </w:tcPr>
          <w:p w14:paraId="1AF88100" w14:textId="77777777" w:rsidR="002777EC" w:rsidRPr="006F4CFB" w:rsidRDefault="002777EC" w:rsidP="009408FC">
            <w:pPr>
              <w:spacing w:after="0"/>
              <w:ind w:left="-740"/>
              <w:rPr>
                <w:i/>
                <w:sz w:val="16"/>
                <w:szCs w:val="16"/>
              </w:rPr>
            </w:pPr>
          </w:p>
        </w:tc>
      </w:tr>
      <w:tr w:rsidR="002777EC" w:rsidRPr="006F4CFB" w14:paraId="126F7478" w14:textId="77777777" w:rsidTr="009408FC">
        <w:trPr>
          <w:trHeight w:val="821"/>
        </w:trPr>
        <w:tc>
          <w:tcPr>
            <w:tcW w:w="985" w:type="dxa"/>
            <w:vMerge/>
            <w:tcBorders>
              <w:top w:val="nil"/>
              <w:left w:val="single" w:sz="4" w:space="0" w:color="000000"/>
              <w:right w:val="single" w:sz="4" w:space="0" w:color="000000"/>
            </w:tcBorders>
            <w:shd w:val="clear" w:color="auto" w:fill="auto"/>
            <w:tcMar>
              <w:top w:w="0" w:type="dxa"/>
              <w:left w:w="100" w:type="dxa"/>
              <w:bottom w:w="0" w:type="dxa"/>
              <w:right w:w="100" w:type="dxa"/>
            </w:tcMar>
            <w:vAlign w:val="center"/>
          </w:tcPr>
          <w:p w14:paraId="38CD1A46" w14:textId="77777777" w:rsidR="002777EC" w:rsidRPr="006F4CFB" w:rsidRDefault="002777EC" w:rsidP="009408FC">
            <w:pPr>
              <w:widowControl w:val="0"/>
              <w:pBdr>
                <w:top w:val="nil"/>
                <w:left w:val="nil"/>
                <w:bottom w:val="nil"/>
                <w:right w:val="nil"/>
                <w:between w:val="nil"/>
              </w:pBdr>
              <w:spacing w:after="0"/>
              <w:rPr>
                <w:i/>
                <w:sz w:val="16"/>
                <w:szCs w:val="16"/>
              </w:rPr>
            </w:pP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F75B052" w14:textId="77777777" w:rsidR="002777EC" w:rsidRPr="006F4CFB" w:rsidRDefault="002777EC" w:rsidP="009408FC">
            <w:pPr>
              <w:spacing w:after="0"/>
              <w:jc w:val="center"/>
              <w:rPr>
                <w:sz w:val="16"/>
                <w:szCs w:val="16"/>
              </w:rPr>
            </w:pPr>
            <w:r w:rsidRPr="006F4CFB">
              <w:rPr>
                <w:sz w:val="16"/>
                <w:szCs w:val="16"/>
              </w:rPr>
              <w:t>Д</w:t>
            </w:r>
          </w:p>
          <w:p w14:paraId="50F9F8CE" w14:textId="77777777" w:rsidR="002777EC" w:rsidRPr="006F4CFB" w:rsidRDefault="002777EC" w:rsidP="009408FC">
            <w:pPr>
              <w:spacing w:after="0"/>
              <w:rPr>
                <w:sz w:val="16"/>
                <w:szCs w:val="16"/>
              </w:rPr>
            </w:pPr>
          </w:p>
          <w:p w14:paraId="20CAC776" w14:textId="77777777" w:rsidR="002777EC" w:rsidRPr="006F4CFB" w:rsidRDefault="002777EC" w:rsidP="009408FC">
            <w:pPr>
              <w:spacing w:after="0"/>
              <w:rPr>
                <w:sz w:val="16"/>
                <w:szCs w:val="16"/>
              </w:rPr>
            </w:pPr>
          </w:p>
          <w:p w14:paraId="1E52BE6E" w14:textId="77777777" w:rsidR="002777EC" w:rsidRPr="006F4CFB" w:rsidRDefault="002777EC" w:rsidP="009408FC">
            <w:pPr>
              <w:spacing w:after="0"/>
              <w:rPr>
                <w:sz w:val="16"/>
                <w:szCs w:val="16"/>
              </w:rPr>
            </w:pPr>
            <w:r w:rsidRPr="006F4CFB">
              <w:rPr>
                <w:sz w:val="16"/>
                <w:szCs w:val="16"/>
              </w:rPr>
              <w:t>21</w:t>
            </w:r>
          </w:p>
        </w:tc>
        <w:tc>
          <w:tcPr>
            <w:tcW w:w="450" w:type="dxa"/>
            <w:tcBorders>
              <w:top w:val="nil"/>
              <w:left w:val="nil"/>
              <w:bottom w:val="single" w:sz="4" w:space="0" w:color="000000"/>
              <w:right w:val="single" w:sz="4" w:space="0" w:color="000000"/>
            </w:tcBorders>
            <w:shd w:val="clear" w:color="auto" w:fill="FFFFFF" w:themeFill="background1"/>
          </w:tcPr>
          <w:p w14:paraId="67603D27" w14:textId="77777777" w:rsidR="002777EC" w:rsidRPr="006F4CFB" w:rsidRDefault="002777EC" w:rsidP="009408FC">
            <w:pPr>
              <w:spacing w:after="0"/>
              <w:jc w:val="center"/>
              <w:rPr>
                <w:sz w:val="16"/>
                <w:szCs w:val="16"/>
              </w:rPr>
            </w:pPr>
            <w:r w:rsidRPr="006F4CFB">
              <w:rPr>
                <w:sz w:val="16"/>
                <w:szCs w:val="16"/>
              </w:rPr>
              <w:t>Х</w:t>
            </w:r>
          </w:p>
          <w:p w14:paraId="7216EE09" w14:textId="77777777" w:rsidR="002777EC" w:rsidRPr="006F4CFB" w:rsidRDefault="002777EC" w:rsidP="009408FC">
            <w:pPr>
              <w:spacing w:after="0"/>
              <w:jc w:val="center"/>
              <w:rPr>
                <w:sz w:val="16"/>
                <w:szCs w:val="16"/>
              </w:rPr>
            </w:pPr>
          </w:p>
          <w:p w14:paraId="74B6CC8C" w14:textId="77777777" w:rsidR="002777EC" w:rsidRPr="006F4CFB" w:rsidRDefault="002777EC" w:rsidP="009408FC">
            <w:pPr>
              <w:spacing w:after="0"/>
              <w:jc w:val="center"/>
              <w:rPr>
                <w:sz w:val="16"/>
                <w:szCs w:val="16"/>
              </w:rPr>
            </w:pPr>
          </w:p>
          <w:p w14:paraId="23D20BAD" w14:textId="77777777" w:rsidR="002777EC" w:rsidRPr="006F4CFB" w:rsidRDefault="002777EC" w:rsidP="009408FC">
            <w:pPr>
              <w:spacing w:after="0"/>
              <w:jc w:val="center"/>
              <w:rPr>
                <w:sz w:val="16"/>
                <w:szCs w:val="16"/>
              </w:rPr>
            </w:pPr>
            <w:r w:rsidRPr="006F4CFB">
              <w:rPr>
                <w:sz w:val="16"/>
                <w:szCs w:val="16"/>
              </w:rPr>
              <w:t>12</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C16A637"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1BF378EE"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672F9FB" w14:textId="77777777" w:rsidR="002777EC" w:rsidRPr="006F4CFB" w:rsidRDefault="002777EC" w:rsidP="009408FC">
            <w:pPr>
              <w:spacing w:after="0"/>
              <w:jc w:val="center"/>
              <w:rPr>
                <w:sz w:val="16"/>
                <w:szCs w:val="16"/>
              </w:rPr>
            </w:pPr>
            <w:r w:rsidRPr="006F4CFB">
              <w:rPr>
                <w:sz w:val="16"/>
                <w:szCs w:val="16"/>
              </w:rPr>
              <w:t>Д</w:t>
            </w:r>
          </w:p>
          <w:p w14:paraId="63ED02E0" w14:textId="77777777" w:rsidR="002777EC" w:rsidRPr="006F4CFB" w:rsidRDefault="002777EC" w:rsidP="009408FC">
            <w:pPr>
              <w:spacing w:after="0"/>
              <w:jc w:val="center"/>
              <w:rPr>
                <w:sz w:val="16"/>
                <w:szCs w:val="16"/>
              </w:rPr>
            </w:pPr>
          </w:p>
          <w:p w14:paraId="16942C69" w14:textId="77777777" w:rsidR="002777EC" w:rsidRPr="006F4CFB" w:rsidRDefault="002777EC" w:rsidP="009408FC">
            <w:pPr>
              <w:spacing w:after="0"/>
              <w:jc w:val="center"/>
              <w:rPr>
                <w:sz w:val="16"/>
                <w:szCs w:val="16"/>
              </w:rPr>
            </w:pPr>
          </w:p>
          <w:p w14:paraId="4D78743D" w14:textId="77777777" w:rsidR="002777EC" w:rsidRPr="006F4CFB" w:rsidRDefault="002777EC" w:rsidP="009408FC">
            <w:pPr>
              <w:spacing w:after="0"/>
              <w:jc w:val="center"/>
              <w:rPr>
                <w:sz w:val="16"/>
                <w:szCs w:val="16"/>
              </w:rPr>
            </w:pPr>
            <w:r w:rsidRPr="006F4CFB">
              <w:rPr>
                <w:sz w:val="16"/>
                <w:szCs w:val="16"/>
              </w:rPr>
              <w:t>9</w:t>
            </w:r>
          </w:p>
        </w:tc>
        <w:tc>
          <w:tcPr>
            <w:tcW w:w="540" w:type="dxa"/>
            <w:tcBorders>
              <w:top w:val="nil"/>
              <w:left w:val="nil"/>
              <w:bottom w:val="single" w:sz="4" w:space="0" w:color="000000"/>
              <w:right w:val="single" w:sz="4" w:space="0" w:color="000000"/>
            </w:tcBorders>
            <w:shd w:val="clear" w:color="auto" w:fill="FFFFFF" w:themeFill="background1"/>
          </w:tcPr>
          <w:p w14:paraId="21101590" w14:textId="77777777" w:rsidR="002777EC" w:rsidRPr="006F4CFB" w:rsidRDefault="002777EC" w:rsidP="009408FC">
            <w:pPr>
              <w:spacing w:after="0"/>
              <w:jc w:val="center"/>
              <w:rPr>
                <w:sz w:val="16"/>
                <w:szCs w:val="16"/>
              </w:rPr>
            </w:pPr>
            <w:r w:rsidRPr="006F4CFB">
              <w:rPr>
                <w:sz w:val="16"/>
                <w:szCs w:val="16"/>
              </w:rPr>
              <w:t>Х</w:t>
            </w:r>
          </w:p>
          <w:p w14:paraId="01180125" w14:textId="77777777" w:rsidR="002777EC" w:rsidRPr="006F4CFB" w:rsidRDefault="002777EC" w:rsidP="009408FC">
            <w:pPr>
              <w:spacing w:after="0"/>
              <w:jc w:val="center"/>
              <w:rPr>
                <w:sz w:val="16"/>
                <w:szCs w:val="16"/>
              </w:rPr>
            </w:pPr>
          </w:p>
          <w:p w14:paraId="10F09507" w14:textId="77777777" w:rsidR="002777EC" w:rsidRPr="006F4CFB" w:rsidRDefault="002777EC" w:rsidP="009408FC">
            <w:pPr>
              <w:spacing w:after="0"/>
              <w:jc w:val="center"/>
              <w:rPr>
                <w:sz w:val="16"/>
                <w:szCs w:val="16"/>
              </w:rPr>
            </w:pPr>
          </w:p>
          <w:p w14:paraId="7891E3F0" w14:textId="77777777" w:rsidR="002777EC" w:rsidRPr="006F4CFB" w:rsidRDefault="002777EC" w:rsidP="009408FC">
            <w:pPr>
              <w:spacing w:after="0"/>
              <w:jc w:val="center"/>
              <w:rPr>
                <w:sz w:val="16"/>
                <w:szCs w:val="16"/>
              </w:rPr>
            </w:pPr>
            <w:r w:rsidRPr="006F4CFB">
              <w:rPr>
                <w:sz w:val="16"/>
                <w:szCs w:val="16"/>
              </w:rPr>
              <w:t>3</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FE274F3" w14:textId="77777777" w:rsidR="002777EC" w:rsidRPr="006F4CFB" w:rsidRDefault="002777EC" w:rsidP="009408FC">
            <w:pPr>
              <w:spacing w:after="0"/>
              <w:jc w:val="center"/>
              <w:rPr>
                <w:sz w:val="16"/>
                <w:szCs w:val="16"/>
              </w:rPr>
            </w:pPr>
            <w:r w:rsidRPr="006F4CFB">
              <w:rPr>
                <w:sz w:val="16"/>
                <w:szCs w:val="16"/>
              </w:rPr>
              <w:t>д</w:t>
            </w:r>
          </w:p>
        </w:tc>
        <w:tc>
          <w:tcPr>
            <w:tcW w:w="540" w:type="dxa"/>
            <w:tcBorders>
              <w:top w:val="nil"/>
              <w:left w:val="nil"/>
              <w:bottom w:val="single" w:sz="4" w:space="0" w:color="000000"/>
              <w:right w:val="single" w:sz="4" w:space="0" w:color="000000"/>
            </w:tcBorders>
            <w:shd w:val="clear" w:color="auto" w:fill="FFFFFF" w:themeFill="background1"/>
          </w:tcPr>
          <w:p w14:paraId="7DAD48CB" w14:textId="77777777" w:rsidR="002777EC" w:rsidRPr="006F4CFB" w:rsidRDefault="002777EC" w:rsidP="009408FC">
            <w:pPr>
              <w:spacing w:after="0"/>
              <w:jc w:val="center"/>
              <w:rPr>
                <w:sz w:val="16"/>
                <w:szCs w:val="16"/>
              </w:rPr>
            </w:pPr>
            <w:r w:rsidRPr="006F4CFB">
              <w:rPr>
                <w:sz w:val="16"/>
                <w:szCs w:val="16"/>
              </w:rPr>
              <w:t>Х</w:t>
            </w:r>
          </w:p>
          <w:p w14:paraId="7BCE8EA0" w14:textId="77777777" w:rsidR="002777EC" w:rsidRPr="006F4CFB" w:rsidRDefault="002777EC" w:rsidP="009408FC">
            <w:pPr>
              <w:spacing w:after="0"/>
              <w:jc w:val="center"/>
              <w:rPr>
                <w:sz w:val="16"/>
                <w:szCs w:val="16"/>
              </w:rPr>
            </w:pPr>
          </w:p>
          <w:p w14:paraId="3E428C22" w14:textId="77777777" w:rsidR="002777EC" w:rsidRPr="006F4CFB" w:rsidRDefault="002777EC" w:rsidP="009408FC">
            <w:pPr>
              <w:spacing w:after="0"/>
              <w:jc w:val="center"/>
              <w:rPr>
                <w:sz w:val="16"/>
                <w:szCs w:val="16"/>
              </w:rPr>
            </w:pPr>
          </w:p>
          <w:p w14:paraId="1A06BF82" w14:textId="77777777" w:rsidR="002777EC" w:rsidRPr="006F4CFB" w:rsidRDefault="002777EC" w:rsidP="009408FC">
            <w:pPr>
              <w:spacing w:after="0"/>
              <w:jc w:val="center"/>
              <w:rPr>
                <w:sz w:val="16"/>
                <w:szCs w:val="16"/>
              </w:rPr>
            </w:pPr>
            <w:r w:rsidRPr="006F4CFB">
              <w:rPr>
                <w:sz w:val="16"/>
                <w:szCs w:val="16"/>
              </w:rPr>
              <w:t>2</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FED98D3" w14:textId="77777777" w:rsidR="002777EC" w:rsidRPr="006F4CFB" w:rsidRDefault="002777EC" w:rsidP="009408FC">
            <w:pPr>
              <w:spacing w:after="0"/>
              <w:jc w:val="center"/>
              <w:rPr>
                <w:sz w:val="16"/>
                <w:szCs w:val="16"/>
              </w:rPr>
            </w:pPr>
            <w:r w:rsidRPr="006F4CFB">
              <w:rPr>
                <w:sz w:val="16"/>
                <w:szCs w:val="16"/>
              </w:rPr>
              <w:t>д</w:t>
            </w:r>
          </w:p>
        </w:tc>
        <w:tc>
          <w:tcPr>
            <w:tcW w:w="450" w:type="dxa"/>
            <w:tcBorders>
              <w:top w:val="nil"/>
              <w:left w:val="nil"/>
              <w:bottom w:val="single" w:sz="4" w:space="0" w:color="000000"/>
              <w:right w:val="single" w:sz="4" w:space="0" w:color="000000"/>
            </w:tcBorders>
            <w:shd w:val="clear" w:color="auto" w:fill="FFFFFF" w:themeFill="background1"/>
          </w:tcPr>
          <w:p w14:paraId="290C8BC7" w14:textId="77777777" w:rsidR="002777EC" w:rsidRPr="006F4CFB" w:rsidRDefault="002777EC" w:rsidP="009408FC">
            <w:pPr>
              <w:spacing w:after="0"/>
              <w:jc w:val="center"/>
              <w:rPr>
                <w:sz w:val="16"/>
                <w:szCs w:val="16"/>
              </w:rPr>
            </w:pPr>
            <w:r w:rsidRPr="006F4CFB">
              <w:rPr>
                <w:sz w:val="16"/>
                <w:szCs w:val="16"/>
              </w:rPr>
              <w:t>х</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15B22D0" w14:textId="77777777" w:rsidR="002777EC" w:rsidRPr="006F4CFB" w:rsidRDefault="002777EC" w:rsidP="009408FC">
            <w:pPr>
              <w:spacing w:after="0"/>
              <w:jc w:val="center"/>
              <w:rPr>
                <w:sz w:val="16"/>
                <w:szCs w:val="16"/>
              </w:rPr>
            </w:pPr>
            <w:r w:rsidRPr="006F4CFB">
              <w:rPr>
                <w:sz w:val="16"/>
                <w:szCs w:val="16"/>
              </w:rPr>
              <w:t>Д</w:t>
            </w:r>
          </w:p>
          <w:p w14:paraId="00537762" w14:textId="77777777" w:rsidR="002777EC" w:rsidRPr="006F4CFB" w:rsidRDefault="002777EC" w:rsidP="009408FC">
            <w:pPr>
              <w:spacing w:after="0"/>
              <w:jc w:val="center"/>
              <w:rPr>
                <w:sz w:val="16"/>
                <w:szCs w:val="16"/>
              </w:rPr>
            </w:pPr>
          </w:p>
          <w:p w14:paraId="1D179AB5" w14:textId="77777777" w:rsidR="002777EC" w:rsidRPr="006F4CFB" w:rsidRDefault="002777EC" w:rsidP="009408FC">
            <w:pPr>
              <w:spacing w:after="0"/>
              <w:jc w:val="center"/>
              <w:rPr>
                <w:sz w:val="16"/>
                <w:szCs w:val="16"/>
              </w:rPr>
            </w:pPr>
          </w:p>
          <w:p w14:paraId="2D96DCC3"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0F9FDFE3"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35CC00A"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183FF86E"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92A61A9" w14:textId="77777777" w:rsidR="002777EC" w:rsidRPr="006F4CFB" w:rsidRDefault="002777EC" w:rsidP="009408FC">
            <w:pPr>
              <w:spacing w:after="0"/>
              <w:jc w:val="center"/>
              <w:rPr>
                <w:sz w:val="16"/>
                <w:szCs w:val="16"/>
              </w:rPr>
            </w:pPr>
            <w:r w:rsidRPr="006F4CFB">
              <w:rPr>
                <w:sz w:val="16"/>
                <w:szCs w:val="16"/>
              </w:rPr>
              <w:t>д</w:t>
            </w:r>
          </w:p>
        </w:tc>
        <w:tc>
          <w:tcPr>
            <w:tcW w:w="270" w:type="dxa"/>
            <w:tcBorders>
              <w:top w:val="nil"/>
              <w:left w:val="nil"/>
              <w:bottom w:val="single" w:sz="4" w:space="0" w:color="000000"/>
              <w:right w:val="single" w:sz="4" w:space="0" w:color="000000"/>
            </w:tcBorders>
            <w:shd w:val="clear" w:color="auto" w:fill="FFFFFF" w:themeFill="background1"/>
          </w:tcPr>
          <w:p w14:paraId="19F17819"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F99198B"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0F75C7C2"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47D2449"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3FE5D0F2"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E8DB83E"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4DE204AE"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2DA5F40"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3E850480" w14:textId="77777777" w:rsidR="002777EC" w:rsidRPr="006F4CFB" w:rsidRDefault="002777EC" w:rsidP="009408FC">
            <w:pPr>
              <w:spacing w:after="0"/>
              <w:jc w:val="center"/>
              <w:rPr>
                <w:sz w:val="16"/>
                <w:szCs w:val="16"/>
              </w:rPr>
            </w:pPr>
            <w:r w:rsidRPr="006F4CFB">
              <w:rPr>
                <w:sz w:val="16"/>
                <w:szCs w:val="16"/>
              </w:rPr>
              <w:t>Х</w:t>
            </w:r>
          </w:p>
          <w:p w14:paraId="100A6BDC" w14:textId="77777777" w:rsidR="002777EC" w:rsidRPr="006F4CFB" w:rsidRDefault="002777EC" w:rsidP="009408FC">
            <w:pPr>
              <w:spacing w:after="0"/>
              <w:jc w:val="center"/>
              <w:rPr>
                <w:sz w:val="16"/>
                <w:szCs w:val="16"/>
              </w:rPr>
            </w:pPr>
          </w:p>
          <w:p w14:paraId="7AD883BA" w14:textId="77777777" w:rsidR="002777EC" w:rsidRPr="006F4CFB" w:rsidRDefault="002777EC" w:rsidP="009408FC">
            <w:pPr>
              <w:spacing w:after="0"/>
              <w:jc w:val="center"/>
              <w:rPr>
                <w:sz w:val="16"/>
                <w:szCs w:val="16"/>
              </w:rPr>
            </w:pPr>
          </w:p>
          <w:p w14:paraId="5F42683C" w14:textId="77777777" w:rsidR="002777EC" w:rsidRPr="006F4CFB" w:rsidRDefault="002777EC" w:rsidP="009408FC">
            <w:pPr>
              <w:spacing w:after="0"/>
              <w:jc w:val="center"/>
              <w:rPr>
                <w:sz w:val="16"/>
                <w:szCs w:val="16"/>
              </w:rPr>
            </w:pPr>
            <w:r w:rsidRPr="006F4CFB">
              <w:rPr>
                <w:sz w:val="16"/>
                <w:szCs w:val="16"/>
              </w:rPr>
              <w:t>1</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1A5B4C5"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1D149D6B" w14:textId="77777777" w:rsidR="002777EC" w:rsidRPr="006F4CFB" w:rsidRDefault="002777EC" w:rsidP="009408FC">
            <w:pPr>
              <w:spacing w:after="0"/>
              <w:jc w:val="center"/>
              <w:rPr>
                <w:sz w:val="16"/>
                <w:szCs w:val="16"/>
              </w:rPr>
            </w:pPr>
            <w:r w:rsidRPr="006F4CFB">
              <w:rPr>
                <w:sz w:val="16"/>
                <w:szCs w:val="16"/>
              </w:rPr>
              <w:t>х</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AE7E006" w14:textId="77777777" w:rsidR="002777EC" w:rsidRPr="006F4CFB" w:rsidRDefault="002777EC" w:rsidP="009408FC">
            <w:pPr>
              <w:spacing w:after="0"/>
              <w:jc w:val="center"/>
              <w:rPr>
                <w:sz w:val="16"/>
                <w:szCs w:val="16"/>
              </w:rPr>
            </w:pPr>
            <w:r w:rsidRPr="006F4CFB">
              <w:rPr>
                <w:sz w:val="16"/>
                <w:szCs w:val="16"/>
              </w:rPr>
              <w:t>д</w:t>
            </w:r>
          </w:p>
        </w:tc>
        <w:tc>
          <w:tcPr>
            <w:tcW w:w="450" w:type="dxa"/>
            <w:tcBorders>
              <w:top w:val="nil"/>
              <w:left w:val="nil"/>
              <w:bottom w:val="single" w:sz="4" w:space="0" w:color="000000"/>
              <w:right w:val="single" w:sz="4" w:space="0" w:color="000000"/>
            </w:tcBorders>
            <w:shd w:val="clear" w:color="auto" w:fill="FFFFFF" w:themeFill="background1"/>
          </w:tcPr>
          <w:p w14:paraId="6C8A0AF6" w14:textId="77777777" w:rsidR="002777EC" w:rsidRPr="006F4CFB" w:rsidRDefault="002777EC" w:rsidP="009408FC">
            <w:pPr>
              <w:spacing w:after="0"/>
              <w:jc w:val="center"/>
              <w:rPr>
                <w:sz w:val="16"/>
                <w:szCs w:val="16"/>
              </w:rPr>
            </w:pPr>
            <w:r w:rsidRPr="006F4CFB">
              <w:rPr>
                <w:sz w:val="16"/>
                <w:szCs w:val="16"/>
              </w:rPr>
              <w:t>Х</w:t>
            </w:r>
          </w:p>
          <w:p w14:paraId="06D375D5" w14:textId="77777777" w:rsidR="002777EC" w:rsidRPr="006F4CFB" w:rsidRDefault="002777EC" w:rsidP="009408FC">
            <w:pPr>
              <w:spacing w:after="0"/>
              <w:jc w:val="center"/>
              <w:rPr>
                <w:sz w:val="16"/>
                <w:szCs w:val="16"/>
              </w:rPr>
            </w:pPr>
          </w:p>
          <w:p w14:paraId="795C2698" w14:textId="77777777" w:rsidR="002777EC" w:rsidRPr="006F4CFB" w:rsidRDefault="002777EC" w:rsidP="009408FC">
            <w:pPr>
              <w:spacing w:after="0"/>
              <w:jc w:val="center"/>
              <w:rPr>
                <w:sz w:val="16"/>
                <w:szCs w:val="16"/>
              </w:rPr>
            </w:pPr>
          </w:p>
          <w:p w14:paraId="5F419A97" w14:textId="77777777" w:rsidR="002777EC" w:rsidRPr="006F4CFB" w:rsidRDefault="002777EC" w:rsidP="009408FC">
            <w:pPr>
              <w:spacing w:after="0"/>
              <w:jc w:val="center"/>
              <w:rPr>
                <w:sz w:val="16"/>
                <w:szCs w:val="16"/>
              </w:rPr>
            </w:pPr>
            <w:r w:rsidRPr="006F4CFB">
              <w:rPr>
                <w:sz w:val="16"/>
                <w:szCs w:val="16"/>
              </w:rPr>
              <w:t>2</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2D478FB"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5C322520"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AC724DB"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auto"/>
          </w:tcPr>
          <w:p w14:paraId="14DD8C13"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2537651"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auto"/>
          </w:tcPr>
          <w:p w14:paraId="26EECADB" w14:textId="77777777" w:rsidR="002777EC" w:rsidRPr="006F4CFB" w:rsidRDefault="002777EC" w:rsidP="009408FC">
            <w:pPr>
              <w:spacing w:after="0"/>
              <w:jc w:val="center"/>
              <w:rPr>
                <w:sz w:val="16"/>
                <w:szCs w:val="16"/>
              </w:rPr>
            </w:pPr>
            <w:r w:rsidRPr="006F4CFB">
              <w:rPr>
                <w:sz w:val="16"/>
                <w:szCs w:val="16"/>
              </w:rPr>
              <w:t>Х</w:t>
            </w:r>
          </w:p>
          <w:p w14:paraId="31E90DB3" w14:textId="77777777" w:rsidR="002777EC" w:rsidRPr="006F4CFB" w:rsidRDefault="002777EC" w:rsidP="009408FC">
            <w:pPr>
              <w:spacing w:after="0"/>
              <w:jc w:val="center"/>
              <w:rPr>
                <w:sz w:val="16"/>
                <w:szCs w:val="16"/>
              </w:rPr>
            </w:pPr>
          </w:p>
          <w:p w14:paraId="54BF5335" w14:textId="77777777" w:rsidR="002777EC" w:rsidRPr="006F4CFB" w:rsidRDefault="002777EC" w:rsidP="009408FC">
            <w:pPr>
              <w:spacing w:after="0"/>
              <w:jc w:val="center"/>
              <w:rPr>
                <w:sz w:val="16"/>
                <w:szCs w:val="16"/>
              </w:rPr>
            </w:pPr>
          </w:p>
          <w:p w14:paraId="4AE80786"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2756F67"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auto"/>
          </w:tcPr>
          <w:p w14:paraId="2E3FA673" w14:textId="77777777" w:rsidR="002777EC" w:rsidRPr="006F4CFB" w:rsidRDefault="002777EC" w:rsidP="009408FC">
            <w:pPr>
              <w:spacing w:after="0"/>
              <w:jc w:val="center"/>
              <w:rPr>
                <w:sz w:val="16"/>
                <w:szCs w:val="16"/>
              </w:rPr>
            </w:pPr>
            <w:r w:rsidRPr="006F4CFB">
              <w:rPr>
                <w:sz w:val="16"/>
                <w:szCs w:val="16"/>
              </w:rPr>
              <w:t>х</w:t>
            </w:r>
          </w:p>
        </w:tc>
        <w:tc>
          <w:tcPr>
            <w:tcW w:w="861" w:type="dxa"/>
            <w:gridSpan w:val="2"/>
            <w:tcBorders>
              <w:top w:val="nil"/>
              <w:left w:val="nil"/>
              <w:bottom w:val="nil"/>
              <w:right w:val="nil"/>
            </w:tcBorders>
            <w:shd w:val="clear" w:color="auto" w:fill="auto"/>
            <w:tcMar>
              <w:top w:w="0" w:type="dxa"/>
              <w:left w:w="0" w:type="dxa"/>
              <w:bottom w:w="0" w:type="dxa"/>
              <w:right w:w="0" w:type="dxa"/>
            </w:tcMar>
          </w:tcPr>
          <w:p w14:paraId="5AE1500F" w14:textId="77777777" w:rsidR="002777EC" w:rsidRPr="006F4CFB" w:rsidRDefault="002777EC" w:rsidP="009408FC">
            <w:pPr>
              <w:spacing w:after="0"/>
              <w:ind w:left="-740"/>
              <w:rPr>
                <w:i/>
                <w:sz w:val="16"/>
                <w:szCs w:val="16"/>
              </w:rPr>
            </w:pPr>
          </w:p>
          <w:p w14:paraId="10C937D4" w14:textId="77777777" w:rsidR="002777EC" w:rsidRPr="006F4CFB" w:rsidRDefault="002777EC" w:rsidP="009408FC">
            <w:pPr>
              <w:spacing w:after="0"/>
              <w:ind w:left="-740"/>
              <w:rPr>
                <w:i/>
                <w:sz w:val="16"/>
                <w:szCs w:val="16"/>
              </w:rPr>
            </w:pPr>
          </w:p>
        </w:tc>
      </w:tr>
      <w:tr w:rsidR="002777EC" w:rsidRPr="006F4CFB" w14:paraId="272FE916" w14:textId="77777777" w:rsidTr="009408FC">
        <w:trPr>
          <w:trHeight w:val="285"/>
        </w:trPr>
        <w:tc>
          <w:tcPr>
            <w:tcW w:w="985" w:type="dxa"/>
            <w:vMerge w:val="restart"/>
            <w:tcBorders>
              <w:top w:val="single" w:sz="4" w:space="0" w:color="auto"/>
              <w:left w:val="single" w:sz="4" w:space="0" w:color="000000"/>
              <w:right w:val="single" w:sz="4" w:space="0" w:color="auto"/>
            </w:tcBorders>
            <w:shd w:val="clear" w:color="auto" w:fill="auto"/>
            <w:tcMar>
              <w:top w:w="0" w:type="dxa"/>
              <w:left w:w="100" w:type="dxa"/>
              <w:bottom w:w="0" w:type="dxa"/>
              <w:right w:w="100" w:type="dxa"/>
            </w:tcMar>
            <w:vAlign w:val="center"/>
          </w:tcPr>
          <w:p w14:paraId="58D3D8C3" w14:textId="77777777" w:rsidR="002777EC" w:rsidRPr="006F4CFB" w:rsidRDefault="002777EC" w:rsidP="009408FC">
            <w:pPr>
              <w:spacing w:after="0"/>
              <w:ind w:left="-108" w:right="-102"/>
              <w:jc w:val="center"/>
              <w:rPr>
                <w:i/>
                <w:sz w:val="16"/>
                <w:szCs w:val="16"/>
              </w:rPr>
            </w:pPr>
            <w:r w:rsidRPr="006F4CFB">
              <w:rPr>
                <w:rFonts w:ascii="Times New Roman" w:eastAsia="Times New Roman" w:hAnsi="Times New Roman" w:cs="Times New Roman"/>
                <w:i/>
                <w:sz w:val="16"/>
                <w:szCs w:val="16"/>
              </w:rPr>
              <w:t>Локнистенський ЗЗСО І-ІІІ</w:t>
            </w:r>
          </w:p>
        </w:tc>
        <w:tc>
          <w:tcPr>
            <w:tcW w:w="900" w:type="dxa"/>
            <w:gridSpan w:val="2"/>
            <w:tcBorders>
              <w:top w:val="nil"/>
              <w:left w:val="single" w:sz="4" w:space="0" w:color="auto"/>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522FA162" w14:textId="77777777" w:rsidR="002777EC" w:rsidRPr="006F4CFB" w:rsidRDefault="002777EC" w:rsidP="009408FC">
            <w:pPr>
              <w:spacing w:after="0"/>
              <w:ind w:left="-740"/>
              <w:jc w:val="right"/>
              <w:rPr>
                <w:i/>
                <w:sz w:val="16"/>
                <w:szCs w:val="16"/>
              </w:rPr>
            </w:pPr>
            <w:r w:rsidRPr="006F4CFB">
              <w:rPr>
                <w:i/>
                <w:sz w:val="16"/>
                <w:szCs w:val="16"/>
              </w:rPr>
              <w:t>56</w:t>
            </w: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084EFFB3" w14:textId="77777777" w:rsidR="002777EC" w:rsidRPr="006F4CFB" w:rsidRDefault="002777EC" w:rsidP="009408FC">
            <w:pPr>
              <w:spacing w:after="0"/>
              <w:ind w:left="-740"/>
              <w:jc w:val="right"/>
              <w:rPr>
                <w:i/>
                <w:sz w:val="16"/>
                <w:szCs w:val="16"/>
              </w:rPr>
            </w:pPr>
            <w:r w:rsidRPr="006F4CFB">
              <w:rPr>
                <w:i/>
                <w:sz w:val="16"/>
                <w:szCs w:val="16"/>
              </w:rPr>
              <w:t>1</w:t>
            </w: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59B43A5C" w14:textId="77777777" w:rsidR="002777EC" w:rsidRPr="006F4CFB" w:rsidRDefault="002777EC" w:rsidP="009408FC">
            <w:pPr>
              <w:spacing w:after="0"/>
              <w:ind w:left="-740"/>
              <w:jc w:val="right"/>
              <w:rPr>
                <w:i/>
                <w:sz w:val="16"/>
                <w:szCs w:val="16"/>
              </w:rPr>
            </w:pPr>
            <w:r w:rsidRPr="006F4CFB">
              <w:rPr>
                <w:i/>
                <w:sz w:val="16"/>
                <w:szCs w:val="16"/>
              </w:rPr>
              <w:t>21</w:t>
            </w:r>
          </w:p>
        </w:tc>
        <w:tc>
          <w:tcPr>
            <w:tcW w:w="99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722FCE6F" w14:textId="77777777" w:rsidR="002777EC" w:rsidRPr="006F4CFB" w:rsidRDefault="002777EC" w:rsidP="009408FC">
            <w:pPr>
              <w:spacing w:after="0"/>
              <w:ind w:left="-740"/>
              <w:jc w:val="right"/>
              <w:rPr>
                <w:i/>
                <w:sz w:val="16"/>
                <w:szCs w:val="16"/>
              </w:rPr>
            </w:pP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2F0F718F" w14:textId="77777777" w:rsidR="002777EC" w:rsidRPr="006F4CFB" w:rsidRDefault="002777EC" w:rsidP="009408FC">
            <w:pPr>
              <w:spacing w:after="0"/>
              <w:ind w:left="-740"/>
              <w:jc w:val="right"/>
              <w:rPr>
                <w:i/>
                <w:sz w:val="16"/>
                <w:szCs w:val="16"/>
              </w:rPr>
            </w:pPr>
          </w:p>
        </w:tc>
        <w:tc>
          <w:tcPr>
            <w:tcW w:w="81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7E8450E3"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352021C8" w14:textId="77777777" w:rsidR="002777EC" w:rsidRPr="006F4CFB" w:rsidRDefault="002777EC" w:rsidP="009408FC">
            <w:pPr>
              <w:spacing w:after="0"/>
              <w:ind w:left="-740"/>
              <w:jc w:val="right"/>
              <w:rPr>
                <w:i/>
                <w:sz w:val="16"/>
                <w:szCs w:val="16"/>
              </w:rPr>
            </w:pPr>
            <w:r w:rsidRPr="006F4CFB">
              <w:rPr>
                <w:i/>
                <w:sz w:val="16"/>
                <w:szCs w:val="16"/>
              </w:rPr>
              <w:t>1</w:t>
            </w:r>
          </w:p>
        </w:tc>
        <w:tc>
          <w:tcPr>
            <w:tcW w:w="54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2CBCBF50"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600428BE" w14:textId="77777777" w:rsidR="002777EC" w:rsidRPr="006F4CFB" w:rsidRDefault="002777EC" w:rsidP="009408FC">
            <w:pPr>
              <w:spacing w:after="0"/>
              <w:ind w:left="-740"/>
              <w:jc w:val="right"/>
              <w:rPr>
                <w:i/>
                <w:sz w:val="16"/>
                <w:szCs w:val="16"/>
              </w:rPr>
            </w:pP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1A9BE235"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6941D548" w14:textId="77777777" w:rsidR="002777EC" w:rsidRPr="006F4CFB" w:rsidRDefault="002777EC" w:rsidP="009408FC">
            <w:pPr>
              <w:spacing w:after="0"/>
              <w:ind w:left="-740"/>
              <w:jc w:val="right"/>
              <w:rPr>
                <w:i/>
                <w:sz w:val="16"/>
                <w:szCs w:val="16"/>
              </w:rPr>
            </w:pPr>
            <w:r w:rsidRPr="006F4CFB">
              <w:rPr>
                <w:i/>
                <w:sz w:val="16"/>
                <w:szCs w:val="16"/>
              </w:rPr>
              <w:t>1</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1DA016AE" w14:textId="77777777" w:rsidR="002777EC" w:rsidRPr="006F4CFB" w:rsidRDefault="002777EC" w:rsidP="009408FC">
            <w:pPr>
              <w:spacing w:after="0"/>
              <w:ind w:left="-740"/>
              <w:jc w:val="right"/>
              <w:rPr>
                <w:i/>
                <w:sz w:val="16"/>
                <w:szCs w:val="16"/>
              </w:rPr>
            </w:pPr>
            <w:r w:rsidRPr="006F4CFB">
              <w:rPr>
                <w:i/>
                <w:sz w:val="16"/>
                <w:szCs w:val="16"/>
              </w:rPr>
              <w:t>1</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2192DDCA" w14:textId="77777777" w:rsidR="002777EC" w:rsidRPr="006F4CFB" w:rsidRDefault="002777EC" w:rsidP="009408FC">
            <w:pPr>
              <w:spacing w:after="0"/>
              <w:ind w:left="-740"/>
              <w:jc w:val="right"/>
              <w:rPr>
                <w:i/>
                <w:sz w:val="16"/>
                <w:szCs w:val="16"/>
              </w:rPr>
            </w:pPr>
            <w:r w:rsidRPr="006F4CFB">
              <w:rPr>
                <w:i/>
                <w:sz w:val="16"/>
                <w:szCs w:val="16"/>
              </w:rPr>
              <w:t>2</w:t>
            </w: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1A535A4A" w14:textId="77777777" w:rsidR="002777EC" w:rsidRPr="006F4CFB" w:rsidRDefault="002777EC" w:rsidP="009408FC">
            <w:pPr>
              <w:spacing w:after="0"/>
              <w:ind w:left="-740"/>
              <w:jc w:val="right"/>
              <w:rPr>
                <w:i/>
                <w:sz w:val="16"/>
                <w:szCs w:val="16"/>
              </w:rPr>
            </w:pPr>
            <w:r w:rsidRPr="006F4CFB">
              <w:rPr>
                <w:i/>
                <w:sz w:val="16"/>
                <w:szCs w:val="16"/>
              </w:rPr>
              <w:t>5</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0ABB7C70" w14:textId="77777777" w:rsidR="002777EC" w:rsidRPr="006F4CFB" w:rsidRDefault="002777EC" w:rsidP="009408FC">
            <w:pPr>
              <w:spacing w:after="0"/>
              <w:ind w:left="-740"/>
              <w:jc w:val="right"/>
              <w:rPr>
                <w:i/>
                <w:sz w:val="16"/>
                <w:szCs w:val="16"/>
              </w:rPr>
            </w:pPr>
            <w:r w:rsidRPr="006F4CFB">
              <w:rPr>
                <w:i/>
                <w:sz w:val="16"/>
                <w:szCs w:val="16"/>
              </w:rPr>
              <w:t>2</w:t>
            </w: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55A186F7"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30C38700" w14:textId="77777777" w:rsidR="002777EC" w:rsidRPr="006F4CFB" w:rsidRDefault="002777EC" w:rsidP="009408FC">
            <w:pPr>
              <w:spacing w:after="0"/>
              <w:ind w:left="-740"/>
              <w:jc w:val="right"/>
              <w:rPr>
                <w:i/>
                <w:sz w:val="16"/>
                <w:szCs w:val="16"/>
              </w:rPr>
            </w:pPr>
            <w:r w:rsidRPr="006F4CFB">
              <w:rPr>
                <w:i/>
                <w:sz w:val="16"/>
                <w:szCs w:val="16"/>
              </w:rPr>
              <w:t>2</w:t>
            </w: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581ED999" w14:textId="77777777" w:rsidR="002777EC" w:rsidRPr="006F4CFB" w:rsidRDefault="002777EC" w:rsidP="009408FC">
            <w:pPr>
              <w:spacing w:after="0"/>
              <w:ind w:left="-740"/>
              <w:jc w:val="right"/>
              <w:rPr>
                <w:i/>
                <w:sz w:val="16"/>
                <w:szCs w:val="16"/>
              </w:rPr>
            </w:pPr>
            <w:r w:rsidRPr="006F4CFB">
              <w:rPr>
                <w:i/>
                <w:sz w:val="16"/>
                <w:szCs w:val="16"/>
              </w:rPr>
              <w:t>20</w:t>
            </w:r>
          </w:p>
        </w:tc>
        <w:tc>
          <w:tcPr>
            <w:tcW w:w="861" w:type="dxa"/>
            <w:gridSpan w:val="2"/>
            <w:tcBorders>
              <w:top w:val="nil"/>
              <w:left w:val="nil"/>
              <w:bottom w:val="nil"/>
              <w:right w:val="nil"/>
            </w:tcBorders>
            <w:shd w:val="clear" w:color="auto" w:fill="auto"/>
            <w:tcMar>
              <w:top w:w="0" w:type="dxa"/>
              <w:left w:w="0" w:type="dxa"/>
              <w:bottom w:w="0" w:type="dxa"/>
              <w:right w:w="0" w:type="dxa"/>
            </w:tcMar>
          </w:tcPr>
          <w:p w14:paraId="328EB12D" w14:textId="77777777" w:rsidR="002777EC" w:rsidRPr="006F4CFB" w:rsidRDefault="002777EC" w:rsidP="009408FC">
            <w:pPr>
              <w:spacing w:after="0"/>
              <w:ind w:left="-740"/>
              <w:rPr>
                <w:i/>
                <w:sz w:val="16"/>
                <w:szCs w:val="16"/>
              </w:rPr>
            </w:pPr>
          </w:p>
        </w:tc>
      </w:tr>
      <w:tr w:rsidR="002777EC" w:rsidRPr="006F4CFB" w14:paraId="020314F7" w14:textId="77777777" w:rsidTr="009408FC">
        <w:trPr>
          <w:trHeight w:val="184"/>
        </w:trPr>
        <w:tc>
          <w:tcPr>
            <w:tcW w:w="985" w:type="dxa"/>
            <w:vMerge/>
            <w:tcBorders>
              <w:top w:val="nil"/>
              <w:left w:val="single" w:sz="4" w:space="0" w:color="000000"/>
              <w:bottom w:val="single" w:sz="4" w:space="0" w:color="auto"/>
              <w:right w:val="single" w:sz="4" w:space="0" w:color="auto"/>
            </w:tcBorders>
            <w:shd w:val="clear" w:color="auto" w:fill="auto"/>
            <w:tcMar>
              <w:top w:w="0" w:type="dxa"/>
              <w:left w:w="100" w:type="dxa"/>
              <w:bottom w:w="0" w:type="dxa"/>
              <w:right w:w="100" w:type="dxa"/>
            </w:tcMar>
            <w:vAlign w:val="center"/>
          </w:tcPr>
          <w:p w14:paraId="740DAD62" w14:textId="77777777" w:rsidR="002777EC" w:rsidRPr="006F4CFB" w:rsidRDefault="002777EC" w:rsidP="009408FC">
            <w:pPr>
              <w:widowControl w:val="0"/>
              <w:pBdr>
                <w:top w:val="nil"/>
                <w:left w:val="nil"/>
                <w:bottom w:val="nil"/>
                <w:right w:val="nil"/>
                <w:between w:val="nil"/>
              </w:pBdr>
              <w:spacing w:after="0"/>
              <w:rPr>
                <w:i/>
                <w:sz w:val="16"/>
                <w:szCs w:val="16"/>
              </w:rPr>
            </w:pPr>
          </w:p>
        </w:tc>
        <w:tc>
          <w:tcPr>
            <w:tcW w:w="450" w:type="dxa"/>
            <w:tcBorders>
              <w:top w:val="nil"/>
              <w:left w:val="single" w:sz="4" w:space="0" w:color="auto"/>
              <w:bottom w:val="single" w:sz="4" w:space="0" w:color="000000"/>
              <w:right w:val="single" w:sz="4" w:space="0" w:color="000000"/>
            </w:tcBorders>
            <w:shd w:val="clear" w:color="auto" w:fill="FFFFFF" w:themeFill="background1"/>
            <w:tcMar>
              <w:top w:w="0" w:type="dxa"/>
              <w:left w:w="100" w:type="dxa"/>
              <w:bottom w:w="0" w:type="dxa"/>
              <w:right w:w="100" w:type="dxa"/>
            </w:tcMar>
          </w:tcPr>
          <w:p w14:paraId="4BC171E0" w14:textId="77777777" w:rsidR="002777EC" w:rsidRPr="006F4CFB" w:rsidRDefault="002777EC" w:rsidP="009408FC">
            <w:pPr>
              <w:spacing w:after="0"/>
              <w:jc w:val="center"/>
              <w:rPr>
                <w:sz w:val="16"/>
                <w:szCs w:val="16"/>
              </w:rPr>
            </w:pPr>
            <w:r w:rsidRPr="006F4CFB">
              <w:rPr>
                <w:sz w:val="16"/>
                <w:szCs w:val="16"/>
              </w:rPr>
              <w:t>Д</w:t>
            </w:r>
          </w:p>
          <w:p w14:paraId="573A8028" w14:textId="77777777" w:rsidR="002777EC" w:rsidRPr="006F4CFB" w:rsidRDefault="002777EC" w:rsidP="009408FC">
            <w:pPr>
              <w:spacing w:after="0"/>
              <w:jc w:val="center"/>
              <w:rPr>
                <w:sz w:val="16"/>
                <w:szCs w:val="16"/>
              </w:rPr>
            </w:pPr>
          </w:p>
          <w:p w14:paraId="7A5359F1" w14:textId="77777777" w:rsidR="002777EC" w:rsidRPr="006F4CFB" w:rsidRDefault="002777EC" w:rsidP="009408FC">
            <w:pPr>
              <w:spacing w:after="0"/>
              <w:jc w:val="center"/>
              <w:rPr>
                <w:sz w:val="16"/>
                <w:szCs w:val="16"/>
              </w:rPr>
            </w:pPr>
          </w:p>
          <w:p w14:paraId="6AAE6377" w14:textId="77777777" w:rsidR="002777EC" w:rsidRPr="006F4CFB" w:rsidRDefault="002777EC" w:rsidP="009408FC">
            <w:pPr>
              <w:spacing w:after="0"/>
              <w:jc w:val="center"/>
              <w:rPr>
                <w:sz w:val="16"/>
                <w:szCs w:val="16"/>
              </w:rPr>
            </w:pPr>
            <w:r w:rsidRPr="006F4CFB">
              <w:rPr>
                <w:sz w:val="16"/>
                <w:szCs w:val="16"/>
              </w:rPr>
              <w:t>28</w:t>
            </w:r>
          </w:p>
        </w:tc>
        <w:tc>
          <w:tcPr>
            <w:tcW w:w="450" w:type="dxa"/>
            <w:tcBorders>
              <w:top w:val="nil"/>
              <w:left w:val="nil"/>
              <w:bottom w:val="single" w:sz="4" w:space="0" w:color="000000"/>
              <w:right w:val="single" w:sz="4" w:space="0" w:color="000000"/>
            </w:tcBorders>
            <w:shd w:val="clear" w:color="auto" w:fill="FFFFFF" w:themeFill="background1"/>
          </w:tcPr>
          <w:p w14:paraId="3F2AC23E" w14:textId="77777777" w:rsidR="002777EC" w:rsidRPr="006F4CFB" w:rsidRDefault="002777EC" w:rsidP="009408FC">
            <w:pPr>
              <w:spacing w:after="0"/>
              <w:jc w:val="center"/>
              <w:rPr>
                <w:sz w:val="16"/>
                <w:szCs w:val="16"/>
              </w:rPr>
            </w:pPr>
            <w:r w:rsidRPr="006F4CFB">
              <w:rPr>
                <w:sz w:val="16"/>
                <w:szCs w:val="16"/>
              </w:rPr>
              <w:t>Х</w:t>
            </w:r>
          </w:p>
          <w:p w14:paraId="666AA195" w14:textId="77777777" w:rsidR="002777EC" w:rsidRPr="006F4CFB" w:rsidRDefault="002777EC" w:rsidP="009408FC">
            <w:pPr>
              <w:spacing w:after="0"/>
              <w:jc w:val="center"/>
              <w:rPr>
                <w:sz w:val="16"/>
                <w:szCs w:val="16"/>
              </w:rPr>
            </w:pPr>
          </w:p>
          <w:p w14:paraId="23C5C1E6" w14:textId="77777777" w:rsidR="002777EC" w:rsidRPr="006F4CFB" w:rsidRDefault="002777EC" w:rsidP="009408FC">
            <w:pPr>
              <w:spacing w:after="0"/>
              <w:jc w:val="center"/>
              <w:rPr>
                <w:sz w:val="16"/>
                <w:szCs w:val="16"/>
              </w:rPr>
            </w:pPr>
          </w:p>
          <w:p w14:paraId="74AC5630" w14:textId="77777777" w:rsidR="002777EC" w:rsidRPr="006F4CFB" w:rsidRDefault="002777EC" w:rsidP="009408FC">
            <w:pPr>
              <w:spacing w:after="0"/>
              <w:jc w:val="center"/>
              <w:rPr>
                <w:sz w:val="16"/>
                <w:szCs w:val="16"/>
              </w:rPr>
            </w:pPr>
            <w:r w:rsidRPr="006F4CFB">
              <w:rPr>
                <w:sz w:val="16"/>
                <w:szCs w:val="16"/>
              </w:rPr>
              <w:t>28</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2737423" w14:textId="77777777" w:rsidR="002777EC" w:rsidRPr="006F4CFB" w:rsidRDefault="002777EC" w:rsidP="009408FC">
            <w:pPr>
              <w:spacing w:after="0"/>
              <w:jc w:val="center"/>
              <w:rPr>
                <w:sz w:val="16"/>
                <w:szCs w:val="16"/>
              </w:rPr>
            </w:pPr>
            <w:r w:rsidRPr="006F4CFB">
              <w:rPr>
                <w:sz w:val="16"/>
                <w:szCs w:val="16"/>
              </w:rPr>
              <w:t>Д</w:t>
            </w:r>
          </w:p>
          <w:p w14:paraId="723B3090" w14:textId="77777777" w:rsidR="002777EC" w:rsidRPr="006F4CFB" w:rsidRDefault="002777EC" w:rsidP="009408FC">
            <w:pPr>
              <w:spacing w:after="0"/>
              <w:jc w:val="center"/>
              <w:rPr>
                <w:sz w:val="16"/>
                <w:szCs w:val="16"/>
              </w:rPr>
            </w:pPr>
          </w:p>
          <w:p w14:paraId="63C2F9F3" w14:textId="77777777" w:rsidR="002777EC" w:rsidRPr="006F4CFB" w:rsidRDefault="002777EC" w:rsidP="009408FC">
            <w:pPr>
              <w:spacing w:after="0"/>
              <w:jc w:val="center"/>
              <w:rPr>
                <w:sz w:val="16"/>
                <w:szCs w:val="16"/>
              </w:rPr>
            </w:pPr>
          </w:p>
          <w:p w14:paraId="49FBC002"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5A01F9AC"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8D4195F" w14:textId="77777777" w:rsidR="002777EC" w:rsidRPr="006F4CFB" w:rsidRDefault="002777EC" w:rsidP="009408FC">
            <w:pPr>
              <w:spacing w:after="0"/>
              <w:jc w:val="center"/>
              <w:rPr>
                <w:sz w:val="16"/>
                <w:szCs w:val="16"/>
              </w:rPr>
            </w:pPr>
            <w:r w:rsidRPr="006F4CFB">
              <w:rPr>
                <w:sz w:val="16"/>
                <w:szCs w:val="16"/>
              </w:rPr>
              <w:t>Д</w:t>
            </w:r>
          </w:p>
          <w:p w14:paraId="1BDE1BD8" w14:textId="77777777" w:rsidR="002777EC" w:rsidRPr="006F4CFB" w:rsidRDefault="002777EC" w:rsidP="009408FC">
            <w:pPr>
              <w:spacing w:after="0"/>
              <w:jc w:val="center"/>
              <w:rPr>
                <w:sz w:val="16"/>
                <w:szCs w:val="16"/>
              </w:rPr>
            </w:pPr>
          </w:p>
          <w:p w14:paraId="32DEE824" w14:textId="77777777" w:rsidR="002777EC" w:rsidRPr="006F4CFB" w:rsidRDefault="002777EC" w:rsidP="009408FC">
            <w:pPr>
              <w:spacing w:after="0"/>
              <w:jc w:val="center"/>
              <w:rPr>
                <w:sz w:val="16"/>
                <w:szCs w:val="16"/>
              </w:rPr>
            </w:pPr>
          </w:p>
          <w:p w14:paraId="2C7C692C" w14:textId="77777777" w:rsidR="002777EC" w:rsidRPr="006F4CFB" w:rsidRDefault="002777EC" w:rsidP="009408FC">
            <w:pPr>
              <w:spacing w:after="0"/>
              <w:ind w:left="-96"/>
              <w:jc w:val="center"/>
              <w:rPr>
                <w:sz w:val="16"/>
                <w:szCs w:val="16"/>
              </w:rPr>
            </w:pPr>
            <w:r w:rsidRPr="006F4CFB">
              <w:rPr>
                <w:sz w:val="16"/>
                <w:szCs w:val="16"/>
              </w:rPr>
              <w:t>14</w:t>
            </w:r>
          </w:p>
        </w:tc>
        <w:tc>
          <w:tcPr>
            <w:tcW w:w="540" w:type="dxa"/>
            <w:tcBorders>
              <w:top w:val="nil"/>
              <w:left w:val="nil"/>
              <w:bottom w:val="single" w:sz="4" w:space="0" w:color="000000"/>
              <w:right w:val="single" w:sz="4" w:space="0" w:color="000000"/>
            </w:tcBorders>
            <w:shd w:val="clear" w:color="auto" w:fill="FFFFFF" w:themeFill="background1"/>
          </w:tcPr>
          <w:p w14:paraId="3BDB8A63" w14:textId="77777777" w:rsidR="002777EC" w:rsidRPr="006F4CFB" w:rsidRDefault="002777EC" w:rsidP="009408FC">
            <w:pPr>
              <w:spacing w:after="0"/>
              <w:jc w:val="center"/>
              <w:rPr>
                <w:sz w:val="16"/>
                <w:szCs w:val="16"/>
              </w:rPr>
            </w:pPr>
            <w:r w:rsidRPr="006F4CFB">
              <w:rPr>
                <w:sz w:val="16"/>
                <w:szCs w:val="16"/>
              </w:rPr>
              <w:t>Х</w:t>
            </w:r>
          </w:p>
          <w:p w14:paraId="7058C3CA" w14:textId="77777777" w:rsidR="002777EC" w:rsidRPr="006F4CFB" w:rsidRDefault="002777EC" w:rsidP="009408FC">
            <w:pPr>
              <w:spacing w:after="0"/>
              <w:jc w:val="center"/>
              <w:rPr>
                <w:sz w:val="16"/>
                <w:szCs w:val="16"/>
              </w:rPr>
            </w:pPr>
          </w:p>
          <w:p w14:paraId="185C15B2" w14:textId="77777777" w:rsidR="002777EC" w:rsidRPr="006F4CFB" w:rsidRDefault="002777EC" w:rsidP="009408FC">
            <w:pPr>
              <w:spacing w:after="0"/>
              <w:jc w:val="center"/>
              <w:rPr>
                <w:sz w:val="16"/>
                <w:szCs w:val="16"/>
              </w:rPr>
            </w:pPr>
          </w:p>
          <w:p w14:paraId="1FB90424" w14:textId="77777777" w:rsidR="002777EC" w:rsidRPr="006F4CFB" w:rsidRDefault="002777EC" w:rsidP="009408FC">
            <w:pPr>
              <w:spacing w:after="0"/>
              <w:jc w:val="center"/>
              <w:rPr>
                <w:sz w:val="16"/>
                <w:szCs w:val="16"/>
              </w:rPr>
            </w:pPr>
            <w:r w:rsidRPr="006F4CFB">
              <w:rPr>
                <w:sz w:val="16"/>
                <w:szCs w:val="16"/>
              </w:rPr>
              <w:t>7</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7E08E94" w14:textId="77777777" w:rsidR="002777EC" w:rsidRPr="006F4CFB" w:rsidRDefault="002777EC" w:rsidP="009408FC">
            <w:pPr>
              <w:spacing w:after="0"/>
              <w:jc w:val="center"/>
              <w:rPr>
                <w:sz w:val="16"/>
                <w:szCs w:val="16"/>
              </w:rPr>
            </w:pPr>
            <w:r w:rsidRPr="006F4CFB">
              <w:rPr>
                <w:sz w:val="16"/>
                <w:szCs w:val="16"/>
              </w:rPr>
              <w:t>д</w:t>
            </w:r>
          </w:p>
        </w:tc>
        <w:tc>
          <w:tcPr>
            <w:tcW w:w="540" w:type="dxa"/>
            <w:tcBorders>
              <w:top w:val="nil"/>
              <w:left w:val="nil"/>
              <w:bottom w:val="single" w:sz="4" w:space="0" w:color="000000"/>
              <w:right w:val="single" w:sz="4" w:space="0" w:color="000000"/>
            </w:tcBorders>
            <w:shd w:val="clear" w:color="auto" w:fill="FFFFFF" w:themeFill="background1"/>
          </w:tcPr>
          <w:p w14:paraId="1CCA91C5" w14:textId="77777777" w:rsidR="002777EC" w:rsidRPr="006F4CFB" w:rsidRDefault="002777EC" w:rsidP="009408FC">
            <w:pPr>
              <w:spacing w:after="0"/>
              <w:jc w:val="center"/>
              <w:rPr>
                <w:sz w:val="16"/>
                <w:szCs w:val="16"/>
              </w:rPr>
            </w:pPr>
            <w:r w:rsidRPr="006F4CFB">
              <w:rPr>
                <w:sz w:val="16"/>
                <w:szCs w:val="16"/>
              </w:rPr>
              <w:t>х</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246E96B" w14:textId="77777777" w:rsidR="002777EC" w:rsidRPr="006F4CFB" w:rsidRDefault="002777EC" w:rsidP="009408FC">
            <w:pPr>
              <w:spacing w:after="0"/>
              <w:jc w:val="center"/>
              <w:rPr>
                <w:sz w:val="16"/>
                <w:szCs w:val="16"/>
              </w:rPr>
            </w:pPr>
            <w:r w:rsidRPr="006F4CFB">
              <w:rPr>
                <w:sz w:val="16"/>
                <w:szCs w:val="16"/>
              </w:rPr>
              <w:t>д</w:t>
            </w:r>
          </w:p>
        </w:tc>
        <w:tc>
          <w:tcPr>
            <w:tcW w:w="450" w:type="dxa"/>
            <w:tcBorders>
              <w:top w:val="nil"/>
              <w:left w:val="nil"/>
              <w:bottom w:val="single" w:sz="4" w:space="0" w:color="000000"/>
              <w:right w:val="single" w:sz="4" w:space="0" w:color="000000"/>
            </w:tcBorders>
            <w:shd w:val="clear" w:color="auto" w:fill="FFFFFF" w:themeFill="background1"/>
          </w:tcPr>
          <w:p w14:paraId="15755FDA" w14:textId="77777777" w:rsidR="002777EC" w:rsidRPr="006F4CFB" w:rsidRDefault="002777EC" w:rsidP="009408FC">
            <w:pPr>
              <w:spacing w:after="0"/>
              <w:jc w:val="center"/>
              <w:rPr>
                <w:sz w:val="16"/>
                <w:szCs w:val="16"/>
              </w:rPr>
            </w:pPr>
            <w:r w:rsidRPr="006F4CFB">
              <w:rPr>
                <w:sz w:val="16"/>
                <w:szCs w:val="16"/>
              </w:rPr>
              <w:t>х</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2EAE797"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18C36AF1"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BEA6649" w14:textId="77777777" w:rsidR="002777EC" w:rsidRPr="006F4CFB" w:rsidRDefault="002777EC" w:rsidP="009408FC">
            <w:pPr>
              <w:spacing w:after="0"/>
              <w:jc w:val="center"/>
              <w:rPr>
                <w:sz w:val="16"/>
                <w:szCs w:val="16"/>
              </w:rPr>
            </w:pPr>
            <w:r w:rsidRPr="006F4CFB">
              <w:rPr>
                <w:sz w:val="16"/>
                <w:szCs w:val="16"/>
              </w:rPr>
              <w:t>Д</w:t>
            </w:r>
          </w:p>
          <w:p w14:paraId="0A62C3FB" w14:textId="77777777" w:rsidR="002777EC" w:rsidRPr="006F4CFB" w:rsidRDefault="002777EC" w:rsidP="009408FC">
            <w:pPr>
              <w:spacing w:after="0"/>
              <w:jc w:val="center"/>
              <w:rPr>
                <w:sz w:val="16"/>
                <w:szCs w:val="16"/>
              </w:rPr>
            </w:pPr>
          </w:p>
          <w:p w14:paraId="0A053646" w14:textId="77777777" w:rsidR="002777EC" w:rsidRPr="006F4CFB" w:rsidRDefault="002777EC" w:rsidP="009408FC">
            <w:pPr>
              <w:spacing w:after="0"/>
              <w:jc w:val="center"/>
              <w:rPr>
                <w:sz w:val="16"/>
                <w:szCs w:val="16"/>
              </w:rPr>
            </w:pPr>
          </w:p>
          <w:p w14:paraId="04FFD6DA"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65E21E3E"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EAF2171" w14:textId="77777777" w:rsidR="002777EC" w:rsidRPr="006F4CFB" w:rsidRDefault="002777EC" w:rsidP="009408FC">
            <w:pPr>
              <w:spacing w:after="0"/>
              <w:jc w:val="center"/>
              <w:rPr>
                <w:sz w:val="16"/>
                <w:szCs w:val="16"/>
              </w:rPr>
            </w:pPr>
            <w:r w:rsidRPr="006F4CFB">
              <w:rPr>
                <w:sz w:val="16"/>
                <w:szCs w:val="16"/>
              </w:rPr>
              <w:t>д</w:t>
            </w:r>
          </w:p>
        </w:tc>
        <w:tc>
          <w:tcPr>
            <w:tcW w:w="270" w:type="dxa"/>
            <w:tcBorders>
              <w:top w:val="nil"/>
              <w:left w:val="nil"/>
              <w:bottom w:val="single" w:sz="4" w:space="0" w:color="000000"/>
              <w:right w:val="single" w:sz="4" w:space="0" w:color="000000"/>
            </w:tcBorders>
            <w:shd w:val="clear" w:color="auto" w:fill="FFFFFF" w:themeFill="background1"/>
          </w:tcPr>
          <w:p w14:paraId="0FA2BBA1"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104BF37"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5E2895DE"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60A4D46"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64435849"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69ECAE7"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14DAC65B" w14:textId="77777777" w:rsidR="002777EC" w:rsidRPr="006F4CFB" w:rsidRDefault="002777EC" w:rsidP="009408FC">
            <w:pPr>
              <w:spacing w:after="0"/>
              <w:jc w:val="center"/>
              <w:rPr>
                <w:sz w:val="16"/>
                <w:szCs w:val="16"/>
              </w:rPr>
            </w:pPr>
            <w:r w:rsidRPr="006F4CFB">
              <w:rPr>
                <w:sz w:val="16"/>
                <w:szCs w:val="16"/>
              </w:rPr>
              <w:t>Х</w:t>
            </w:r>
          </w:p>
          <w:p w14:paraId="27F83AA5" w14:textId="77777777" w:rsidR="002777EC" w:rsidRPr="006F4CFB" w:rsidRDefault="002777EC" w:rsidP="009408FC">
            <w:pPr>
              <w:spacing w:after="0"/>
              <w:jc w:val="center"/>
              <w:rPr>
                <w:sz w:val="16"/>
                <w:szCs w:val="16"/>
              </w:rPr>
            </w:pPr>
          </w:p>
          <w:p w14:paraId="78EE9E82" w14:textId="77777777" w:rsidR="002777EC" w:rsidRPr="006F4CFB" w:rsidRDefault="002777EC" w:rsidP="009408FC">
            <w:pPr>
              <w:spacing w:after="0"/>
              <w:jc w:val="center"/>
              <w:rPr>
                <w:sz w:val="16"/>
                <w:szCs w:val="16"/>
              </w:rPr>
            </w:pPr>
          </w:p>
          <w:p w14:paraId="7543E7DF" w14:textId="77777777" w:rsidR="002777EC" w:rsidRPr="006F4CFB" w:rsidRDefault="002777EC" w:rsidP="009408FC">
            <w:pPr>
              <w:spacing w:after="0"/>
              <w:jc w:val="center"/>
              <w:rPr>
                <w:sz w:val="16"/>
                <w:szCs w:val="16"/>
              </w:rPr>
            </w:pPr>
            <w:r w:rsidRPr="006F4CFB">
              <w:rPr>
                <w:sz w:val="16"/>
                <w:szCs w:val="16"/>
              </w:rPr>
              <w:t>1</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9233F96"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684B34C8" w14:textId="77777777" w:rsidR="002777EC" w:rsidRPr="006F4CFB" w:rsidRDefault="002777EC" w:rsidP="009408FC">
            <w:pPr>
              <w:spacing w:after="0"/>
              <w:jc w:val="center"/>
              <w:rPr>
                <w:sz w:val="16"/>
                <w:szCs w:val="16"/>
              </w:rPr>
            </w:pPr>
            <w:r w:rsidRPr="006F4CFB">
              <w:rPr>
                <w:sz w:val="16"/>
                <w:szCs w:val="16"/>
              </w:rPr>
              <w:t>Х</w:t>
            </w:r>
          </w:p>
          <w:p w14:paraId="2834CDF3" w14:textId="77777777" w:rsidR="002777EC" w:rsidRPr="006F4CFB" w:rsidRDefault="002777EC" w:rsidP="009408FC">
            <w:pPr>
              <w:spacing w:after="0"/>
              <w:jc w:val="center"/>
              <w:rPr>
                <w:sz w:val="16"/>
                <w:szCs w:val="16"/>
              </w:rPr>
            </w:pPr>
          </w:p>
          <w:p w14:paraId="0CCDAF55" w14:textId="77777777" w:rsidR="002777EC" w:rsidRPr="006F4CFB" w:rsidRDefault="002777EC" w:rsidP="009408FC">
            <w:pPr>
              <w:spacing w:after="0"/>
              <w:jc w:val="center"/>
              <w:rPr>
                <w:sz w:val="16"/>
                <w:szCs w:val="16"/>
              </w:rPr>
            </w:pPr>
          </w:p>
          <w:p w14:paraId="49CC115E" w14:textId="77777777" w:rsidR="002777EC" w:rsidRPr="006F4CFB" w:rsidRDefault="002777EC" w:rsidP="009408FC">
            <w:pPr>
              <w:spacing w:after="0"/>
              <w:jc w:val="center"/>
              <w:rPr>
                <w:sz w:val="16"/>
                <w:szCs w:val="16"/>
              </w:rPr>
            </w:pPr>
            <w:r w:rsidRPr="006F4CFB">
              <w:rPr>
                <w:sz w:val="16"/>
                <w:szCs w:val="16"/>
              </w:rPr>
              <w:t>1</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4C3138C" w14:textId="77777777" w:rsidR="002777EC" w:rsidRPr="006F4CFB" w:rsidRDefault="002777EC" w:rsidP="009408FC">
            <w:pPr>
              <w:spacing w:after="0"/>
              <w:jc w:val="center"/>
              <w:rPr>
                <w:sz w:val="16"/>
                <w:szCs w:val="16"/>
              </w:rPr>
            </w:pPr>
            <w:r w:rsidRPr="006F4CFB">
              <w:rPr>
                <w:sz w:val="16"/>
                <w:szCs w:val="16"/>
              </w:rPr>
              <w:t>Д</w:t>
            </w:r>
          </w:p>
          <w:p w14:paraId="3AD1B7E1" w14:textId="77777777" w:rsidR="002777EC" w:rsidRPr="006F4CFB" w:rsidRDefault="002777EC" w:rsidP="009408FC">
            <w:pPr>
              <w:spacing w:after="0"/>
              <w:jc w:val="center"/>
              <w:rPr>
                <w:sz w:val="16"/>
                <w:szCs w:val="16"/>
              </w:rPr>
            </w:pPr>
          </w:p>
          <w:p w14:paraId="1A87FA4C" w14:textId="77777777" w:rsidR="002777EC" w:rsidRPr="006F4CFB" w:rsidRDefault="002777EC" w:rsidP="009408FC">
            <w:pPr>
              <w:spacing w:after="0"/>
              <w:jc w:val="center"/>
              <w:rPr>
                <w:sz w:val="16"/>
                <w:szCs w:val="16"/>
              </w:rPr>
            </w:pPr>
          </w:p>
          <w:p w14:paraId="6D99FAFE"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473EC3C1" w14:textId="77777777" w:rsidR="002777EC" w:rsidRPr="006F4CFB" w:rsidRDefault="002777EC" w:rsidP="009408FC">
            <w:pPr>
              <w:spacing w:after="0"/>
              <w:jc w:val="center"/>
              <w:rPr>
                <w:sz w:val="16"/>
                <w:szCs w:val="16"/>
              </w:rPr>
            </w:pPr>
            <w:r w:rsidRPr="006F4CFB">
              <w:rPr>
                <w:sz w:val="16"/>
                <w:szCs w:val="16"/>
              </w:rPr>
              <w:t>Х</w:t>
            </w:r>
          </w:p>
          <w:p w14:paraId="4DE8A917" w14:textId="77777777" w:rsidR="002777EC" w:rsidRPr="006F4CFB" w:rsidRDefault="002777EC" w:rsidP="009408FC">
            <w:pPr>
              <w:spacing w:after="0"/>
              <w:jc w:val="center"/>
              <w:rPr>
                <w:sz w:val="16"/>
                <w:szCs w:val="16"/>
              </w:rPr>
            </w:pPr>
          </w:p>
          <w:p w14:paraId="71ABB95C" w14:textId="77777777" w:rsidR="002777EC" w:rsidRPr="006F4CFB" w:rsidRDefault="002777EC" w:rsidP="009408FC">
            <w:pPr>
              <w:spacing w:after="0"/>
              <w:jc w:val="center"/>
              <w:rPr>
                <w:sz w:val="16"/>
                <w:szCs w:val="16"/>
              </w:rPr>
            </w:pPr>
          </w:p>
          <w:p w14:paraId="63F2EEBD" w14:textId="77777777" w:rsidR="002777EC" w:rsidRPr="006F4CFB" w:rsidRDefault="002777EC" w:rsidP="009408FC">
            <w:pPr>
              <w:spacing w:after="0"/>
              <w:jc w:val="center"/>
              <w:rPr>
                <w:sz w:val="16"/>
                <w:szCs w:val="16"/>
              </w:rPr>
            </w:pPr>
            <w:r w:rsidRPr="006F4CFB">
              <w:rPr>
                <w:sz w:val="16"/>
                <w:szCs w:val="16"/>
              </w:rPr>
              <w:t>1</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9BDAD49" w14:textId="77777777" w:rsidR="002777EC" w:rsidRPr="006F4CFB" w:rsidRDefault="002777EC" w:rsidP="009408FC">
            <w:pPr>
              <w:spacing w:after="0"/>
              <w:jc w:val="center"/>
              <w:rPr>
                <w:sz w:val="16"/>
                <w:szCs w:val="16"/>
              </w:rPr>
            </w:pPr>
            <w:r w:rsidRPr="006F4CFB">
              <w:rPr>
                <w:sz w:val="16"/>
                <w:szCs w:val="16"/>
              </w:rPr>
              <w:t>Д</w:t>
            </w:r>
          </w:p>
          <w:p w14:paraId="7CADC78C" w14:textId="77777777" w:rsidR="002777EC" w:rsidRPr="006F4CFB" w:rsidRDefault="002777EC" w:rsidP="009408FC">
            <w:pPr>
              <w:spacing w:after="0"/>
              <w:jc w:val="center"/>
              <w:rPr>
                <w:sz w:val="16"/>
                <w:szCs w:val="16"/>
              </w:rPr>
            </w:pPr>
          </w:p>
          <w:p w14:paraId="31CD33C8" w14:textId="77777777" w:rsidR="002777EC" w:rsidRPr="006F4CFB" w:rsidRDefault="002777EC" w:rsidP="009408FC">
            <w:pPr>
              <w:spacing w:after="0"/>
              <w:jc w:val="center"/>
              <w:rPr>
                <w:sz w:val="16"/>
                <w:szCs w:val="16"/>
              </w:rPr>
            </w:pPr>
          </w:p>
          <w:p w14:paraId="2848451E" w14:textId="77777777" w:rsidR="002777EC" w:rsidRPr="006F4CFB" w:rsidRDefault="002777EC" w:rsidP="009408FC">
            <w:pPr>
              <w:spacing w:after="0"/>
              <w:jc w:val="center"/>
              <w:rPr>
                <w:sz w:val="16"/>
                <w:szCs w:val="16"/>
              </w:rPr>
            </w:pPr>
            <w:r w:rsidRPr="006F4CFB">
              <w:rPr>
                <w:sz w:val="16"/>
                <w:szCs w:val="16"/>
              </w:rPr>
              <w:t>2</w:t>
            </w:r>
          </w:p>
        </w:tc>
        <w:tc>
          <w:tcPr>
            <w:tcW w:w="450" w:type="dxa"/>
            <w:tcBorders>
              <w:top w:val="nil"/>
              <w:left w:val="nil"/>
              <w:bottom w:val="single" w:sz="4" w:space="0" w:color="000000"/>
              <w:right w:val="single" w:sz="4" w:space="0" w:color="000000"/>
            </w:tcBorders>
            <w:shd w:val="clear" w:color="auto" w:fill="FFFFFF" w:themeFill="background1"/>
          </w:tcPr>
          <w:p w14:paraId="779051FB" w14:textId="77777777" w:rsidR="002777EC" w:rsidRPr="006F4CFB" w:rsidRDefault="002777EC" w:rsidP="009408FC">
            <w:pPr>
              <w:spacing w:after="0"/>
              <w:jc w:val="center"/>
              <w:rPr>
                <w:sz w:val="16"/>
                <w:szCs w:val="16"/>
              </w:rPr>
            </w:pPr>
            <w:r w:rsidRPr="006F4CFB">
              <w:rPr>
                <w:sz w:val="16"/>
                <w:szCs w:val="16"/>
              </w:rPr>
              <w:t>Х</w:t>
            </w:r>
          </w:p>
          <w:p w14:paraId="76A61253" w14:textId="77777777" w:rsidR="002777EC" w:rsidRPr="006F4CFB" w:rsidRDefault="002777EC" w:rsidP="009408FC">
            <w:pPr>
              <w:spacing w:after="0"/>
              <w:jc w:val="center"/>
              <w:rPr>
                <w:sz w:val="16"/>
                <w:szCs w:val="16"/>
              </w:rPr>
            </w:pPr>
          </w:p>
          <w:p w14:paraId="5C19FC00" w14:textId="77777777" w:rsidR="002777EC" w:rsidRPr="006F4CFB" w:rsidRDefault="002777EC" w:rsidP="009408FC">
            <w:pPr>
              <w:spacing w:after="0"/>
              <w:jc w:val="center"/>
              <w:rPr>
                <w:sz w:val="16"/>
                <w:szCs w:val="16"/>
              </w:rPr>
            </w:pPr>
          </w:p>
          <w:p w14:paraId="6BE583F5" w14:textId="77777777" w:rsidR="002777EC" w:rsidRPr="006F4CFB" w:rsidRDefault="002777EC" w:rsidP="009408FC">
            <w:pPr>
              <w:spacing w:after="0"/>
              <w:jc w:val="center"/>
              <w:rPr>
                <w:sz w:val="16"/>
                <w:szCs w:val="16"/>
              </w:rPr>
            </w:pPr>
            <w:r w:rsidRPr="006F4CFB">
              <w:rPr>
                <w:sz w:val="16"/>
                <w:szCs w:val="16"/>
              </w:rPr>
              <w:t>3</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F0446C9" w14:textId="77777777" w:rsidR="002777EC" w:rsidRPr="006F4CFB" w:rsidRDefault="002777EC" w:rsidP="009408FC">
            <w:pPr>
              <w:spacing w:after="0"/>
              <w:jc w:val="center"/>
              <w:rPr>
                <w:sz w:val="16"/>
                <w:szCs w:val="16"/>
              </w:rPr>
            </w:pPr>
            <w:r w:rsidRPr="006F4CFB">
              <w:rPr>
                <w:sz w:val="16"/>
                <w:szCs w:val="16"/>
              </w:rPr>
              <w:t>Д</w:t>
            </w:r>
          </w:p>
          <w:p w14:paraId="421C85BB" w14:textId="77777777" w:rsidR="002777EC" w:rsidRPr="006F4CFB" w:rsidRDefault="002777EC" w:rsidP="009408FC">
            <w:pPr>
              <w:spacing w:after="0"/>
              <w:jc w:val="center"/>
              <w:rPr>
                <w:sz w:val="16"/>
                <w:szCs w:val="16"/>
              </w:rPr>
            </w:pPr>
          </w:p>
          <w:p w14:paraId="5B43224F" w14:textId="77777777" w:rsidR="002777EC" w:rsidRPr="006F4CFB" w:rsidRDefault="002777EC" w:rsidP="009408FC">
            <w:pPr>
              <w:spacing w:after="0"/>
              <w:jc w:val="center"/>
              <w:rPr>
                <w:sz w:val="16"/>
                <w:szCs w:val="16"/>
              </w:rPr>
            </w:pPr>
          </w:p>
          <w:p w14:paraId="39882690" w14:textId="77777777" w:rsidR="002777EC" w:rsidRPr="006F4CFB" w:rsidRDefault="002777EC" w:rsidP="009408FC">
            <w:pPr>
              <w:spacing w:after="0"/>
              <w:jc w:val="center"/>
              <w:rPr>
                <w:sz w:val="16"/>
                <w:szCs w:val="16"/>
              </w:rPr>
            </w:pPr>
            <w:r w:rsidRPr="006F4CFB">
              <w:rPr>
                <w:sz w:val="16"/>
                <w:szCs w:val="16"/>
              </w:rPr>
              <w:t>2</w:t>
            </w:r>
          </w:p>
        </w:tc>
        <w:tc>
          <w:tcPr>
            <w:tcW w:w="360" w:type="dxa"/>
            <w:tcBorders>
              <w:top w:val="nil"/>
              <w:left w:val="nil"/>
              <w:bottom w:val="single" w:sz="4" w:space="0" w:color="000000"/>
              <w:right w:val="single" w:sz="4" w:space="0" w:color="000000"/>
            </w:tcBorders>
            <w:shd w:val="clear" w:color="auto" w:fill="FFFFFF" w:themeFill="background1"/>
          </w:tcPr>
          <w:p w14:paraId="373C3170"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B416856"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auto"/>
          </w:tcPr>
          <w:p w14:paraId="374C6C22"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9DD135F" w14:textId="77777777" w:rsidR="002777EC" w:rsidRPr="006F4CFB" w:rsidRDefault="002777EC" w:rsidP="009408FC">
            <w:pPr>
              <w:spacing w:after="0"/>
              <w:jc w:val="center"/>
              <w:rPr>
                <w:sz w:val="16"/>
                <w:szCs w:val="16"/>
              </w:rPr>
            </w:pPr>
            <w:r w:rsidRPr="006F4CFB">
              <w:rPr>
                <w:sz w:val="16"/>
                <w:szCs w:val="16"/>
              </w:rPr>
              <w:t>Д</w:t>
            </w:r>
          </w:p>
          <w:p w14:paraId="013CCDC7" w14:textId="77777777" w:rsidR="002777EC" w:rsidRPr="006F4CFB" w:rsidRDefault="002777EC" w:rsidP="009408FC">
            <w:pPr>
              <w:spacing w:after="0"/>
              <w:jc w:val="center"/>
              <w:rPr>
                <w:sz w:val="16"/>
                <w:szCs w:val="16"/>
              </w:rPr>
            </w:pPr>
          </w:p>
          <w:p w14:paraId="14AEE97E" w14:textId="77777777" w:rsidR="002777EC" w:rsidRPr="006F4CFB" w:rsidRDefault="002777EC" w:rsidP="009408FC">
            <w:pPr>
              <w:spacing w:after="0"/>
              <w:jc w:val="center"/>
              <w:rPr>
                <w:sz w:val="16"/>
                <w:szCs w:val="16"/>
              </w:rPr>
            </w:pPr>
          </w:p>
          <w:p w14:paraId="154041F9"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auto"/>
          </w:tcPr>
          <w:p w14:paraId="5D2F991A" w14:textId="77777777" w:rsidR="002777EC" w:rsidRPr="006F4CFB" w:rsidRDefault="002777EC" w:rsidP="009408FC">
            <w:pPr>
              <w:spacing w:after="0"/>
              <w:jc w:val="center"/>
              <w:rPr>
                <w:sz w:val="16"/>
                <w:szCs w:val="16"/>
              </w:rPr>
            </w:pPr>
            <w:r w:rsidRPr="006F4CFB">
              <w:rPr>
                <w:sz w:val="16"/>
                <w:szCs w:val="16"/>
              </w:rPr>
              <w:t>Х</w:t>
            </w:r>
          </w:p>
          <w:p w14:paraId="06116004" w14:textId="77777777" w:rsidR="002777EC" w:rsidRPr="006F4CFB" w:rsidRDefault="002777EC" w:rsidP="009408FC">
            <w:pPr>
              <w:spacing w:after="0"/>
              <w:jc w:val="center"/>
              <w:rPr>
                <w:sz w:val="16"/>
                <w:szCs w:val="16"/>
              </w:rPr>
            </w:pPr>
          </w:p>
          <w:p w14:paraId="639D21EA" w14:textId="77777777" w:rsidR="002777EC" w:rsidRPr="006F4CFB" w:rsidRDefault="002777EC" w:rsidP="009408FC">
            <w:pPr>
              <w:spacing w:after="0"/>
              <w:jc w:val="center"/>
              <w:rPr>
                <w:sz w:val="16"/>
                <w:szCs w:val="16"/>
              </w:rPr>
            </w:pPr>
          </w:p>
          <w:p w14:paraId="1E2AEB25"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F8BBBD0" w14:textId="77777777" w:rsidR="002777EC" w:rsidRPr="006F4CFB" w:rsidRDefault="002777EC" w:rsidP="009408FC">
            <w:pPr>
              <w:spacing w:after="0"/>
              <w:jc w:val="center"/>
              <w:rPr>
                <w:sz w:val="16"/>
                <w:szCs w:val="16"/>
              </w:rPr>
            </w:pPr>
            <w:r w:rsidRPr="006F4CFB">
              <w:rPr>
                <w:sz w:val="16"/>
                <w:szCs w:val="16"/>
              </w:rPr>
              <w:t>Д</w:t>
            </w:r>
          </w:p>
          <w:p w14:paraId="5EB0FE71" w14:textId="77777777" w:rsidR="002777EC" w:rsidRPr="006F4CFB" w:rsidRDefault="002777EC" w:rsidP="009408FC">
            <w:pPr>
              <w:spacing w:after="0"/>
              <w:jc w:val="center"/>
              <w:rPr>
                <w:sz w:val="16"/>
                <w:szCs w:val="16"/>
              </w:rPr>
            </w:pPr>
          </w:p>
          <w:p w14:paraId="471E13D6" w14:textId="77777777" w:rsidR="002777EC" w:rsidRPr="006F4CFB" w:rsidRDefault="002777EC" w:rsidP="009408FC">
            <w:pPr>
              <w:spacing w:after="0"/>
              <w:jc w:val="center"/>
              <w:rPr>
                <w:sz w:val="16"/>
                <w:szCs w:val="16"/>
              </w:rPr>
            </w:pPr>
          </w:p>
          <w:p w14:paraId="67EBC9F6" w14:textId="77777777" w:rsidR="002777EC" w:rsidRPr="006F4CFB" w:rsidRDefault="002777EC" w:rsidP="009408FC">
            <w:pPr>
              <w:spacing w:after="0"/>
              <w:jc w:val="center"/>
              <w:rPr>
                <w:sz w:val="16"/>
                <w:szCs w:val="16"/>
              </w:rPr>
            </w:pPr>
            <w:r w:rsidRPr="006F4CFB">
              <w:rPr>
                <w:sz w:val="16"/>
                <w:szCs w:val="16"/>
              </w:rPr>
              <w:t>6</w:t>
            </w:r>
          </w:p>
        </w:tc>
        <w:tc>
          <w:tcPr>
            <w:tcW w:w="360" w:type="dxa"/>
            <w:tcBorders>
              <w:top w:val="nil"/>
              <w:left w:val="nil"/>
              <w:bottom w:val="single" w:sz="4" w:space="0" w:color="000000"/>
              <w:right w:val="single" w:sz="4" w:space="0" w:color="000000"/>
            </w:tcBorders>
            <w:shd w:val="clear" w:color="auto" w:fill="auto"/>
          </w:tcPr>
          <w:p w14:paraId="5BAFDEAC" w14:textId="77777777" w:rsidR="002777EC" w:rsidRPr="006F4CFB" w:rsidRDefault="002777EC" w:rsidP="009408FC">
            <w:pPr>
              <w:spacing w:after="0"/>
              <w:jc w:val="center"/>
              <w:rPr>
                <w:sz w:val="16"/>
                <w:szCs w:val="16"/>
              </w:rPr>
            </w:pPr>
            <w:r w:rsidRPr="006F4CFB">
              <w:rPr>
                <w:sz w:val="16"/>
                <w:szCs w:val="16"/>
              </w:rPr>
              <w:t>Х</w:t>
            </w:r>
          </w:p>
          <w:p w14:paraId="04FE5371" w14:textId="77777777" w:rsidR="002777EC" w:rsidRPr="006F4CFB" w:rsidRDefault="002777EC" w:rsidP="009408FC">
            <w:pPr>
              <w:spacing w:after="0"/>
              <w:jc w:val="center"/>
              <w:rPr>
                <w:sz w:val="16"/>
                <w:szCs w:val="16"/>
              </w:rPr>
            </w:pPr>
          </w:p>
          <w:p w14:paraId="2BD3B932" w14:textId="77777777" w:rsidR="002777EC" w:rsidRPr="006F4CFB" w:rsidRDefault="002777EC" w:rsidP="009408FC">
            <w:pPr>
              <w:spacing w:after="0"/>
              <w:jc w:val="center"/>
              <w:rPr>
                <w:sz w:val="16"/>
                <w:szCs w:val="16"/>
              </w:rPr>
            </w:pPr>
          </w:p>
          <w:p w14:paraId="74746DE8" w14:textId="77777777" w:rsidR="002777EC" w:rsidRPr="006F4CFB" w:rsidRDefault="002777EC" w:rsidP="009408FC">
            <w:pPr>
              <w:spacing w:after="0"/>
              <w:ind w:left="-114"/>
              <w:jc w:val="center"/>
              <w:rPr>
                <w:sz w:val="16"/>
                <w:szCs w:val="16"/>
              </w:rPr>
            </w:pPr>
            <w:r w:rsidRPr="006F4CFB">
              <w:rPr>
                <w:sz w:val="16"/>
                <w:szCs w:val="16"/>
              </w:rPr>
              <w:t>14</w:t>
            </w:r>
          </w:p>
        </w:tc>
        <w:tc>
          <w:tcPr>
            <w:tcW w:w="861" w:type="dxa"/>
            <w:gridSpan w:val="2"/>
            <w:tcBorders>
              <w:top w:val="nil"/>
              <w:left w:val="nil"/>
              <w:bottom w:val="nil"/>
              <w:right w:val="nil"/>
            </w:tcBorders>
            <w:shd w:val="clear" w:color="auto" w:fill="auto"/>
            <w:tcMar>
              <w:top w:w="0" w:type="dxa"/>
              <w:left w:w="0" w:type="dxa"/>
              <w:bottom w:w="0" w:type="dxa"/>
              <w:right w:w="0" w:type="dxa"/>
            </w:tcMar>
          </w:tcPr>
          <w:p w14:paraId="31A946B5" w14:textId="77777777" w:rsidR="002777EC" w:rsidRPr="006F4CFB" w:rsidRDefault="002777EC" w:rsidP="009408FC">
            <w:pPr>
              <w:spacing w:after="0"/>
              <w:ind w:left="-740"/>
              <w:rPr>
                <w:i/>
                <w:sz w:val="16"/>
                <w:szCs w:val="16"/>
              </w:rPr>
            </w:pPr>
          </w:p>
          <w:p w14:paraId="460A571C" w14:textId="77777777" w:rsidR="002777EC" w:rsidRPr="006F4CFB" w:rsidRDefault="002777EC" w:rsidP="009408FC">
            <w:pPr>
              <w:spacing w:after="0"/>
              <w:ind w:left="-740"/>
              <w:rPr>
                <w:i/>
                <w:sz w:val="16"/>
                <w:szCs w:val="16"/>
              </w:rPr>
            </w:pPr>
          </w:p>
          <w:p w14:paraId="15BCA058" w14:textId="77777777" w:rsidR="002777EC" w:rsidRPr="006F4CFB" w:rsidRDefault="002777EC" w:rsidP="009408FC">
            <w:pPr>
              <w:spacing w:after="0"/>
              <w:ind w:left="-740"/>
              <w:rPr>
                <w:i/>
                <w:sz w:val="16"/>
                <w:szCs w:val="16"/>
              </w:rPr>
            </w:pPr>
          </w:p>
          <w:p w14:paraId="00601B47" w14:textId="77777777" w:rsidR="002777EC" w:rsidRPr="006F4CFB" w:rsidRDefault="002777EC" w:rsidP="009408FC">
            <w:pPr>
              <w:spacing w:after="0"/>
              <w:ind w:left="-740"/>
              <w:rPr>
                <w:i/>
                <w:sz w:val="16"/>
                <w:szCs w:val="16"/>
              </w:rPr>
            </w:pPr>
          </w:p>
        </w:tc>
      </w:tr>
      <w:tr w:rsidR="002777EC" w:rsidRPr="006F4CFB" w14:paraId="0D9FF21F" w14:textId="77777777" w:rsidTr="009408FC">
        <w:trPr>
          <w:trHeight w:val="285"/>
        </w:trPr>
        <w:tc>
          <w:tcPr>
            <w:tcW w:w="985" w:type="dxa"/>
            <w:vMerge w:val="restart"/>
            <w:tcBorders>
              <w:top w:val="single" w:sz="4" w:space="0" w:color="auto"/>
              <w:left w:val="single" w:sz="4" w:space="0" w:color="000000"/>
              <w:right w:val="single" w:sz="4" w:space="0" w:color="000000"/>
            </w:tcBorders>
            <w:shd w:val="clear" w:color="auto" w:fill="auto"/>
            <w:tcMar>
              <w:top w:w="0" w:type="dxa"/>
              <w:left w:w="100" w:type="dxa"/>
              <w:bottom w:w="0" w:type="dxa"/>
              <w:right w:w="100" w:type="dxa"/>
            </w:tcMar>
            <w:vAlign w:val="center"/>
          </w:tcPr>
          <w:p w14:paraId="4B47F49D" w14:textId="77777777" w:rsidR="002777EC" w:rsidRPr="006F4CFB" w:rsidRDefault="002777EC" w:rsidP="009408FC">
            <w:pPr>
              <w:spacing w:after="0"/>
              <w:ind w:left="-18" w:right="-22"/>
              <w:jc w:val="center"/>
              <w:rPr>
                <w:i/>
                <w:sz w:val="16"/>
                <w:szCs w:val="16"/>
              </w:rPr>
            </w:pPr>
            <w:r w:rsidRPr="006F4CFB">
              <w:rPr>
                <w:rFonts w:ascii="Times New Roman" w:eastAsia="Times New Roman" w:hAnsi="Times New Roman" w:cs="Times New Roman"/>
                <w:i/>
                <w:sz w:val="16"/>
                <w:szCs w:val="16"/>
              </w:rPr>
              <w:t>Березнянський ліцей</w:t>
            </w: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22800BAF" w14:textId="77777777" w:rsidR="002777EC" w:rsidRPr="006F4CFB" w:rsidRDefault="002777EC" w:rsidP="009408FC">
            <w:pPr>
              <w:spacing w:after="0"/>
              <w:ind w:left="-740"/>
              <w:jc w:val="right"/>
              <w:rPr>
                <w:i/>
                <w:sz w:val="16"/>
                <w:szCs w:val="16"/>
              </w:rPr>
            </w:pPr>
            <w:r w:rsidRPr="006F4CFB">
              <w:rPr>
                <w:i/>
                <w:sz w:val="16"/>
                <w:szCs w:val="16"/>
              </w:rPr>
              <w:t>290</w:t>
            </w: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254CF844" w14:textId="77777777" w:rsidR="002777EC" w:rsidRPr="006F4CFB" w:rsidRDefault="002777EC" w:rsidP="009408FC">
            <w:pPr>
              <w:spacing w:after="0"/>
              <w:ind w:left="-740"/>
              <w:jc w:val="right"/>
              <w:rPr>
                <w:i/>
                <w:sz w:val="16"/>
                <w:szCs w:val="16"/>
              </w:rPr>
            </w:pPr>
            <w:r w:rsidRPr="006F4CFB">
              <w:rPr>
                <w:i/>
                <w:sz w:val="16"/>
                <w:szCs w:val="16"/>
              </w:rPr>
              <w:t>3</w:t>
            </w: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14DD0B51" w14:textId="77777777" w:rsidR="002777EC" w:rsidRPr="006F4CFB" w:rsidRDefault="002777EC" w:rsidP="009408FC">
            <w:pPr>
              <w:spacing w:after="0"/>
              <w:ind w:left="-740"/>
              <w:jc w:val="right"/>
              <w:rPr>
                <w:i/>
                <w:sz w:val="16"/>
                <w:szCs w:val="16"/>
              </w:rPr>
            </w:pPr>
            <w:r w:rsidRPr="006F4CFB">
              <w:rPr>
                <w:i/>
                <w:sz w:val="16"/>
                <w:szCs w:val="16"/>
              </w:rPr>
              <w:t>85</w:t>
            </w:r>
          </w:p>
        </w:tc>
        <w:tc>
          <w:tcPr>
            <w:tcW w:w="99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7F07E841" w14:textId="77777777" w:rsidR="002777EC" w:rsidRPr="006F4CFB" w:rsidRDefault="002777EC" w:rsidP="009408FC">
            <w:pPr>
              <w:spacing w:after="0"/>
              <w:ind w:left="-740"/>
              <w:jc w:val="right"/>
              <w:rPr>
                <w:i/>
                <w:sz w:val="16"/>
                <w:szCs w:val="16"/>
              </w:rPr>
            </w:pPr>
            <w:r w:rsidRPr="006F4CFB">
              <w:rPr>
                <w:i/>
                <w:sz w:val="16"/>
                <w:szCs w:val="16"/>
              </w:rPr>
              <w:t>29</w:t>
            </w: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6D6610E7" w14:textId="77777777" w:rsidR="002777EC" w:rsidRPr="006F4CFB" w:rsidRDefault="002777EC" w:rsidP="009408FC">
            <w:pPr>
              <w:spacing w:after="0"/>
              <w:ind w:left="-740"/>
              <w:jc w:val="right"/>
              <w:rPr>
                <w:i/>
                <w:sz w:val="16"/>
                <w:szCs w:val="16"/>
              </w:rPr>
            </w:pPr>
            <w:r w:rsidRPr="006F4CFB">
              <w:rPr>
                <w:i/>
                <w:sz w:val="16"/>
                <w:szCs w:val="16"/>
              </w:rPr>
              <w:t>5</w:t>
            </w:r>
          </w:p>
        </w:tc>
        <w:tc>
          <w:tcPr>
            <w:tcW w:w="81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7FA36187"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39E182BC" w14:textId="77777777" w:rsidR="002777EC" w:rsidRPr="006F4CFB" w:rsidRDefault="002777EC" w:rsidP="009408FC">
            <w:pPr>
              <w:spacing w:after="0"/>
              <w:ind w:left="-740"/>
              <w:jc w:val="right"/>
              <w:rPr>
                <w:i/>
                <w:sz w:val="16"/>
                <w:szCs w:val="16"/>
              </w:rPr>
            </w:pPr>
          </w:p>
        </w:tc>
        <w:tc>
          <w:tcPr>
            <w:tcW w:w="54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1B614888"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7E2841E6" w14:textId="77777777" w:rsidR="002777EC" w:rsidRPr="006F4CFB" w:rsidRDefault="002777EC" w:rsidP="009408FC">
            <w:pPr>
              <w:spacing w:after="0"/>
              <w:ind w:left="-740"/>
              <w:jc w:val="right"/>
              <w:rPr>
                <w:i/>
                <w:sz w:val="16"/>
                <w:szCs w:val="16"/>
              </w:rPr>
            </w:pPr>
            <w:r w:rsidRPr="006F4CFB">
              <w:rPr>
                <w:i/>
                <w:sz w:val="16"/>
                <w:szCs w:val="16"/>
              </w:rPr>
              <w:t>5</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6975131B"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4B6AEB11" w14:textId="77777777" w:rsidR="002777EC" w:rsidRPr="006F4CFB" w:rsidRDefault="002777EC" w:rsidP="009408FC">
            <w:pPr>
              <w:spacing w:after="0"/>
              <w:ind w:left="-740"/>
              <w:jc w:val="right"/>
              <w:rPr>
                <w:i/>
                <w:sz w:val="16"/>
                <w:szCs w:val="16"/>
              </w:rPr>
            </w:pPr>
            <w:r w:rsidRPr="006F4CFB">
              <w:rPr>
                <w:i/>
                <w:sz w:val="16"/>
                <w:szCs w:val="16"/>
              </w:rPr>
              <w:t>1</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5FC8D978" w14:textId="77777777" w:rsidR="002777EC" w:rsidRPr="006F4CFB" w:rsidRDefault="002777EC" w:rsidP="009408FC">
            <w:pPr>
              <w:spacing w:after="0"/>
              <w:ind w:left="-740"/>
              <w:jc w:val="right"/>
              <w:rPr>
                <w:i/>
                <w:sz w:val="16"/>
                <w:szCs w:val="16"/>
              </w:rPr>
            </w:pPr>
            <w:r w:rsidRPr="006F4CFB">
              <w:rPr>
                <w:i/>
                <w:sz w:val="16"/>
                <w:szCs w:val="16"/>
              </w:rPr>
              <w:t>6</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374BB8D2" w14:textId="77777777" w:rsidR="002777EC" w:rsidRPr="006F4CFB" w:rsidRDefault="002777EC" w:rsidP="009408FC">
            <w:pPr>
              <w:spacing w:after="0"/>
              <w:ind w:left="-740"/>
              <w:jc w:val="right"/>
              <w:rPr>
                <w:i/>
                <w:sz w:val="16"/>
                <w:szCs w:val="16"/>
              </w:rPr>
            </w:pPr>
            <w:r w:rsidRPr="006F4CFB">
              <w:rPr>
                <w:i/>
                <w:sz w:val="16"/>
                <w:szCs w:val="16"/>
              </w:rPr>
              <w:t>12</w:t>
            </w:r>
          </w:p>
        </w:tc>
        <w:tc>
          <w:tcPr>
            <w:tcW w:w="90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6EFE1D2A" w14:textId="77777777" w:rsidR="002777EC" w:rsidRPr="006F4CFB" w:rsidRDefault="002777EC" w:rsidP="009408FC">
            <w:pPr>
              <w:spacing w:after="0"/>
              <w:ind w:left="-740"/>
              <w:jc w:val="right"/>
              <w:rPr>
                <w:i/>
                <w:sz w:val="16"/>
                <w:szCs w:val="16"/>
              </w:rPr>
            </w:pPr>
            <w:r w:rsidRPr="006F4CFB">
              <w:rPr>
                <w:i/>
                <w:sz w:val="16"/>
                <w:szCs w:val="16"/>
              </w:rPr>
              <w:t>49</w:t>
            </w:r>
          </w:p>
        </w:tc>
        <w:tc>
          <w:tcPr>
            <w:tcW w:w="630" w:type="dxa"/>
            <w:gridSpan w:val="2"/>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vAlign w:val="center"/>
          </w:tcPr>
          <w:p w14:paraId="25B1BC09" w14:textId="77777777" w:rsidR="002777EC" w:rsidRPr="006F4CFB" w:rsidRDefault="002777EC" w:rsidP="009408FC">
            <w:pPr>
              <w:spacing w:after="0"/>
              <w:ind w:left="-740"/>
              <w:jc w:val="right"/>
              <w:rPr>
                <w:i/>
                <w:sz w:val="16"/>
                <w:szCs w:val="16"/>
              </w:rPr>
            </w:pPr>
            <w:r w:rsidRPr="006F4CFB">
              <w:rPr>
                <w:i/>
                <w:sz w:val="16"/>
                <w:szCs w:val="16"/>
              </w:rPr>
              <w:t>6</w:t>
            </w: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2E876EC7"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1CB1830A" w14:textId="77777777" w:rsidR="002777EC" w:rsidRPr="006F4CFB" w:rsidRDefault="002777EC" w:rsidP="009408FC">
            <w:pPr>
              <w:spacing w:after="0"/>
              <w:ind w:left="-740"/>
              <w:jc w:val="right"/>
              <w:rPr>
                <w:i/>
                <w:sz w:val="16"/>
                <w:szCs w:val="16"/>
              </w:rPr>
            </w:pPr>
          </w:p>
        </w:tc>
        <w:tc>
          <w:tcPr>
            <w:tcW w:w="720" w:type="dxa"/>
            <w:gridSpan w:val="2"/>
            <w:tcBorders>
              <w:top w:val="nil"/>
              <w:left w:val="nil"/>
              <w:bottom w:val="single" w:sz="4" w:space="0" w:color="000000"/>
              <w:right w:val="single" w:sz="4" w:space="0" w:color="000000"/>
            </w:tcBorders>
            <w:shd w:val="clear" w:color="auto" w:fill="auto"/>
            <w:tcMar>
              <w:top w:w="0" w:type="dxa"/>
              <w:left w:w="100" w:type="dxa"/>
              <w:bottom w:w="0" w:type="dxa"/>
              <w:right w:w="100" w:type="dxa"/>
            </w:tcMar>
            <w:vAlign w:val="center"/>
          </w:tcPr>
          <w:p w14:paraId="60FCD9B1" w14:textId="77777777" w:rsidR="002777EC" w:rsidRPr="006F4CFB" w:rsidRDefault="002777EC" w:rsidP="009408FC">
            <w:pPr>
              <w:spacing w:after="0"/>
              <w:ind w:left="-740"/>
              <w:jc w:val="right"/>
              <w:rPr>
                <w:i/>
                <w:sz w:val="16"/>
                <w:szCs w:val="16"/>
              </w:rPr>
            </w:pPr>
            <w:r w:rsidRPr="006F4CFB">
              <w:rPr>
                <w:i/>
                <w:sz w:val="16"/>
                <w:szCs w:val="16"/>
              </w:rPr>
              <w:t>89</w:t>
            </w:r>
          </w:p>
        </w:tc>
        <w:tc>
          <w:tcPr>
            <w:tcW w:w="861" w:type="dxa"/>
            <w:gridSpan w:val="2"/>
            <w:tcBorders>
              <w:top w:val="nil"/>
              <w:left w:val="nil"/>
              <w:bottom w:val="nil"/>
              <w:right w:val="nil"/>
            </w:tcBorders>
            <w:shd w:val="clear" w:color="auto" w:fill="auto"/>
            <w:tcMar>
              <w:top w:w="0" w:type="dxa"/>
              <w:left w:w="0" w:type="dxa"/>
              <w:bottom w:w="0" w:type="dxa"/>
              <w:right w:w="0" w:type="dxa"/>
            </w:tcMar>
          </w:tcPr>
          <w:p w14:paraId="5F384AF1" w14:textId="77777777" w:rsidR="002777EC" w:rsidRPr="006F4CFB" w:rsidRDefault="002777EC" w:rsidP="009408FC">
            <w:pPr>
              <w:spacing w:after="0"/>
              <w:ind w:left="-740"/>
              <w:rPr>
                <w:i/>
                <w:sz w:val="16"/>
                <w:szCs w:val="16"/>
              </w:rPr>
            </w:pPr>
          </w:p>
        </w:tc>
      </w:tr>
      <w:tr w:rsidR="002777EC" w:rsidRPr="006F4CFB" w14:paraId="716B2F2F" w14:textId="77777777" w:rsidTr="009408FC">
        <w:trPr>
          <w:trHeight w:val="866"/>
        </w:trPr>
        <w:tc>
          <w:tcPr>
            <w:tcW w:w="985" w:type="dxa"/>
            <w:vMerge/>
            <w:tcBorders>
              <w:top w:val="nil"/>
              <w:left w:val="single" w:sz="4" w:space="0" w:color="000000"/>
              <w:right w:val="single" w:sz="4" w:space="0" w:color="000000"/>
            </w:tcBorders>
            <w:shd w:val="clear" w:color="auto" w:fill="auto"/>
            <w:tcMar>
              <w:top w:w="0" w:type="dxa"/>
              <w:left w:w="100" w:type="dxa"/>
              <w:bottom w:w="0" w:type="dxa"/>
              <w:right w:w="100" w:type="dxa"/>
            </w:tcMar>
            <w:vAlign w:val="center"/>
          </w:tcPr>
          <w:p w14:paraId="4C183852" w14:textId="77777777" w:rsidR="002777EC" w:rsidRPr="006F4CFB" w:rsidRDefault="002777EC" w:rsidP="009408FC">
            <w:pPr>
              <w:widowControl w:val="0"/>
              <w:pBdr>
                <w:top w:val="nil"/>
                <w:left w:val="nil"/>
                <w:bottom w:val="nil"/>
                <w:right w:val="nil"/>
                <w:between w:val="nil"/>
              </w:pBdr>
              <w:spacing w:after="0"/>
              <w:rPr>
                <w:i/>
                <w:sz w:val="16"/>
                <w:szCs w:val="16"/>
              </w:rPr>
            </w:pP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835904F" w14:textId="77777777" w:rsidR="002777EC" w:rsidRPr="006F4CFB" w:rsidRDefault="002777EC" w:rsidP="009408FC">
            <w:pPr>
              <w:spacing w:after="0"/>
              <w:jc w:val="center"/>
              <w:rPr>
                <w:sz w:val="16"/>
                <w:szCs w:val="16"/>
              </w:rPr>
            </w:pPr>
            <w:r w:rsidRPr="006F4CFB">
              <w:rPr>
                <w:sz w:val="16"/>
                <w:szCs w:val="16"/>
              </w:rPr>
              <w:t>Д</w:t>
            </w:r>
          </w:p>
          <w:p w14:paraId="19EDFD78" w14:textId="77777777" w:rsidR="002777EC" w:rsidRPr="006F4CFB" w:rsidRDefault="002777EC" w:rsidP="009408FC">
            <w:pPr>
              <w:spacing w:after="0"/>
              <w:jc w:val="center"/>
              <w:rPr>
                <w:sz w:val="16"/>
                <w:szCs w:val="16"/>
              </w:rPr>
            </w:pPr>
          </w:p>
          <w:p w14:paraId="5A21A51B" w14:textId="77777777" w:rsidR="002777EC" w:rsidRPr="006F4CFB" w:rsidRDefault="002777EC" w:rsidP="009408FC">
            <w:pPr>
              <w:spacing w:after="0"/>
              <w:jc w:val="center"/>
              <w:rPr>
                <w:sz w:val="16"/>
                <w:szCs w:val="16"/>
              </w:rPr>
            </w:pPr>
          </w:p>
          <w:p w14:paraId="57C7E5B5" w14:textId="77777777" w:rsidR="002777EC" w:rsidRPr="006F4CFB" w:rsidRDefault="002777EC" w:rsidP="009408FC">
            <w:pPr>
              <w:spacing w:after="0"/>
              <w:jc w:val="center"/>
              <w:rPr>
                <w:sz w:val="16"/>
                <w:szCs w:val="16"/>
              </w:rPr>
            </w:pPr>
            <w:r w:rsidRPr="006F4CFB">
              <w:rPr>
                <w:sz w:val="16"/>
                <w:szCs w:val="16"/>
              </w:rPr>
              <w:t>148</w:t>
            </w:r>
          </w:p>
        </w:tc>
        <w:tc>
          <w:tcPr>
            <w:tcW w:w="450" w:type="dxa"/>
            <w:tcBorders>
              <w:top w:val="nil"/>
              <w:left w:val="nil"/>
              <w:bottom w:val="single" w:sz="4" w:space="0" w:color="000000"/>
              <w:right w:val="single" w:sz="4" w:space="0" w:color="000000"/>
            </w:tcBorders>
            <w:shd w:val="clear" w:color="auto" w:fill="FFFFFF" w:themeFill="background1"/>
          </w:tcPr>
          <w:p w14:paraId="2AC435FC" w14:textId="77777777" w:rsidR="002777EC" w:rsidRPr="006F4CFB" w:rsidRDefault="002777EC" w:rsidP="009408FC">
            <w:pPr>
              <w:spacing w:after="0"/>
              <w:jc w:val="center"/>
              <w:rPr>
                <w:sz w:val="16"/>
                <w:szCs w:val="16"/>
              </w:rPr>
            </w:pPr>
            <w:r w:rsidRPr="006F4CFB">
              <w:rPr>
                <w:sz w:val="16"/>
                <w:szCs w:val="16"/>
              </w:rPr>
              <w:t>Х</w:t>
            </w:r>
          </w:p>
          <w:p w14:paraId="4457C73C" w14:textId="77777777" w:rsidR="002777EC" w:rsidRPr="006F4CFB" w:rsidRDefault="002777EC" w:rsidP="009408FC">
            <w:pPr>
              <w:spacing w:after="0"/>
              <w:jc w:val="center"/>
              <w:rPr>
                <w:sz w:val="16"/>
                <w:szCs w:val="16"/>
              </w:rPr>
            </w:pPr>
          </w:p>
          <w:p w14:paraId="76831598" w14:textId="77777777" w:rsidR="002777EC" w:rsidRPr="006F4CFB" w:rsidRDefault="002777EC" w:rsidP="009408FC">
            <w:pPr>
              <w:spacing w:after="0"/>
              <w:jc w:val="center"/>
              <w:rPr>
                <w:sz w:val="16"/>
                <w:szCs w:val="16"/>
              </w:rPr>
            </w:pPr>
          </w:p>
          <w:p w14:paraId="1DE06F64" w14:textId="77777777" w:rsidR="002777EC" w:rsidRPr="006F4CFB" w:rsidRDefault="002777EC" w:rsidP="009408FC">
            <w:pPr>
              <w:spacing w:after="0"/>
              <w:ind w:left="-102"/>
              <w:jc w:val="center"/>
              <w:rPr>
                <w:sz w:val="16"/>
                <w:szCs w:val="16"/>
              </w:rPr>
            </w:pPr>
            <w:r w:rsidRPr="006F4CFB">
              <w:rPr>
                <w:sz w:val="16"/>
                <w:szCs w:val="16"/>
              </w:rPr>
              <w:t>142</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61E1CE1" w14:textId="77777777" w:rsidR="002777EC" w:rsidRPr="006F4CFB" w:rsidRDefault="002777EC" w:rsidP="009408FC">
            <w:pPr>
              <w:spacing w:after="0"/>
              <w:jc w:val="center"/>
              <w:rPr>
                <w:sz w:val="16"/>
                <w:szCs w:val="16"/>
              </w:rPr>
            </w:pPr>
            <w:r w:rsidRPr="006F4CFB">
              <w:rPr>
                <w:sz w:val="16"/>
                <w:szCs w:val="16"/>
              </w:rPr>
              <w:t>Д</w:t>
            </w:r>
          </w:p>
          <w:p w14:paraId="0C46BD81" w14:textId="77777777" w:rsidR="002777EC" w:rsidRPr="006F4CFB" w:rsidRDefault="002777EC" w:rsidP="009408FC">
            <w:pPr>
              <w:spacing w:after="0"/>
              <w:jc w:val="center"/>
              <w:rPr>
                <w:sz w:val="16"/>
                <w:szCs w:val="16"/>
              </w:rPr>
            </w:pPr>
          </w:p>
          <w:p w14:paraId="10E0C892" w14:textId="77777777" w:rsidR="002777EC" w:rsidRPr="006F4CFB" w:rsidRDefault="002777EC" w:rsidP="009408FC">
            <w:pPr>
              <w:spacing w:after="0"/>
              <w:jc w:val="center"/>
              <w:rPr>
                <w:sz w:val="16"/>
                <w:szCs w:val="16"/>
              </w:rPr>
            </w:pPr>
          </w:p>
          <w:p w14:paraId="1A7B4030"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055A3F4B" w14:textId="77777777" w:rsidR="002777EC" w:rsidRPr="006F4CFB" w:rsidRDefault="002777EC" w:rsidP="009408FC">
            <w:pPr>
              <w:spacing w:after="0"/>
              <w:jc w:val="center"/>
              <w:rPr>
                <w:sz w:val="16"/>
                <w:szCs w:val="16"/>
              </w:rPr>
            </w:pPr>
            <w:r w:rsidRPr="006F4CFB">
              <w:rPr>
                <w:sz w:val="16"/>
                <w:szCs w:val="16"/>
              </w:rPr>
              <w:t>Х</w:t>
            </w:r>
          </w:p>
          <w:p w14:paraId="723AC927" w14:textId="77777777" w:rsidR="002777EC" w:rsidRPr="006F4CFB" w:rsidRDefault="002777EC" w:rsidP="009408FC">
            <w:pPr>
              <w:spacing w:after="0"/>
              <w:jc w:val="center"/>
              <w:rPr>
                <w:sz w:val="16"/>
                <w:szCs w:val="16"/>
              </w:rPr>
            </w:pPr>
          </w:p>
          <w:p w14:paraId="5443E41D" w14:textId="77777777" w:rsidR="002777EC" w:rsidRPr="006F4CFB" w:rsidRDefault="002777EC" w:rsidP="009408FC">
            <w:pPr>
              <w:spacing w:after="0"/>
              <w:jc w:val="center"/>
              <w:rPr>
                <w:sz w:val="16"/>
                <w:szCs w:val="16"/>
              </w:rPr>
            </w:pPr>
          </w:p>
          <w:p w14:paraId="4B930B9E" w14:textId="77777777" w:rsidR="002777EC" w:rsidRPr="006F4CFB" w:rsidRDefault="002777EC" w:rsidP="009408FC">
            <w:pPr>
              <w:spacing w:after="0"/>
              <w:jc w:val="center"/>
              <w:rPr>
                <w:sz w:val="16"/>
                <w:szCs w:val="16"/>
              </w:rPr>
            </w:pPr>
            <w:r w:rsidRPr="006F4CFB">
              <w:rPr>
                <w:sz w:val="16"/>
                <w:szCs w:val="16"/>
              </w:rPr>
              <w:t>2</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331997E" w14:textId="77777777" w:rsidR="002777EC" w:rsidRPr="006F4CFB" w:rsidRDefault="002777EC" w:rsidP="009408FC">
            <w:pPr>
              <w:spacing w:after="0"/>
              <w:ind w:left="-108" w:right="-138"/>
              <w:jc w:val="center"/>
              <w:rPr>
                <w:sz w:val="16"/>
                <w:szCs w:val="16"/>
              </w:rPr>
            </w:pPr>
            <w:r w:rsidRPr="006F4CFB">
              <w:rPr>
                <w:sz w:val="16"/>
                <w:szCs w:val="16"/>
              </w:rPr>
              <w:t>Д</w:t>
            </w:r>
          </w:p>
          <w:p w14:paraId="00DA6299" w14:textId="77777777" w:rsidR="002777EC" w:rsidRPr="006F4CFB" w:rsidRDefault="002777EC" w:rsidP="009408FC">
            <w:pPr>
              <w:spacing w:after="0"/>
              <w:ind w:left="-108" w:right="-138"/>
              <w:jc w:val="center"/>
              <w:rPr>
                <w:sz w:val="16"/>
                <w:szCs w:val="16"/>
              </w:rPr>
            </w:pPr>
          </w:p>
          <w:p w14:paraId="550549AB" w14:textId="77777777" w:rsidR="002777EC" w:rsidRPr="006F4CFB" w:rsidRDefault="002777EC" w:rsidP="009408FC">
            <w:pPr>
              <w:spacing w:after="0"/>
              <w:ind w:left="-108" w:right="-138"/>
              <w:jc w:val="center"/>
              <w:rPr>
                <w:sz w:val="16"/>
                <w:szCs w:val="16"/>
              </w:rPr>
            </w:pPr>
          </w:p>
          <w:p w14:paraId="46E806E7" w14:textId="77777777" w:rsidR="002777EC" w:rsidRPr="006F4CFB" w:rsidRDefault="002777EC" w:rsidP="009408FC">
            <w:pPr>
              <w:spacing w:after="0"/>
              <w:ind w:left="-108" w:right="-138"/>
              <w:jc w:val="center"/>
              <w:rPr>
                <w:sz w:val="16"/>
                <w:szCs w:val="16"/>
              </w:rPr>
            </w:pPr>
            <w:r w:rsidRPr="006F4CFB">
              <w:rPr>
                <w:sz w:val="16"/>
                <w:szCs w:val="16"/>
              </w:rPr>
              <w:t>39</w:t>
            </w:r>
          </w:p>
        </w:tc>
        <w:tc>
          <w:tcPr>
            <w:tcW w:w="540" w:type="dxa"/>
            <w:tcBorders>
              <w:top w:val="nil"/>
              <w:left w:val="nil"/>
              <w:bottom w:val="single" w:sz="4" w:space="0" w:color="000000"/>
              <w:right w:val="single" w:sz="4" w:space="0" w:color="000000"/>
            </w:tcBorders>
            <w:shd w:val="clear" w:color="auto" w:fill="FFFFFF" w:themeFill="background1"/>
          </w:tcPr>
          <w:p w14:paraId="4E5DB2CB" w14:textId="77777777" w:rsidR="002777EC" w:rsidRPr="006F4CFB" w:rsidRDefault="002777EC" w:rsidP="009408FC">
            <w:pPr>
              <w:spacing w:after="0"/>
              <w:jc w:val="center"/>
              <w:rPr>
                <w:sz w:val="16"/>
                <w:szCs w:val="16"/>
              </w:rPr>
            </w:pPr>
            <w:r w:rsidRPr="006F4CFB">
              <w:rPr>
                <w:sz w:val="16"/>
                <w:szCs w:val="16"/>
              </w:rPr>
              <w:t>Х</w:t>
            </w:r>
          </w:p>
          <w:p w14:paraId="7BA0FEA4" w14:textId="77777777" w:rsidR="002777EC" w:rsidRPr="006F4CFB" w:rsidRDefault="002777EC" w:rsidP="009408FC">
            <w:pPr>
              <w:spacing w:after="0"/>
              <w:jc w:val="center"/>
              <w:rPr>
                <w:sz w:val="16"/>
                <w:szCs w:val="16"/>
              </w:rPr>
            </w:pPr>
          </w:p>
          <w:p w14:paraId="6A55E52B" w14:textId="77777777" w:rsidR="002777EC" w:rsidRPr="006F4CFB" w:rsidRDefault="002777EC" w:rsidP="009408FC">
            <w:pPr>
              <w:spacing w:after="0"/>
              <w:jc w:val="center"/>
              <w:rPr>
                <w:sz w:val="16"/>
                <w:szCs w:val="16"/>
              </w:rPr>
            </w:pPr>
          </w:p>
          <w:p w14:paraId="7C458BBE" w14:textId="77777777" w:rsidR="002777EC" w:rsidRPr="006F4CFB" w:rsidRDefault="002777EC" w:rsidP="009408FC">
            <w:pPr>
              <w:spacing w:after="0"/>
              <w:ind w:left="-102"/>
              <w:jc w:val="center"/>
              <w:rPr>
                <w:sz w:val="16"/>
                <w:szCs w:val="16"/>
              </w:rPr>
            </w:pPr>
            <w:r w:rsidRPr="006F4CFB">
              <w:rPr>
                <w:sz w:val="16"/>
                <w:szCs w:val="16"/>
              </w:rPr>
              <w:t>46</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30EF229" w14:textId="77777777" w:rsidR="002777EC" w:rsidRPr="006F4CFB" w:rsidRDefault="002777EC" w:rsidP="009408FC">
            <w:pPr>
              <w:spacing w:after="0"/>
              <w:jc w:val="center"/>
              <w:rPr>
                <w:sz w:val="16"/>
                <w:szCs w:val="16"/>
              </w:rPr>
            </w:pPr>
            <w:r w:rsidRPr="006F4CFB">
              <w:rPr>
                <w:sz w:val="16"/>
                <w:szCs w:val="16"/>
              </w:rPr>
              <w:t>Д</w:t>
            </w:r>
          </w:p>
          <w:p w14:paraId="3F6CC55E" w14:textId="77777777" w:rsidR="002777EC" w:rsidRPr="006F4CFB" w:rsidRDefault="002777EC" w:rsidP="009408FC">
            <w:pPr>
              <w:spacing w:after="0"/>
              <w:jc w:val="center"/>
              <w:rPr>
                <w:sz w:val="16"/>
                <w:szCs w:val="16"/>
              </w:rPr>
            </w:pPr>
          </w:p>
          <w:p w14:paraId="4ADC8303" w14:textId="77777777" w:rsidR="002777EC" w:rsidRPr="006F4CFB" w:rsidRDefault="002777EC" w:rsidP="009408FC">
            <w:pPr>
              <w:spacing w:after="0"/>
              <w:jc w:val="center"/>
              <w:rPr>
                <w:sz w:val="16"/>
                <w:szCs w:val="16"/>
              </w:rPr>
            </w:pPr>
          </w:p>
          <w:p w14:paraId="089AD818" w14:textId="77777777" w:rsidR="002777EC" w:rsidRPr="006F4CFB" w:rsidRDefault="002777EC" w:rsidP="009408FC">
            <w:pPr>
              <w:spacing w:after="0"/>
              <w:jc w:val="center"/>
              <w:rPr>
                <w:sz w:val="16"/>
                <w:szCs w:val="16"/>
              </w:rPr>
            </w:pPr>
            <w:r w:rsidRPr="006F4CFB">
              <w:rPr>
                <w:sz w:val="16"/>
                <w:szCs w:val="16"/>
              </w:rPr>
              <w:t>20</w:t>
            </w:r>
          </w:p>
        </w:tc>
        <w:tc>
          <w:tcPr>
            <w:tcW w:w="540" w:type="dxa"/>
            <w:tcBorders>
              <w:top w:val="nil"/>
              <w:left w:val="nil"/>
              <w:bottom w:val="single" w:sz="4" w:space="0" w:color="000000"/>
              <w:right w:val="single" w:sz="4" w:space="0" w:color="000000"/>
            </w:tcBorders>
            <w:shd w:val="clear" w:color="auto" w:fill="FFFFFF" w:themeFill="background1"/>
          </w:tcPr>
          <w:p w14:paraId="3760C791" w14:textId="77777777" w:rsidR="002777EC" w:rsidRPr="006F4CFB" w:rsidRDefault="002777EC" w:rsidP="009408FC">
            <w:pPr>
              <w:spacing w:after="0"/>
              <w:jc w:val="center"/>
              <w:rPr>
                <w:sz w:val="16"/>
                <w:szCs w:val="16"/>
              </w:rPr>
            </w:pPr>
            <w:r w:rsidRPr="006F4CFB">
              <w:rPr>
                <w:sz w:val="16"/>
                <w:szCs w:val="16"/>
              </w:rPr>
              <w:t>Х</w:t>
            </w:r>
          </w:p>
          <w:p w14:paraId="16D4DE05" w14:textId="77777777" w:rsidR="002777EC" w:rsidRPr="006F4CFB" w:rsidRDefault="002777EC" w:rsidP="009408FC">
            <w:pPr>
              <w:spacing w:after="0"/>
              <w:jc w:val="center"/>
              <w:rPr>
                <w:sz w:val="16"/>
                <w:szCs w:val="16"/>
              </w:rPr>
            </w:pPr>
          </w:p>
          <w:p w14:paraId="7F561F35" w14:textId="77777777" w:rsidR="002777EC" w:rsidRPr="006F4CFB" w:rsidRDefault="002777EC" w:rsidP="009408FC">
            <w:pPr>
              <w:spacing w:after="0"/>
              <w:jc w:val="center"/>
              <w:rPr>
                <w:sz w:val="16"/>
                <w:szCs w:val="16"/>
              </w:rPr>
            </w:pPr>
          </w:p>
          <w:p w14:paraId="25F839B4" w14:textId="77777777" w:rsidR="002777EC" w:rsidRPr="006F4CFB" w:rsidRDefault="002777EC" w:rsidP="009408FC">
            <w:pPr>
              <w:spacing w:after="0"/>
              <w:jc w:val="center"/>
              <w:rPr>
                <w:sz w:val="16"/>
                <w:szCs w:val="16"/>
              </w:rPr>
            </w:pPr>
            <w:r w:rsidRPr="006F4CFB">
              <w:rPr>
                <w:sz w:val="16"/>
                <w:szCs w:val="16"/>
              </w:rPr>
              <w:t>9</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ECA7533" w14:textId="77777777" w:rsidR="002777EC" w:rsidRPr="006F4CFB" w:rsidRDefault="002777EC" w:rsidP="009408FC">
            <w:pPr>
              <w:spacing w:after="0"/>
              <w:jc w:val="center"/>
              <w:rPr>
                <w:sz w:val="16"/>
                <w:szCs w:val="16"/>
              </w:rPr>
            </w:pPr>
            <w:r w:rsidRPr="006F4CFB">
              <w:rPr>
                <w:sz w:val="16"/>
                <w:szCs w:val="16"/>
              </w:rPr>
              <w:t>Д</w:t>
            </w:r>
          </w:p>
          <w:p w14:paraId="77FEF1F3" w14:textId="77777777" w:rsidR="002777EC" w:rsidRPr="006F4CFB" w:rsidRDefault="002777EC" w:rsidP="009408FC">
            <w:pPr>
              <w:spacing w:after="0"/>
              <w:jc w:val="center"/>
              <w:rPr>
                <w:sz w:val="16"/>
                <w:szCs w:val="16"/>
              </w:rPr>
            </w:pPr>
          </w:p>
          <w:p w14:paraId="0A9501F9" w14:textId="77777777" w:rsidR="002777EC" w:rsidRPr="006F4CFB" w:rsidRDefault="002777EC" w:rsidP="009408FC">
            <w:pPr>
              <w:spacing w:after="0"/>
              <w:jc w:val="center"/>
              <w:rPr>
                <w:sz w:val="16"/>
                <w:szCs w:val="16"/>
              </w:rPr>
            </w:pPr>
          </w:p>
          <w:p w14:paraId="11796954" w14:textId="77777777" w:rsidR="002777EC" w:rsidRPr="006F4CFB" w:rsidRDefault="002777EC" w:rsidP="009408FC">
            <w:pPr>
              <w:spacing w:after="0"/>
              <w:jc w:val="center"/>
              <w:rPr>
                <w:sz w:val="16"/>
                <w:szCs w:val="16"/>
              </w:rPr>
            </w:pPr>
            <w:r w:rsidRPr="006F4CFB">
              <w:rPr>
                <w:sz w:val="16"/>
                <w:szCs w:val="16"/>
              </w:rPr>
              <w:t>3</w:t>
            </w:r>
          </w:p>
        </w:tc>
        <w:tc>
          <w:tcPr>
            <w:tcW w:w="450" w:type="dxa"/>
            <w:tcBorders>
              <w:top w:val="nil"/>
              <w:left w:val="nil"/>
              <w:bottom w:val="single" w:sz="4" w:space="0" w:color="000000"/>
              <w:right w:val="single" w:sz="4" w:space="0" w:color="000000"/>
            </w:tcBorders>
            <w:shd w:val="clear" w:color="auto" w:fill="FFFFFF" w:themeFill="background1"/>
          </w:tcPr>
          <w:p w14:paraId="79CA7402" w14:textId="77777777" w:rsidR="002777EC" w:rsidRPr="006F4CFB" w:rsidRDefault="002777EC" w:rsidP="009408FC">
            <w:pPr>
              <w:spacing w:after="0"/>
              <w:jc w:val="center"/>
              <w:rPr>
                <w:sz w:val="16"/>
                <w:szCs w:val="16"/>
              </w:rPr>
            </w:pPr>
            <w:r w:rsidRPr="006F4CFB">
              <w:rPr>
                <w:sz w:val="16"/>
                <w:szCs w:val="16"/>
              </w:rPr>
              <w:t>Х</w:t>
            </w:r>
          </w:p>
          <w:p w14:paraId="66D16F47" w14:textId="77777777" w:rsidR="002777EC" w:rsidRPr="006F4CFB" w:rsidRDefault="002777EC" w:rsidP="009408FC">
            <w:pPr>
              <w:spacing w:after="0"/>
              <w:jc w:val="center"/>
              <w:rPr>
                <w:sz w:val="16"/>
                <w:szCs w:val="16"/>
              </w:rPr>
            </w:pPr>
          </w:p>
          <w:p w14:paraId="0BA6EF0E" w14:textId="77777777" w:rsidR="002777EC" w:rsidRPr="006F4CFB" w:rsidRDefault="002777EC" w:rsidP="009408FC">
            <w:pPr>
              <w:spacing w:after="0"/>
              <w:jc w:val="center"/>
              <w:rPr>
                <w:sz w:val="16"/>
                <w:szCs w:val="16"/>
              </w:rPr>
            </w:pPr>
          </w:p>
          <w:p w14:paraId="1E2DB405" w14:textId="77777777" w:rsidR="002777EC" w:rsidRPr="006F4CFB" w:rsidRDefault="002777EC" w:rsidP="009408FC">
            <w:pPr>
              <w:spacing w:after="0"/>
              <w:jc w:val="center"/>
              <w:rPr>
                <w:sz w:val="16"/>
                <w:szCs w:val="16"/>
              </w:rPr>
            </w:pPr>
            <w:r w:rsidRPr="006F4CFB">
              <w:rPr>
                <w:sz w:val="16"/>
                <w:szCs w:val="16"/>
              </w:rPr>
              <w:t>2</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A5FE5AD"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2BFB1117"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9CB60C4"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6A4C2EFE"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7B3C6C7" w14:textId="77777777" w:rsidR="002777EC" w:rsidRPr="006F4CFB" w:rsidRDefault="002777EC" w:rsidP="009408FC">
            <w:pPr>
              <w:spacing w:after="0"/>
              <w:jc w:val="center"/>
              <w:rPr>
                <w:sz w:val="16"/>
                <w:szCs w:val="16"/>
              </w:rPr>
            </w:pPr>
            <w:r w:rsidRPr="006F4CFB">
              <w:rPr>
                <w:sz w:val="16"/>
                <w:szCs w:val="16"/>
              </w:rPr>
              <w:t>д</w:t>
            </w:r>
          </w:p>
        </w:tc>
        <w:tc>
          <w:tcPr>
            <w:tcW w:w="270" w:type="dxa"/>
            <w:tcBorders>
              <w:top w:val="nil"/>
              <w:left w:val="nil"/>
              <w:bottom w:val="single" w:sz="4" w:space="0" w:color="000000"/>
              <w:right w:val="single" w:sz="4" w:space="0" w:color="000000"/>
            </w:tcBorders>
            <w:shd w:val="clear" w:color="auto" w:fill="FFFFFF" w:themeFill="background1"/>
          </w:tcPr>
          <w:p w14:paraId="16DD877A"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BA31C3A" w14:textId="77777777" w:rsidR="002777EC" w:rsidRPr="006F4CFB" w:rsidRDefault="002777EC" w:rsidP="009408FC">
            <w:pPr>
              <w:spacing w:after="0"/>
              <w:jc w:val="center"/>
              <w:rPr>
                <w:sz w:val="16"/>
                <w:szCs w:val="16"/>
              </w:rPr>
            </w:pPr>
            <w:r w:rsidRPr="006F4CFB">
              <w:rPr>
                <w:sz w:val="16"/>
                <w:szCs w:val="16"/>
              </w:rPr>
              <w:t>Д</w:t>
            </w:r>
          </w:p>
          <w:p w14:paraId="4B7EACCB" w14:textId="77777777" w:rsidR="002777EC" w:rsidRPr="006F4CFB" w:rsidRDefault="002777EC" w:rsidP="009408FC">
            <w:pPr>
              <w:spacing w:after="0"/>
              <w:jc w:val="center"/>
              <w:rPr>
                <w:sz w:val="16"/>
                <w:szCs w:val="16"/>
              </w:rPr>
            </w:pPr>
          </w:p>
          <w:p w14:paraId="55B7CBC6" w14:textId="77777777" w:rsidR="002777EC" w:rsidRPr="006F4CFB" w:rsidRDefault="002777EC" w:rsidP="009408FC">
            <w:pPr>
              <w:spacing w:after="0"/>
              <w:jc w:val="center"/>
              <w:rPr>
                <w:sz w:val="16"/>
                <w:szCs w:val="16"/>
              </w:rPr>
            </w:pPr>
          </w:p>
          <w:p w14:paraId="07115794"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3F598AC7" w14:textId="77777777" w:rsidR="002777EC" w:rsidRPr="006F4CFB" w:rsidRDefault="002777EC" w:rsidP="009408FC">
            <w:pPr>
              <w:spacing w:after="0"/>
              <w:jc w:val="center"/>
              <w:rPr>
                <w:sz w:val="16"/>
                <w:szCs w:val="16"/>
              </w:rPr>
            </w:pPr>
            <w:r w:rsidRPr="006F4CFB">
              <w:rPr>
                <w:sz w:val="16"/>
                <w:szCs w:val="16"/>
              </w:rPr>
              <w:t>Х</w:t>
            </w:r>
          </w:p>
          <w:p w14:paraId="692DCF1B" w14:textId="77777777" w:rsidR="002777EC" w:rsidRPr="006F4CFB" w:rsidRDefault="002777EC" w:rsidP="009408FC">
            <w:pPr>
              <w:spacing w:after="0"/>
              <w:jc w:val="center"/>
              <w:rPr>
                <w:sz w:val="16"/>
                <w:szCs w:val="16"/>
              </w:rPr>
            </w:pPr>
          </w:p>
          <w:p w14:paraId="1D6F1E58" w14:textId="77777777" w:rsidR="002777EC" w:rsidRPr="006F4CFB" w:rsidRDefault="002777EC" w:rsidP="009408FC">
            <w:pPr>
              <w:spacing w:after="0"/>
              <w:jc w:val="center"/>
              <w:rPr>
                <w:sz w:val="16"/>
                <w:szCs w:val="16"/>
              </w:rPr>
            </w:pPr>
          </w:p>
          <w:p w14:paraId="4AEBE026" w14:textId="77777777" w:rsidR="002777EC" w:rsidRPr="006F4CFB" w:rsidRDefault="002777EC" w:rsidP="009408FC">
            <w:pPr>
              <w:spacing w:after="0"/>
              <w:jc w:val="center"/>
              <w:rPr>
                <w:sz w:val="16"/>
                <w:szCs w:val="16"/>
              </w:rPr>
            </w:pPr>
            <w:r w:rsidRPr="006F4CFB">
              <w:rPr>
                <w:sz w:val="16"/>
                <w:szCs w:val="16"/>
              </w:rPr>
              <w:t>4</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602E4E6"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FFFFFF" w:themeFill="background1"/>
          </w:tcPr>
          <w:p w14:paraId="48143641"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A722844" w14:textId="77777777" w:rsidR="002777EC" w:rsidRPr="006F4CFB" w:rsidRDefault="002777EC" w:rsidP="009408FC">
            <w:pPr>
              <w:spacing w:after="0"/>
              <w:jc w:val="center"/>
              <w:rPr>
                <w:sz w:val="16"/>
                <w:szCs w:val="16"/>
              </w:rPr>
            </w:pPr>
            <w:r w:rsidRPr="006F4CFB">
              <w:rPr>
                <w:sz w:val="16"/>
                <w:szCs w:val="16"/>
              </w:rPr>
              <w:t>Д</w:t>
            </w:r>
          </w:p>
          <w:p w14:paraId="187F8B94" w14:textId="77777777" w:rsidR="002777EC" w:rsidRPr="006F4CFB" w:rsidRDefault="002777EC" w:rsidP="009408FC">
            <w:pPr>
              <w:spacing w:after="0"/>
              <w:jc w:val="center"/>
              <w:rPr>
                <w:sz w:val="16"/>
                <w:szCs w:val="16"/>
              </w:rPr>
            </w:pPr>
          </w:p>
          <w:p w14:paraId="701A5C31" w14:textId="77777777" w:rsidR="002777EC" w:rsidRPr="006F4CFB" w:rsidRDefault="002777EC" w:rsidP="009408FC">
            <w:pPr>
              <w:spacing w:after="0"/>
              <w:jc w:val="center"/>
              <w:rPr>
                <w:sz w:val="16"/>
                <w:szCs w:val="16"/>
              </w:rPr>
            </w:pPr>
          </w:p>
          <w:p w14:paraId="3E4FC32E"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14FF8D76" w14:textId="77777777" w:rsidR="002777EC" w:rsidRPr="006F4CFB" w:rsidRDefault="002777EC" w:rsidP="009408FC">
            <w:pPr>
              <w:spacing w:after="0"/>
              <w:jc w:val="center"/>
              <w:rPr>
                <w:sz w:val="16"/>
                <w:szCs w:val="16"/>
              </w:rPr>
            </w:pPr>
            <w:r w:rsidRPr="006F4CFB">
              <w:rPr>
                <w:sz w:val="16"/>
                <w:szCs w:val="16"/>
              </w:rPr>
              <w:t>х</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AE2A1DD" w14:textId="77777777" w:rsidR="002777EC" w:rsidRPr="006F4CFB" w:rsidRDefault="002777EC" w:rsidP="009408FC">
            <w:pPr>
              <w:spacing w:after="0"/>
              <w:jc w:val="center"/>
              <w:rPr>
                <w:sz w:val="16"/>
                <w:szCs w:val="16"/>
              </w:rPr>
            </w:pPr>
            <w:r w:rsidRPr="006F4CFB">
              <w:rPr>
                <w:sz w:val="16"/>
                <w:szCs w:val="16"/>
              </w:rPr>
              <w:t>Д</w:t>
            </w:r>
          </w:p>
          <w:p w14:paraId="53686563" w14:textId="77777777" w:rsidR="002777EC" w:rsidRPr="006F4CFB" w:rsidRDefault="002777EC" w:rsidP="009408FC">
            <w:pPr>
              <w:spacing w:after="0"/>
              <w:jc w:val="center"/>
              <w:rPr>
                <w:sz w:val="16"/>
                <w:szCs w:val="16"/>
              </w:rPr>
            </w:pPr>
          </w:p>
          <w:p w14:paraId="67067974" w14:textId="77777777" w:rsidR="002777EC" w:rsidRPr="006F4CFB" w:rsidRDefault="002777EC" w:rsidP="009408FC">
            <w:pPr>
              <w:spacing w:after="0"/>
              <w:jc w:val="center"/>
              <w:rPr>
                <w:sz w:val="16"/>
                <w:szCs w:val="16"/>
              </w:rPr>
            </w:pPr>
          </w:p>
          <w:p w14:paraId="7E6E45F5" w14:textId="77777777" w:rsidR="002777EC" w:rsidRPr="006F4CFB" w:rsidRDefault="002777EC" w:rsidP="009408FC">
            <w:pPr>
              <w:spacing w:after="0"/>
              <w:jc w:val="center"/>
              <w:rPr>
                <w:sz w:val="16"/>
                <w:szCs w:val="16"/>
              </w:rPr>
            </w:pPr>
            <w:r w:rsidRPr="006F4CFB">
              <w:rPr>
                <w:sz w:val="16"/>
                <w:szCs w:val="16"/>
              </w:rPr>
              <w:t>3</w:t>
            </w:r>
          </w:p>
        </w:tc>
        <w:tc>
          <w:tcPr>
            <w:tcW w:w="360" w:type="dxa"/>
            <w:tcBorders>
              <w:top w:val="nil"/>
              <w:left w:val="nil"/>
              <w:bottom w:val="single" w:sz="4" w:space="0" w:color="000000"/>
              <w:right w:val="single" w:sz="4" w:space="0" w:color="000000"/>
            </w:tcBorders>
            <w:shd w:val="clear" w:color="auto" w:fill="FFFFFF" w:themeFill="background1"/>
          </w:tcPr>
          <w:p w14:paraId="677EBAA4" w14:textId="77777777" w:rsidR="002777EC" w:rsidRPr="006F4CFB" w:rsidRDefault="002777EC" w:rsidP="009408FC">
            <w:pPr>
              <w:spacing w:after="0"/>
              <w:jc w:val="center"/>
              <w:rPr>
                <w:sz w:val="16"/>
                <w:szCs w:val="16"/>
              </w:rPr>
            </w:pPr>
            <w:r w:rsidRPr="006F4CFB">
              <w:rPr>
                <w:sz w:val="16"/>
                <w:szCs w:val="16"/>
              </w:rPr>
              <w:t>Х</w:t>
            </w:r>
          </w:p>
          <w:p w14:paraId="03CB227D" w14:textId="77777777" w:rsidR="002777EC" w:rsidRPr="006F4CFB" w:rsidRDefault="002777EC" w:rsidP="009408FC">
            <w:pPr>
              <w:spacing w:after="0"/>
              <w:jc w:val="center"/>
              <w:rPr>
                <w:sz w:val="16"/>
                <w:szCs w:val="16"/>
              </w:rPr>
            </w:pPr>
          </w:p>
          <w:p w14:paraId="22F6C105" w14:textId="77777777" w:rsidR="002777EC" w:rsidRPr="006F4CFB" w:rsidRDefault="002777EC" w:rsidP="009408FC">
            <w:pPr>
              <w:spacing w:after="0"/>
              <w:jc w:val="center"/>
              <w:rPr>
                <w:sz w:val="16"/>
                <w:szCs w:val="16"/>
              </w:rPr>
            </w:pPr>
          </w:p>
          <w:p w14:paraId="6F57ABB7" w14:textId="77777777" w:rsidR="002777EC" w:rsidRPr="006F4CFB" w:rsidRDefault="002777EC" w:rsidP="009408FC">
            <w:pPr>
              <w:spacing w:after="0"/>
              <w:jc w:val="center"/>
              <w:rPr>
                <w:sz w:val="16"/>
                <w:szCs w:val="16"/>
              </w:rPr>
            </w:pPr>
            <w:r w:rsidRPr="006F4CFB">
              <w:rPr>
                <w:sz w:val="16"/>
                <w:szCs w:val="16"/>
              </w:rPr>
              <w:t>3</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1636F96" w14:textId="77777777" w:rsidR="002777EC" w:rsidRPr="006F4CFB" w:rsidRDefault="002777EC" w:rsidP="009408FC">
            <w:pPr>
              <w:spacing w:after="0"/>
              <w:jc w:val="center"/>
              <w:rPr>
                <w:sz w:val="16"/>
                <w:szCs w:val="16"/>
              </w:rPr>
            </w:pPr>
            <w:r w:rsidRPr="006F4CFB">
              <w:rPr>
                <w:sz w:val="16"/>
                <w:szCs w:val="16"/>
              </w:rPr>
              <w:t>Д</w:t>
            </w:r>
          </w:p>
          <w:p w14:paraId="2EBC9ABF" w14:textId="77777777" w:rsidR="002777EC" w:rsidRPr="006F4CFB" w:rsidRDefault="002777EC" w:rsidP="009408FC">
            <w:pPr>
              <w:spacing w:after="0"/>
              <w:jc w:val="center"/>
              <w:rPr>
                <w:sz w:val="16"/>
                <w:szCs w:val="16"/>
              </w:rPr>
            </w:pPr>
          </w:p>
          <w:p w14:paraId="14894F48" w14:textId="77777777" w:rsidR="002777EC" w:rsidRPr="006F4CFB" w:rsidRDefault="002777EC" w:rsidP="009408FC">
            <w:pPr>
              <w:spacing w:after="0"/>
              <w:jc w:val="center"/>
              <w:rPr>
                <w:sz w:val="16"/>
                <w:szCs w:val="16"/>
              </w:rPr>
            </w:pPr>
          </w:p>
          <w:p w14:paraId="72B331FA" w14:textId="77777777" w:rsidR="002777EC" w:rsidRPr="006F4CFB" w:rsidRDefault="002777EC" w:rsidP="009408FC">
            <w:pPr>
              <w:spacing w:after="0"/>
              <w:jc w:val="center"/>
              <w:rPr>
                <w:sz w:val="16"/>
                <w:szCs w:val="16"/>
              </w:rPr>
            </w:pPr>
            <w:r w:rsidRPr="006F4CFB">
              <w:rPr>
                <w:sz w:val="16"/>
                <w:szCs w:val="16"/>
              </w:rPr>
              <w:t>8</w:t>
            </w:r>
          </w:p>
        </w:tc>
        <w:tc>
          <w:tcPr>
            <w:tcW w:w="360" w:type="dxa"/>
            <w:tcBorders>
              <w:top w:val="nil"/>
              <w:left w:val="nil"/>
              <w:bottom w:val="single" w:sz="4" w:space="0" w:color="000000"/>
              <w:right w:val="single" w:sz="4" w:space="0" w:color="000000"/>
            </w:tcBorders>
            <w:shd w:val="clear" w:color="auto" w:fill="FFFFFF" w:themeFill="background1"/>
          </w:tcPr>
          <w:p w14:paraId="5F914632" w14:textId="77777777" w:rsidR="002777EC" w:rsidRPr="006F4CFB" w:rsidRDefault="002777EC" w:rsidP="009408FC">
            <w:pPr>
              <w:spacing w:after="0"/>
              <w:jc w:val="center"/>
              <w:rPr>
                <w:sz w:val="16"/>
                <w:szCs w:val="16"/>
              </w:rPr>
            </w:pPr>
            <w:r w:rsidRPr="006F4CFB">
              <w:rPr>
                <w:sz w:val="16"/>
                <w:szCs w:val="16"/>
              </w:rPr>
              <w:t>Х</w:t>
            </w:r>
          </w:p>
          <w:p w14:paraId="633EC819" w14:textId="77777777" w:rsidR="002777EC" w:rsidRPr="006F4CFB" w:rsidRDefault="002777EC" w:rsidP="009408FC">
            <w:pPr>
              <w:spacing w:after="0"/>
              <w:jc w:val="center"/>
              <w:rPr>
                <w:sz w:val="16"/>
                <w:szCs w:val="16"/>
              </w:rPr>
            </w:pPr>
          </w:p>
          <w:p w14:paraId="7A8F6269" w14:textId="77777777" w:rsidR="002777EC" w:rsidRPr="006F4CFB" w:rsidRDefault="002777EC" w:rsidP="009408FC">
            <w:pPr>
              <w:spacing w:after="0"/>
              <w:jc w:val="center"/>
              <w:rPr>
                <w:sz w:val="16"/>
                <w:szCs w:val="16"/>
              </w:rPr>
            </w:pPr>
          </w:p>
          <w:p w14:paraId="69BF5598" w14:textId="77777777" w:rsidR="002777EC" w:rsidRPr="006F4CFB" w:rsidRDefault="002777EC" w:rsidP="009408FC">
            <w:pPr>
              <w:spacing w:after="0"/>
              <w:jc w:val="center"/>
              <w:rPr>
                <w:sz w:val="16"/>
                <w:szCs w:val="16"/>
              </w:rPr>
            </w:pPr>
            <w:r w:rsidRPr="006F4CFB">
              <w:rPr>
                <w:sz w:val="16"/>
                <w:szCs w:val="16"/>
              </w:rPr>
              <w:t>4</w:t>
            </w:r>
          </w:p>
        </w:tc>
        <w:tc>
          <w:tcPr>
            <w:tcW w:w="45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C43A75F" w14:textId="77777777" w:rsidR="002777EC" w:rsidRPr="006F4CFB" w:rsidRDefault="002777EC" w:rsidP="009408FC">
            <w:pPr>
              <w:spacing w:after="0"/>
              <w:jc w:val="center"/>
              <w:rPr>
                <w:sz w:val="16"/>
                <w:szCs w:val="16"/>
              </w:rPr>
            </w:pPr>
            <w:r w:rsidRPr="006F4CFB">
              <w:rPr>
                <w:sz w:val="16"/>
                <w:szCs w:val="16"/>
              </w:rPr>
              <w:t>Д</w:t>
            </w:r>
          </w:p>
          <w:p w14:paraId="7A78CAB7" w14:textId="77777777" w:rsidR="002777EC" w:rsidRPr="006F4CFB" w:rsidRDefault="002777EC" w:rsidP="009408FC">
            <w:pPr>
              <w:spacing w:after="0"/>
              <w:jc w:val="center"/>
              <w:rPr>
                <w:sz w:val="16"/>
                <w:szCs w:val="16"/>
              </w:rPr>
            </w:pPr>
          </w:p>
          <w:p w14:paraId="0705BB35" w14:textId="77777777" w:rsidR="002777EC" w:rsidRPr="006F4CFB" w:rsidRDefault="002777EC" w:rsidP="009408FC">
            <w:pPr>
              <w:spacing w:after="0"/>
              <w:jc w:val="center"/>
              <w:rPr>
                <w:sz w:val="16"/>
                <w:szCs w:val="16"/>
              </w:rPr>
            </w:pPr>
          </w:p>
          <w:p w14:paraId="01EB82F3" w14:textId="77777777" w:rsidR="002777EC" w:rsidRPr="006F4CFB" w:rsidRDefault="002777EC" w:rsidP="009408FC">
            <w:pPr>
              <w:spacing w:after="0"/>
              <w:ind w:right="-102"/>
              <w:jc w:val="center"/>
              <w:rPr>
                <w:sz w:val="16"/>
                <w:szCs w:val="16"/>
              </w:rPr>
            </w:pPr>
            <w:r w:rsidRPr="006F4CFB">
              <w:rPr>
                <w:sz w:val="16"/>
                <w:szCs w:val="16"/>
              </w:rPr>
              <w:t>23</w:t>
            </w:r>
          </w:p>
        </w:tc>
        <w:tc>
          <w:tcPr>
            <w:tcW w:w="450" w:type="dxa"/>
            <w:tcBorders>
              <w:top w:val="nil"/>
              <w:left w:val="nil"/>
              <w:bottom w:val="single" w:sz="4" w:space="0" w:color="000000"/>
              <w:right w:val="single" w:sz="4" w:space="0" w:color="000000"/>
            </w:tcBorders>
            <w:shd w:val="clear" w:color="auto" w:fill="FFFFFF" w:themeFill="background1"/>
          </w:tcPr>
          <w:p w14:paraId="430B5B93" w14:textId="77777777" w:rsidR="002777EC" w:rsidRPr="006F4CFB" w:rsidRDefault="002777EC" w:rsidP="009408FC">
            <w:pPr>
              <w:spacing w:after="0"/>
              <w:jc w:val="center"/>
              <w:rPr>
                <w:sz w:val="16"/>
                <w:szCs w:val="16"/>
              </w:rPr>
            </w:pPr>
            <w:r w:rsidRPr="006F4CFB">
              <w:rPr>
                <w:sz w:val="16"/>
                <w:szCs w:val="16"/>
              </w:rPr>
              <w:t>Х</w:t>
            </w:r>
          </w:p>
          <w:p w14:paraId="25C4F232" w14:textId="77777777" w:rsidR="002777EC" w:rsidRPr="006F4CFB" w:rsidRDefault="002777EC" w:rsidP="009408FC">
            <w:pPr>
              <w:spacing w:after="0"/>
              <w:jc w:val="center"/>
              <w:rPr>
                <w:sz w:val="16"/>
                <w:szCs w:val="16"/>
              </w:rPr>
            </w:pPr>
          </w:p>
          <w:p w14:paraId="0F8C1FD7" w14:textId="77777777" w:rsidR="002777EC" w:rsidRPr="006F4CFB" w:rsidRDefault="002777EC" w:rsidP="009408FC">
            <w:pPr>
              <w:spacing w:after="0"/>
              <w:jc w:val="center"/>
              <w:rPr>
                <w:sz w:val="16"/>
                <w:szCs w:val="16"/>
              </w:rPr>
            </w:pPr>
          </w:p>
          <w:p w14:paraId="0DAE2D03" w14:textId="77777777" w:rsidR="002777EC" w:rsidRPr="006F4CFB" w:rsidRDefault="002777EC" w:rsidP="009408FC">
            <w:pPr>
              <w:spacing w:after="0"/>
              <w:ind w:right="-102"/>
              <w:jc w:val="center"/>
              <w:rPr>
                <w:sz w:val="16"/>
                <w:szCs w:val="16"/>
              </w:rPr>
            </w:pPr>
            <w:r w:rsidRPr="006F4CFB">
              <w:rPr>
                <w:sz w:val="16"/>
                <w:szCs w:val="16"/>
              </w:rPr>
              <w:t>26</w:t>
            </w:r>
          </w:p>
        </w:tc>
        <w:tc>
          <w:tcPr>
            <w:tcW w:w="270" w:type="dxa"/>
            <w:tcBorders>
              <w:top w:val="nil"/>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E017E84" w14:textId="77777777" w:rsidR="002777EC" w:rsidRPr="006F4CFB" w:rsidRDefault="002777EC" w:rsidP="009408FC">
            <w:pPr>
              <w:spacing w:after="0"/>
              <w:jc w:val="center"/>
              <w:rPr>
                <w:sz w:val="16"/>
                <w:szCs w:val="16"/>
              </w:rPr>
            </w:pPr>
            <w:r w:rsidRPr="006F4CFB">
              <w:rPr>
                <w:sz w:val="16"/>
                <w:szCs w:val="16"/>
              </w:rPr>
              <w:t>Д</w:t>
            </w:r>
          </w:p>
          <w:p w14:paraId="4A5F7128" w14:textId="77777777" w:rsidR="002777EC" w:rsidRPr="006F4CFB" w:rsidRDefault="002777EC" w:rsidP="009408FC">
            <w:pPr>
              <w:spacing w:after="0"/>
              <w:jc w:val="center"/>
              <w:rPr>
                <w:sz w:val="16"/>
                <w:szCs w:val="16"/>
              </w:rPr>
            </w:pPr>
          </w:p>
          <w:p w14:paraId="4A84F840" w14:textId="77777777" w:rsidR="002777EC" w:rsidRPr="006F4CFB" w:rsidRDefault="002777EC" w:rsidP="009408FC">
            <w:pPr>
              <w:spacing w:after="0"/>
              <w:jc w:val="center"/>
              <w:rPr>
                <w:sz w:val="16"/>
                <w:szCs w:val="16"/>
              </w:rPr>
            </w:pPr>
          </w:p>
          <w:p w14:paraId="6A349E97"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nil"/>
              <w:left w:val="nil"/>
              <w:bottom w:val="single" w:sz="4" w:space="0" w:color="000000"/>
              <w:right w:val="single" w:sz="4" w:space="0" w:color="000000"/>
            </w:tcBorders>
            <w:shd w:val="clear" w:color="auto" w:fill="FFFFFF" w:themeFill="background1"/>
          </w:tcPr>
          <w:p w14:paraId="7FB503E8" w14:textId="77777777" w:rsidR="002777EC" w:rsidRPr="006F4CFB" w:rsidRDefault="002777EC" w:rsidP="009408FC">
            <w:pPr>
              <w:spacing w:after="0"/>
              <w:jc w:val="center"/>
              <w:rPr>
                <w:sz w:val="16"/>
                <w:szCs w:val="16"/>
              </w:rPr>
            </w:pPr>
            <w:r w:rsidRPr="006F4CFB">
              <w:rPr>
                <w:sz w:val="16"/>
                <w:szCs w:val="16"/>
              </w:rPr>
              <w:t>Х</w:t>
            </w:r>
          </w:p>
          <w:p w14:paraId="5E63E18D" w14:textId="77777777" w:rsidR="002777EC" w:rsidRPr="006F4CFB" w:rsidRDefault="002777EC" w:rsidP="009408FC">
            <w:pPr>
              <w:spacing w:after="0"/>
              <w:jc w:val="center"/>
              <w:rPr>
                <w:sz w:val="16"/>
                <w:szCs w:val="16"/>
              </w:rPr>
            </w:pPr>
          </w:p>
          <w:p w14:paraId="38D0CB3E" w14:textId="77777777" w:rsidR="002777EC" w:rsidRPr="006F4CFB" w:rsidRDefault="002777EC" w:rsidP="009408FC">
            <w:pPr>
              <w:spacing w:after="0"/>
              <w:jc w:val="center"/>
              <w:rPr>
                <w:sz w:val="16"/>
                <w:szCs w:val="16"/>
              </w:rPr>
            </w:pPr>
          </w:p>
          <w:p w14:paraId="3D11EE61" w14:textId="77777777" w:rsidR="002777EC" w:rsidRPr="006F4CFB" w:rsidRDefault="002777EC" w:rsidP="009408FC">
            <w:pPr>
              <w:spacing w:after="0"/>
              <w:jc w:val="center"/>
              <w:rPr>
                <w:sz w:val="16"/>
                <w:szCs w:val="16"/>
              </w:rPr>
            </w:pPr>
            <w:r w:rsidRPr="006F4CFB">
              <w:rPr>
                <w:sz w:val="16"/>
                <w:szCs w:val="16"/>
              </w:rPr>
              <w:t>5</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3F2C571"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auto"/>
          </w:tcPr>
          <w:p w14:paraId="438D87D2"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7A0623A" w14:textId="77777777" w:rsidR="002777EC" w:rsidRPr="006F4CFB" w:rsidRDefault="002777EC" w:rsidP="009408FC">
            <w:pPr>
              <w:spacing w:after="0"/>
              <w:jc w:val="center"/>
              <w:rPr>
                <w:sz w:val="16"/>
                <w:szCs w:val="16"/>
              </w:rPr>
            </w:pPr>
            <w:r w:rsidRPr="006F4CFB">
              <w:rPr>
                <w:sz w:val="16"/>
                <w:szCs w:val="16"/>
              </w:rPr>
              <w:t>д</w:t>
            </w:r>
          </w:p>
        </w:tc>
        <w:tc>
          <w:tcPr>
            <w:tcW w:w="360" w:type="dxa"/>
            <w:tcBorders>
              <w:top w:val="nil"/>
              <w:left w:val="nil"/>
              <w:bottom w:val="single" w:sz="4" w:space="0" w:color="000000"/>
              <w:right w:val="single" w:sz="4" w:space="0" w:color="000000"/>
            </w:tcBorders>
            <w:shd w:val="clear" w:color="auto" w:fill="auto"/>
          </w:tcPr>
          <w:p w14:paraId="4EE503DE" w14:textId="77777777" w:rsidR="002777EC" w:rsidRPr="006F4CFB" w:rsidRDefault="002777EC" w:rsidP="009408FC">
            <w:pPr>
              <w:spacing w:after="0"/>
              <w:jc w:val="center"/>
              <w:rPr>
                <w:sz w:val="16"/>
                <w:szCs w:val="16"/>
              </w:rPr>
            </w:pPr>
            <w:r w:rsidRPr="006F4CFB">
              <w:rPr>
                <w:sz w:val="16"/>
                <w:szCs w:val="16"/>
              </w:rPr>
              <w:t>х</w:t>
            </w:r>
          </w:p>
        </w:tc>
        <w:tc>
          <w:tcPr>
            <w:tcW w:w="3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2D22959" w14:textId="77777777" w:rsidR="002777EC" w:rsidRPr="006F4CFB" w:rsidRDefault="002777EC" w:rsidP="009408FC">
            <w:pPr>
              <w:spacing w:after="0"/>
              <w:jc w:val="center"/>
              <w:rPr>
                <w:sz w:val="16"/>
                <w:szCs w:val="16"/>
              </w:rPr>
            </w:pPr>
            <w:r w:rsidRPr="006F4CFB">
              <w:rPr>
                <w:sz w:val="16"/>
                <w:szCs w:val="16"/>
              </w:rPr>
              <w:t>Д</w:t>
            </w:r>
          </w:p>
          <w:p w14:paraId="13892309" w14:textId="77777777" w:rsidR="002777EC" w:rsidRPr="006F4CFB" w:rsidRDefault="002777EC" w:rsidP="009408FC">
            <w:pPr>
              <w:spacing w:after="0"/>
              <w:jc w:val="center"/>
              <w:rPr>
                <w:sz w:val="16"/>
                <w:szCs w:val="16"/>
              </w:rPr>
            </w:pPr>
          </w:p>
          <w:p w14:paraId="0F11D2BC" w14:textId="77777777" w:rsidR="002777EC" w:rsidRPr="006F4CFB" w:rsidRDefault="002777EC" w:rsidP="009408FC">
            <w:pPr>
              <w:spacing w:after="0"/>
              <w:jc w:val="center"/>
              <w:rPr>
                <w:sz w:val="16"/>
                <w:szCs w:val="16"/>
              </w:rPr>
            </w:pPr>
          </w:p>
          <w:p w14:paraId="39CE2E32" w14:textId="77777777" w:rsidR="002777EC" w:rsidRPr="006F4CFB" w:rsidRDefault="002777EC" w:rsidP="009408FC">
            <w:pPr>
              <w:spacing w:after="0"/>
              <w:ind w:left="-102"/>
              <w:jc w:val="center"/>
              <w:rPr>
                <w:sz w:val="16"/>
                <w:szCs w:val="16"/>
              </w:rPr>
            </w:pPr>
            <w:r w:rsidRPr="006F4CFB">
              <w:rPr>
                <w:sz w:val="16"/>
                <w:szCs w:val="16"/>
              </w:rPr>
              <w:t>48</w:t>
            </w:r>
          </w:p>
        </w:tc>
        <w:tc>
          <w:tcPr>
            <w:tcW w:w="360" w:type="dxa"/>
            <w:tcBorders>
              <w:top w:val="nil"/>
              <w:left w:val="nil"/>
              <w:bottom w:val="single" w:sz="4" w:space="0" w:color="000000"/>
              <w:right w:val="single" w:sz="4" w:space="0" w:color="000000"/>
            </w:tcBorders>
            <w:shd w:val="clear" w:color="auto" w:fill="auto"/>
          </w:tcPr>
          <w:p w14:paraId="35CEFAF9" w14:textId="77777777" w:rsidR="002777EC" w:rsidRPr="006F4CFB" w:rsidRDefault="002777EC" w:rsidP="009408FC">
            <w:pPr>
              <w:spacing w:after="0"/>
              <w:jc w:val="center"/>
              <w:rPr>
                <w:sz w:val="16"/>
                <w:szCs w:val="16"/>
              </w:rPr>
            </w:pPr>
            <w:r w:rsidRPr="006F4CFB">
              <w:rPr>
                <w:sz w:val="16"/>
                <w:szCs w:val="16"/>
              </w:rPr>
              <w:t>Х</w:t>
            </w:r>
          </w:p>
          <w:p w14:paraId="607EEEE2" w14:textId="77777777" w:rsidR="002777EC" w:rsidRPr="006F4CFB" w:rsidRDefault="002777EC" w:rsidP="009408FC">
            <w:pPr>
              <w:spacing w:after="0"/>
              <w:jc w:val="center"/>
              <w:rPr>
                <w:sz w:val="16"/>
                <w:szCs w:val="16"/>
              </w:rPr>
            </w:pPr>
          </w:p>
          <w:p w14:paraId="009F386F" w14:textId="77777777" w:rsidR="002777EC" w:rsidRPr="006F4CFB" w:rsidRDefault="002777EC" w:rsidP="009408FC">
            <w:pPr>
              <w:spacing w:after="0"/>
              <w:jc w:val="center"/>
              <w:rPr>
                <w:sz w:val="16"/>
                <w:szCs w:val="16"/>
              </w:rPr>
            </w:pPr>
          </w:p>
          <w:p w14:paraId="7744B61D" w14:textId="77777777" w:rsidR="002777EC" w:rsidRPr="006F4CFB" w:rsidRDefault="002777EC" w:rsidP="009408FC">
            <w:pPr>
              <w:spacing w:after="0"/>
              <w:ind w:left="-48"/>
              <w:jc w:val="center"/>
              <w:rPr>
                <w:sz w:val="16"/>
                <w:szCs w:val="16"/>
              </w:rPr>
            </w:pPr>
            <w:r w:rsidRPr="006F4CFB">
              <w:rPr>
                <w:sz w:val="16"/>
                <w:szCs w:val="16"/>
              </w:rPr>
              <w:t>41</w:t>
            </w:r>
          </w:p>
        </w:tc>
        <w:tc>
          <w:tcPr>
            <w:tcW w:w="861" w:type="dxa"/>
            <w:gridSpan w:val="2"/>
            <w:vMerge w:val="restart"/>
            <w:tcBorders>
              <w:top w:val="nil"/>
              <w:left w:val="nil"/>
              <w:right w:val="nil"/>
            </w:tcBorders>
            <w:shd w:val="clear" w:color="auto" w:fill="auto"/>
            <w:tcMar>
              <w:top w:w="0" w:type="dxa"/>
              <w:left w:w="0" w:type="dxa"/>
              <w:bottom w:w="0" w:type="dxa"/>
              <w:right w:w="0" w:type="dxa"/>
            </w:tcMar>
          </w:tcPr>
          <w:p w14:paraId="220B74CB" w14:textId="77777777" w:rsidR="002777EC" w:rsidRPr="006F4CFB" w:rsidRDefault="002777EC" w:rsidP="009408FC">
            <w:pPr>
              <w:spacing w:after="0"/>
              <w:ind w:left="-740"/>
              <w:rPr>
                <w:i/>
                <w:sz w:val="16"/>
                <w:szCs w:val="16"/>
              </w:rPr>
            </w:pPr>
          </w:p>
          <w:p w14:paraId="2C8C514F" w14:textId="77777777" w:rsidR="002777EC" w:rsidRPr="006F4CFB" w:rsidRDefault="002777EC" w:rsidP="009408FC">
            <w:pPr>
              <w:spacing w:after="0"/>
              <w:ind w:left="-740"/>
              <w:rPr>
                <w:i/>
                <w:sz w:val="16"/>
                <w:szCs w:val="16"/>
              </w:rPr>
            </w:pPr>
          </w:p>
          <w:p w14:paraId="1E181B11" w14:textId="77777777" w:rsidR="002777EC" w:rsidRPr="006F4CFB" w:rsidRDefault="002777EC" w:rsidP="009408FC">
            <w:pPr>
              <w:spacing w:after="0"/>
              <w:ind w:left="-740"/>
              <w:rPr>
                <w:i/>
                <w:sz w:val="16"/>
                <w:szCs w:val="16"/>
              </w:rPr>
            </w:pPr>
          </w:p>
          <w:p w14:paraId="1DD32D13" w14:textId="77777777" w:rsidR="002777EC" w:rsidRPr="006F4CFB" w:rsidRDefault="002777EC" w:rsidP="009408FC">
            <w:pPr>
              <w:spacing w:after="0"/>
              <w:ind w:left="-740"/>
              <w:rPr>
                <w:i/>
                <w:sz w:val="16"/>
                <w:szCs w:val="16"/>
              </w:rPr>
            </w:pPr>
          </w:p>
          <w:p w14:paraId="4974F9D5" w14:textId="77777777" w:rsidR="002777EC" w:rsidRPr="006F4CFB" w:rsidRDefault="002777EC" w:rsidP="009408FC">
            <w:pPr>
              <w:spacing w:after="0"/>
              <w:ind w:left="-740"/>
              <w:rPr>
                <w:i/>
                <w:sz w:val="16"/>
                <w:szCs w:val="16"/>
              </w:rPr>
            </w:pPr>
          </w:p>
          <w:p w14:paraId="27A1489B" w14:textId="77777777" w:rsidR="002777EC" w:rsidRPr="006F4CFB" w:rsidRDefault="002777EC" w:rsidP="009408FC">
            <w:pPr>
              <w:spacing w:after="0"/>
              <w:ind w:left="-740"/>
              <w:rPr>
                <w:i/>
                <w:sz w:val="16"/>
                <w:szCs w:val="16"/>
              </w:rPr>
            </w:pPr>
          </w:p>
        </w:tc>
      </w:tr>
      <w:tr w:rsidR="002777EC" w:rsidRPr="006F4CFB" w14:paraId="20D47CA7" w14:textId="77777777" w:rsidTr="009408FC">
        <w:trPr>
          <w:trHeight w:val="263"/>
        </w:trPr>
        <w:tc>
          <w:tcPr>
            <w:tcW w:w="985" w:type="dxa"/>
            <w:vMerge w:val="restart"/>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vAlign w:val="center"/>
          </w:tcPr>
          <w:p w14:paraId="37FE05DA" w14:textId="77777777" w:rsidR="002777EC" w:rsidRPr="006F4CFB" w:rsidRDefault="002777EC" w:rsidP="009408FC">
            <w:pPr>
              <w:spacing w:after="0"/>
              <w:ind w:left="-18" w:right="-22"/>
              <w:jc w:val="center"/>
              <w:rPr>
                <w:i/>
                <w:sz w:val="16"/>
                <w:szCs w:val="16"/>
              </w:rPr>
            </w:pPr>
            <w:r w:rsidRPr="006F4CFB">
              <w:rPr>
                <w:rFonts w:ascii="Times New Roman" w:eastAsia="Times New Roman" w:hAnsi="Times New Roman" w:cs="Times New Roman"/>
                <w:i/>
                <w:sz w:val="16"/>
                <w:szCs w:val="16"/>
              </w:rPr>
              <w:t>Березнянська гімназія</w:t>
            </w:r>
          </w:p>
        </w:tc>
        <w:tc>
          <w:tcPr>
            <w:tcW w:w="90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73345B4" w14:textId="77777777" w:rsidR="002777EC" w:rsidRPr="006F4CFB" w:rsidRDefault="002777EC" w:rsidP="009408FC">
            <w:pPr>
              <w:spacing w:after="0"/>
              <w:jc w:val="center"/>
              <w:rPr>
                <w:sz w:val="16"/>
                <w:szCs w:val="16"/>
              </w:rPr>
            </w:pPr>
            <w:r w:rsidRPr="006F4CFB">
              <w:rPr>
                <w:sz w:val="16"/>
                <w:szCs w:val="16"/>
              </w:rPr>
              <w:t>22</w:t>
            </w:r>
          </w:p>
        </w:tc>
        <w:tc>
          <w:tcPr>
            <w:tcW w:w="72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505C522" w14:textId="77777777" w:rsidR="002777EC" w:rsidRPr="006F4CFB" w:rsidRDefault="002777EC" w:rsidP="009408FC">
            <w:pPr>
              <w:spacing w:after="0"/>
              <w:jc w:val="center"/>
              <w:rPr>
                <w:sz w:val="16"/>
                <w:szCs w:val="16"/>
              </w:rPr>
            </w:pPr>
            <w:r w:rsidRPr="006F4CFB">
              <w:rPr>
                <w:sz w:val="16"/>
                <w:szCs w:val="16"/>
              </w:rPr>
              <w:t>1</w:t>
            </w:r>
          </w:p>
        </w:tc>
        <w:tc>
          <w:tcPr>
            <w:tcW w:w="90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96892C6" w14:textId="77777777" w:rsidR="002777EC" w:rsidRPr="006F4CFB" w:rsidRDefault="002777EC" w:rsidP="009408FC">
            <w:pPr>
              <w:spacing w:after="0"/>
              <w:jc w:val="center"/>
              <w:rPr>
                <w:sz w:val="16"/>
                <w:szCs w:val="16"/>
              </w:rPr>
            </w:pPr>
            <w:r w:rsidRPr="006F4CFB">
              <w:rPr>
                <w:sz w:val="16"/>
                <w:szCs w:val="16"/>
              </w:rPr>
              <w:t>12</w:t>
            </w:r>
          </w:p>
        </w:tc>
        <w:tc>
          <w:tcPr>
            <w:tcW w:w="99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BD3A5A6" w14:textId="77777777" w:rsidR="002777EC" w:rsidRPr="006F4CFB" w:rsidRDefault="002777EC" w:rsidP="009408FC">
            <w:pPr>
              <w:spacing w:after="0"/>
              <w:jc w:val="center"/>
              <w:rPr>
                <w:sz w:val="16"/>
                <w:szCs w:val="16"/>
              </w:rPr>
            </w:pPr>
            <w:r w:rsidRPr="006F4CFB">
              <w:rPr>
                <w:sz w:val="16"/>
                <w:szCs w:val="16"/>
              </w:rPr>
              <w:t>2</w:t>
            </w:r>
          </w:p>
        </w:tc>
        <w:tc>
          <w:tcPr>
            <w:tcW w:w="90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186A48D" w14:textId="77777777" w:rsidR="002777EC" w:rsidRPr="006F4CFB" w:rsidRDefault="002777EC" w:rsidP="009408FC">
            <w:pPr>
              <w:spacing w:after="0"/>
              <w:jc w:val="center"/>
              <w:rPr>
                <w:sz w:val="16"/>
                <w:szCs w:val="16"/>
              </w:rPr>
            </w:pPr>
          </w:p>
        </w:tc>
        <w:tc>
          <w:tcPr>
            <w:tcW w:w="81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563877E" w14:textId="77777777" w:rsidR="002777EC" w:rsidRPr="006F4CFB" w:rsidRDefault="002777EC" w:rsidP="009408FC">
            <w:pPr>
              <w:spacing w:after="0"/>
              <w:jc w:val="center"/>
              <w:rPr>
                <w:sz w:val="16"/>
                <w:szCs w:val="16"/>
              </w:rPr>
            </w:pPr>
          </w:p>
        </w:tc>
        <w:tc>
          <w:tcPr>
            <w:tcW w:w="72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651D78C" w14:textId="77777777" w:rsidR="002777EC" w:rsidRPr="006F4CFB" w:rsidRDefault="002777EC" w:rsidP="009408FC">
            <w:pPr>
              <w:spacing w:after="0"/>
              <w:jc w:val="center"/>
              <w:rPr>
                <w:sz w:val="16"/>
                <w:szCs w:val="16"/>
              </w:rPr>
            </w:pPr>
          </w:p>
        </w:tc>
        <w:tc>
          <w:tcPr>
            <w:tcW w:w="54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CC6E97A" w14:textId="77777777" w:rsidR="002777EC" w:rsidRPr="006F4CFB" w:rsidRDefault="002777EC" w:rsidP="009408FC">
            <w:pPr>
              <w:spacing w:after="0"/>
              <w:jc w:val="center"/>
              <w:rPr>
                <w:sz w:val="16"/>
                <w:szCs w:val="16"/>
              </w:rPr>
            </w:pPr>
          </w:p>
        </w:tc>
        <w:tc>
          <w:tcPr>
            <w:tcW w:w="72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5F7E26E" w14:textId="77777777" w:rsidR="002777EC" w:rsidRPr="006F4CFB" w:rsidRDefault="002777EC" w:rsidP="009408FC">
            <w:pPr>
              <w:spacing w:after="0"/>
              <w:jc w:val="center"/>
              <w:rPr>
                <w:sz w:val="16"/>
                <w:szCs w:val="16"/>
              </w:rPr>
            </w:pPr>
          </w:p>
        </w:tc>
        <w:tc>
          <w:tcPr>
            <w:tcW w:w="63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1B69291" w14:textId="77777777" w:rsidR="002777EC" w:rsidRPr="006F4CFB" w:rsidRDefault="002777EC" w:rsidP="009408FC">
            <w:pPr>
              <w:spacing w:after="0"/>
              <w:jc w:val="center"/>
              <w:rPr>
                <w:sz w:val="16"/>
                <w:szCs w:val="16"/>
              </w:rPr>
            </w:pPr>
          </w:p>
        </w:tc>
        <w:tc>
          <w:tcPr>
            <w:tcW w:w="72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421A137" w14:textId="77777777" w:rsidR="002777EC" w:rsidRPr="006F4CFB" w:rsidRDefault="002777EC" w:rsidP="009408FC">
            <w:pPr>
              <w:spacing w:after="0"/>
              <w:jc w:val="center"/>
              <w:rPr>
                <w:sz w:val="16"/>
                <w:szCs w:val="16"/>
              </w:rPr>
            </w:pPr>
          </w:p>
        </w:tc>
        <w:tc>
          <w:tcPr>
            <w:tcW w:w="63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9327AF8" w14:textId="77777777" w:rsidR="002777EC" w:rsidRPr="006F4CFB" w:rsidRDefault="002777EC" w:rsidP="009408FC">
            <w:pPr>
              <w:spacing w:after="0"/>
              <w:jc w:val="center"/>
              <w:rPr>
                <w:sz w:val="16"/>
                <w:szCs w:val="16"/>
              </w:rPr>
            </w:pPr>
          </w:p>
        </w:tc>
        <w:tc>
          <w:tcPr>
            <w:tcW w:w="63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50A45A94" w14:textId="77777777" w:rsidR="002777EC" w:rsidRPr="006F4CFB" w:rsidRDefault="002777EC" w:rsidP="009408FC">
            <w:pPr>
              <w:spacing w:after="0"/>
              <w:jc w:val="center"/>
              <w:rPr>
                <w:sz w:val="16"/>
                <w:szCs w:val="16"/>
              </w:rPr>
            </w:pPr>
          </w:p>
        </w:tc>
        <w:tc>
          <w:tcPr>
            <w:tcW w:w="90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C33BB7A" w14:textId="77777777" w:rsidR="002777EC" w:rsidRPr="006F4CFB" w:rsidRDefault="002777EC" w:rsidP="009408FC">
            <w:pPr>
              <w:spacing w:after="0"/>
              <w:jc w:val="center"/>
              <w:rPr>
                <w:sz w:val="16"/>
                <w:szCs w:val="16"/>
              </w:rPr>
            </w:pPr>
            <w:r w:rsidRPr="006F4CFB">
              <w:rPr>
                <w:sz w:val="16"/>
                <w:szCs w:val="16"/>
              </w:rPr>
              <w:t>1</w:t>
            </w:r>
          </w:p>
        </w:tc>
        <w:tc>
          <w:tcPr>
            <w:tcW w:w="630" w:type="dxa"/>
            <w:gridSpan w:val="2"/>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7AC1DBF" w14:textId="77777777" w:rsidR="002777EC" w:rsidRPr="006F4CFB" w:rsidRDefault="002777EC" w:rsidP="009408FC">
            <w:pPr>
              <w:spacing w:after="0"/>
              <w:jc w:val="center"/>
              <w:rPr>
                <w:sz w:val="16"/>
                <w:szCs w:val="16"/>
              </w:rPr>
            </w:pPr>
          </w:p>
        </w:tc>
        <w:tc>
          <w:tcPr>
            <w:tcW w:w="720" w:type="dxa"/>
            <w:gridSpan w:val="2"/>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20FE0DD8" w14:textId="77777777" w:rsidR="002777EC" w:rsidRPr="006F4CFB" w:rsidRDefault="002777EC" w:rsidP="009408FC">
            <w:pPr>
              <w:spacing w:after="0"/>
              <w:jc w:val="center"/>
              <w:rPr>
                <w:sz w:val="16"/>
                <w:szCs w:val="16"/>
              </w:rPr>
            </w:pPr>
          </w:p>
        </w:tc>
        <w:tc>
          <w:tcPr>
            <w:tcW w:w="720" w:type="dxa"/>
            <w:gridSpan w:val="2"/>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4D65C8D9" w14:textId="77777777" w:rsidR="002777EC" w:rsidRPr="006F4CFB" w:rsidRDefault="002777EC" w:rsidP="009408FC">
            <w:pPr>
              <w:spacing w:after="0"/>
              <w:jc w:val="center"/>
              <w:rPr>
                <w:sz w:val="16"/>
                <w:szCs w:val="16"/>
              </w:rPr>
            </w:pPr>
          </w:p>
        </w:tc>
        <w:tc>
          <w:tcPr>
            <w:tcW w:w="720" w:type="dxa"/>
            <w:gridSpan w:val="2"/>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54D6FB35" w14:textId="77777777" w:rsidR="002777EC" w:rsidRPr="006F4CFB" w:rsidRDefault="002777EC" w:rsidP="009408FC">
            <w:pPr>
              <w:spacing w:after="0"/>
              <w:jc w:val="center"/>
              <w:rPr>
                <w:sz w:val="16"/>
                <w:szCs w:val="16"/>
              </w:rPr>
            </w:pPr>
            <w:r w:rsidRPr="006F4CFB">
              <w:rPr>
                <w:sz w:val="16"/>
                <w:szCs w:val="16"/>
              </w:rPr>
              <w:t>6</w:t>
            </w:r>
          </w:p>
        </w:tc>
        <w:tc>
          <w:tcPr>
            <w:tcW w:w="861" w:type="dxa"/>
            <w:gridSpan w:val="2"/>
            <w:vMerge/>
            <w:tcBorders>
              <w:top w:val="nil"/>
              <w:left w:val="nil"/>
              <w:right w:val="nil"/>
            </w:tcBorders>
            <w:shd w:val="clear" w:color="auto" w:fill="auto"/>
            <w:tcMar>
              <w:top w:w="0" w:type="dxa"/>
              <w:left w:w="0" w:type="dxa"/>
              <w:bottom w:w="0" w:type="dxa"/>
              <w:right w:w="0" w:type="dxa"/>
            </w:tcMar>
          </w:tcPr>
          <w:p w14:paraId="566FF9F1" w14:textId="77777777" w:rsidR="002777EC" w:rsidRPr="006F4CFB" w:rsidRDefault="002777EC" w:rsidP="009408FC">
            <w:pPr>
              <w:widowControl w:val="0"/>
              <w:pBdr>
                <w:top w:val="nil"/>
                <w:left w:val="nil"/>
                <w:bottom w:val="nil"/>
                <w:right w:val="nil"/>
                <w:between w:val="nil"/>
              </w:pBdr>
              <w:spacing w:after="0"/>
              <w:rPr>
                <w:sz w:val="16"/>
                <w:szCs w:val="16"/>
              </w:rPr>
            </w:pPr>
          </w:p>
        </w:tc>
      </w:tr>
      <w:tr w:rsidR="002777EC" w:rsidRPr="006F4CFB" w14:paraId="7A87F8C6" w14:textId="77777777" w:rsidTr="009408FC">
        <w:trPr>
          <w:trHeight w:val="254"/>
        </w:trPr>
        <w:tc>
          <w:tcPr>
            <w:tcW w:w="985" w:type="dxa"/>
            <w:vMerge/>
            <w:tcBorders>
              <w:top w:val="single" w:sz="4" w:space="0" w:color="000000"/>
              <w:left w:val="single" w:sz="4" w:space="0" w:color="000000"/>
              <w:right w:val="single" w:sz="4" w:space="0" w:color="000000"/>
            </w:tcBorders>
            <w:shd w:val="clear" w:color="auto" w:fill="auto"/>
            <w:tcMar>
              <w:top w:w="0" w:type="dxa"/>
              <w:left w:w="100" w:type="dxa"/>
              <w:bottom w:w="0" w:type="dxa"/>
              <w:right w:w="100" w:type="dxa"/>
            </w:tcMar>
            <w:vAlign w:val="center"/>
          </w:tcPr>
          <w:p w14:paraId="12BECDF0" w14:textId="77777777" w:rsidR="002777EC" w:rsidRPr="006F4CFB" w:rsidRDefault="002777EC" w:rsidP="009408FC">
            <w:pPr>
              <w:widowControl w:val="0"/>
              <w:pBdr>
                <w:top w:val="nil"/>
                <w:left w:val="nil"/>
                <w:bottom w:val="nil"/>
                <w:right w:val="nil"/>
                <w:between w:val="nil"/>
              </w:pBdr>
              <w:tabs>
                <w:tab w:val="left" w:pos="420"/>
              </w:tabs>
              <w:spacing w:after="0"/>
              <w:ind w:left="-393"/>
              <w:rPr>
                <w:sz w:val="16"/>
                <w:szCs w:val="16"/>
              </w:rPr>
            </w:pPr>
          </w:p>
        </w:tc>
        <w:tc>
          <w:tcPr>
            <w:tcW w:w="45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CEF3DAA" w14:textId="77777777" w:rsidR="002777EC" w:rsidRPr="006F4CFB" w:rsidRDefault="002777EC" w:rsidP="009408FC">
            <w:pPr>
              <w:spacing w:after="0"/>
              <w:jc w:val="center"/>
              <w:rPr>
                <w:sz w:val="16"/>
                <w:szCs w:val="16"/>
              </w:rPr>
            </w:pPr>
            <w:r w:rsidRPr="006F4CFB">
              <w:rPr>
                <w:sz w:val="16"/>
                <w:szCs w:val="16"/>
              </w:rPr>
              <w:t>10</w:t>
            </w:r>
          </w:p>
        </w:tc>
        <w:tc>
          <w:tcPr>
            <w:tcW w:w="450" w:type="dxa"/>
            <w:tcBorders>
              <w:top w:val="single" w:sz="4" w:space="0" w:color="000000"/>
              <w:left w:val="nil"/>
              <w:bottom w:val="single" w:sz="4" w:space="0" w:color="000000"/>
              <w:right w:val="single" w:sz="4" w:space="0" w:color="000000"/>
            </w:tcBorders>
            <w:shd w:val="clear" w:color="auto" w:fill="FFFFFF" w:themeFill="background1"/>
          </w:tcPr>
          <w:p w14:paraId="411D758E" w14:textId="77777777" w:rsidR="002777EC" w:rsidRPr="006F4CFB" w:rsidRDefault="002777EC" w:rsidP="009408FC">
            <w:pPr>
              <w:spacing w:after="0"/>
              <w:jc w:val="center"/>
              <w:rPr>
                <w:sz w:val="16"/>
                <w:szCs w:val="16"/>
              </w:rPr>
            </w:pPr>
            <w:r w:rsidRPr="006F4CFB">
              <w:rPr>
                <w:sz w:val="16"/>
                <w:szCs w:val="16"/>
              </w:rPr>
              <w:t>12</w:t>
            </w:r>
          </w:p>
        </w:tc>
        <w:tc>
          <w:tcPr>
            <w:tcW w:w="36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233976A" w14:textId="77777777" w:rsidR="002777EC" w:rsidRPr="006F4CFB" w:rsidRDefault="002777EC" w:rsidP="009408FC">
            <w:pPr>
              <w:spacing w:after="0"/>
              <w:jc w:val="center"/>
              <w:rPr>
                <w:sz w:val="16"/>
                <w:szCs w:val="16"/>
              </w:rPr>
            </w:pPr>
            <w:r w:rsidRPr="006F4CFB">
              <w:rPr>
                <w:sz w:val="16"/>
                <w:szCs w:val="16"/>
              </w:rPr>
              <w:t>1</w:t>
            </w: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30447448"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D2DBF87" w14:textId="77777777" w:rsidR="002777EC" w:rsidRPr="006F4CFB" w:rsidRDefault="002777EC" w:rsidP="009408FC">
            <w:pPr>
              <w:spacing w:after="0"/>
              <w:jc w:val="center"/>
              <w:rPr>
                <w:sz w:val="16"/>
                <w:szCs w:val="16"/>
              </w:rPr>
            </w:pPr>
          </w:p>
        </w:tc>
        <w:tc>
          <w:tcPr>
            <w:tcW w:w="540" w:type="dxa"/>
            <w:tcBorders>
              <w:top w:val="single" w:sz="4" w:space="0" w:color="000000"/>
              <w:left w:val="nil"/>
              <w:bottom w:val="single" w:sz="4" w:space="0" w:color="000000"/>
              <w:right w:val="single" w:sz="4" w:space="0" w:color="000000"/>
            </w:tcBorders>
            <w:shd w:val="clear" w:color="auto" w:fill="FFFFFF" w:themeFill="background1"/>
          </w:tcPr>
          <w:p w14:paraId="6F1981EB" w14:textId="77777777" w:rsidR="002777EC" w:rsidRPr="006F4CFB" w:rsidRDefault="002777EC" w:rsidP="009408FC">
            <w:pPr>
              <w:spacing w:after="0"/>
              <w:jc w:val="center"/>
              <w:rPr>
                <w:sz w:val="16"/>
                <w:szCs w:val="16"/>
              </w:rPr>
            </w:pPr>
            <w:r w:rsidRPr="006F4CFB">
              <w:rPr>
                <w:sz w:val="16"/>
                <w:szCs w:val="16"/>
              </w:rPr>
              <w:t>8</w:t>
            </w:r>
          </w:p>
        </w:tc>
        <w:tc>
          <w:tcPr>
            <w:tcW w:w="45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09A1972" w14:textId="77777777" w:rsidR="002777EC" w:rsidRPr="006F4CFB" w:rsidRDefault="002777EC" w:rsidP="009408FC">
            <w:pPr>
              <w:spacing w:after="0"/>
              <w:jc w:val="center"/>
              <w:rPr>
                <w:sz w:val="16"/>
                <w:szCs w:val="16"/>
              </w:rPr>
            </w:pPr>
          </w:p>
        </w:tc>
        <w:tc>
          <w:tcPr>
            <w:tcW w:w="540" w:type="dxa"/>
            <w:tcBorders>
              <w:top w:val="single" w:sz="4" w:space="0" w:color="000000"/>
              <w:left w:val="nil"/>
              <w:bottom w:val="single" w:sz="4" w:space="0" w:color="000000"/>
              <w:right w:val="single" w:sz="4" w:space="0" w:color="000000"/>
            </w:tcBorders>
            <w:shd w:val="clear" w:color="auto" w:fill="FFFFFF" w:themeFill="background1"/>
          </w:tcPr>
          <w:p w14:paraId="72CEF4AA" w14:textId="77777777" w:rsidR="002777EC" w:rsidRPr="006F4CFB" w:rsidRDefault="002777EC" w:rsidP="009408FC">
            <w:pPr>
              <w:spacing w:after="0"/>
              <w:jc w:val="center"/>
              <w:rPr>
                <w:sz w:val="16"/>
                <w:szCs w:val="16"/>
              </w:rPr>
            </w:pPr>
            <w:r w:rsidRPr="006F4CFB">
              <w:rPr>
                <w:sz w:val="16"/>
                <w:szCs w:val="16"/>
              </w:rPr>
              <w:t>1</w:t>
            </w:r>
          </w:p>
        </w:tc>
        <w:tc>
          <w:tcPr>
            <w:tcW w:w="45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88D1E30" w14:textId="77777777" w:rsidR="002777EC" w:rsidRPr="006F4CFB" w:rsidRDefault="002777EC" w:rsidP="009408FC">
            <w:pPr>
              <w:spacing w:after="0"/>
              <w:jc w:val="center"/>
              <w:rPr>
                <w:sz w:val="16"/>
                <w:szCs w:val="16"/>
              </w:rPr>
            </w:pPr>
          </w:p>
        </w:tc>
        <w:tc>
          <w:tcPr>
            <w:tcW w:w="450" w:type="dxa"/>
            <w:tcBorders>
              <w:top w:val="single" w:sz="4" w:space="0" w:color="000000"/>
              <w:left w:val="nil"/>
              <w:bottom w:val="single" w:sz="4" w:space="0" w:color="000000"/>
              <w:right w:val="single" w:sz="4" w:space="0" w:color="000000"/>
            </w:tcBorders>
            <w:shd w:val="clear" w:color="auto" w:fill="FFFFFF" w:themeFill="background1"/>
          </w:tcPr>
          <w:p w14:paraId="28CBD7CD" w14:textId="77777777" w:rsidR="002777EC" w:rsidRPr="006F4CFB" w:rsidRDefault="002777EC" w:rsidP="009408FC">
            <w:pPr>
              <w:spacing w:after="0"/>
              <w:jc w:val="center"/>
              <w:rPr>
                <w:sz w:val="16"/>
                <w:szCs w:val="16"/>
              </w:rPr>
            </w:pPr>
          </w:p>
        </w:tc>
        <w:tc>
          <w:tcPr>
            <w:tcW w:w="45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2F22AE70"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608AC5CB"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6D2E50C"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23A9D135" w14:textId="77777777" w:rsidR="002777EC" w:rsidRPr="006F4CFB" w:rsidRDefault="002777EC" w:rsidP="009408FC">
            <w:pPr>
              <w:spacing w:after="0"/>
              <w:jc w:val="center"/>
              <w:rPr>
                <w:sz w:val="16"/>
                <w:szCs w:val="16"/>
              </w:rPr>
            </w:pPr>
          </w:p>
        </w:tc>
        <w:tc>
          <w:tcPr>
            <w:tcW w:w="27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4CB9B8C" w14:textId="77777777" w:rsidR="002777EC" w:rsidRPr="006F4CFB" w:rsidRDefault="002777EC" w:rsidP="009408FC">
            <w:pPr>
              <w:spacing w:after="0"/>
              <w:jc w:val="center"/>
              <w:rPr>
                <w:sz w:val="16"/>
                <w:szCs w:val="16"/>
              </w:rPr>
            </w:pPr>
          </w:p>
        </w:tc>
        <w:tc>
          <w:tcPr>
            <w:tcW w:w="270" w:type="dxa"/>
            <w:tcBorders>
              <w:top w:val="single" w:sz="4" w:space="0" w:color="000000"/>
              <w:left w:val="nil"/>
              <w:bottom w:val="single" w:sz="4" w:space="0" w:color="000000"/>
              <w:right w:val="single" w:sz="4" w:space="0" w:color="000000"/>
            </w:tcBorders>
            <w:shd w:val="clear" w:color="auto" w:fill="FFFFFF" w:themeFill="background1"/>
          </w:tcPr>
          <w:p w14:paraId="521B13AA"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73CE375F"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492F36D1" w14:textId="77777777" w:rsidR="002777EC" w:rsidRPr="006F4CFB" w:rsidRDefault="002777EC" w:rsidP="009408FC">
            <w:pPr>
              <w:spacing w:after="0"/>
              <w:jc w:val="center"/>
              <w:rPr>
                <w:sz w:val="16"/>
                <w:szCs w:val="16"/>
              </w:rPr>
            </w:pPr>
          </w:p>
        </w:tc>
        <w:tc>
          <w:tcPr>
            <w:tcW w:w="27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3356BAC8"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21484FBE"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6E27F1A1"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0D6DA3E1" w14:textId="77777777" w:rsidR="002777EC" w:rsidRPr="006F4CFB" w:rsidRDefault="002777EC" w:rsidP="009408FC">
            <w:pPr>
              <w:spacing w:after="0"/>
              <w:jc w:val="center"/>
              <w:rPr>
                <w:sz w:val="16"/>
                <w:szCs w:val="16"/>
              </w:rPr>
            </w:pPr>
          </w:p>
        </w:tc>
        <w:tc>
          <w:tcPr>
            <w:tcW w:w="27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234A1EA"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78346A2B" w14:textId="77777777" w:rsidR="002777EC" w:rsidRPr="006F4CFB" w:rsidRDefault="002777EC" w:rsidP="009408FC">
            <w:pPr>
              <w:spacing w:after="0"/>
              <w:jc w:val="center"/>
              <w:rPr>
                <w:sz w:val="16"/>
                <w:szCs w:val="16"/>
              </w:rPr>
            </w:pPr>
          </w:p>
        </w:tc>
        <w:tc>
          <w:tcPr>
            <w:tcW w:w="27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0DD9DD80"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7A131DEF" w14:textId="77777777" w:rsidR="002777EC" w:rsidRPr="006F4CFB" w:rsidRDefault="002777EC" w:rsidP="009408FC">
            <w:pPr>
              <w:spacing w:after="0"/>
              <w:jc w:val="center"/>
              <w:rPr>
                <w:sz w:val="16"/>
                <w:szCs w:val="16"/>
              </w:rPr>
            </w:pPr>
          </w:p>
        </w:tc>
        <w:tc>
          <w:tcPr>
            <w:tcW w:w="45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4A7060FF" w14:textId="77777777" w:rsidR="002777EC" w:rsidRPr="006F4CFB" w:rsidRDefault="002777EC" w:rsidP="009408FC">
            <w:pPr>
              <w:spacing w:after="0"/>
              <w:jc w:val="center"/>
              <w:rPr>
                <w:sz w:val="16"/>
                <w:szCs w:val="16"/>
              </w:rPr>
            </w:pPr>
          </w:p>
        </w:tc>
        <w:tc>
          <w:tcPr>
            <w:tcW w:w="450" w:type="dxa"/>
            <w:tcBorders>
              <w:top w:val="single" w:sz="4" w:space="0" w:color="000000"/>
              <w:left w:val="nil"/>
              <w:bottom w:val="single" w:sz="4" w:space="0" w:color="000000"/>
              <w:right w:val="single" w:sz="4" w:space="0" w:color="000000"/>
            </w:tcBorders>
            <w:shd w:val="clear" w:color="auto" w:fill="FFFFFF" w:themeFill="background1"/>
          </w:tcPr>
          <w:p w14:paraId="5445E430" w14:textId="77777777" w:rsidR="002777EC" w:rsidRPr="006F4CFB" w:rsidRDefault="002777EC" w:rsidP="009408FC">
            <w:pPr>
              <w:spacing w:after="0"/>
              <w:jc w:val="center"/>
              <w:rPr>
                <w:sz w:val="16"/>
                <w:szCs w:val="16"/>
              </w:rPr>
            </w:pPr>
            <w:r w:rsidRPr="006F4CFB">
              <w:rPr>
                <w:sz w:val="16"/>
                <w:szCs w:val="16"/>
              </w:rPr>
              <w:t>1</w:t>
            </w:r>
          </w:p>
        </w:tc>
        <w:tc>
          <w:tcPr>
            <w:tcW w:w="270" w:type="dxa"/>
            <w:tcBorders>
              <w:top w:val="single" w:sz="4" w:space="0" w:color="000000"/>
              <w:left w:val="nil"/>
              <w:bottom w:val="single" w:sz="4" w:space="0" w:color="000000"/>
              <w:right w:val="single" w:sz="4" w:space="0" w:color="000000"/>
            </w:tcBorders>
            <w:shd w:val="clear" w:color="auto" w:fill="FFFFFF" w:themeFill="background1"/>
            <w:tcMar>
              <w:top w:w="0" w:type="dxa"/>
              <w:left w:w="100" w:type="dxa"/>
              <w:bottom w:w="0" w:type="dxa"/>
              <w:right w:w="100" w:type="dxa"/>
            </w:tcMar>
          </w:tcPr>
          <w:p w14:paraId="184FDF34"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FFFFFF" w:themeFill="background1"/>
          </w:tcPr>
          <w:p w14:paraId="4B329898"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auto"/>
            <w:tcMar>
              <w:top w:w="0" w:type="dxa"/>
              <w:left w:w="100" w:type="dxa"/>
              <w:bottom w:w="0" w:type="dxa"/>
              <w:right w:w="100" w:type="dxa"/>
            </w:tcMar>
          </w:tcPr>
          <w:p w14:paraId="6F14DCBA"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000000"/>
            </w:tcBorders>
            <w:shd w:val="clear" w:color="auto" w:fill="auto"/>
          </w:tcPr>
          <w:p w14:paraId="0E64BFCA"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4A1E515E" w14:textId="77777777" w:rsidR="002777EC" w:rsidRPr="006F4CFB" w:rsidRDefault="002777EC" w:rsidP="009408FC">
            <w:pPr>
              <w:spacing w:after="0"/>
              <w:jc w:val="center"/>
              <w:rPr>
                <w:sz w:val="16"/>
                <w:szCs w:val="16"/>
              </w:rPr>
            </w:pPr>
          </w:p>
        </w:tc>
        <w:tc>
          <w:tcPr>
            <w:tcW w:w="360" w:type="dxa"/>
            <w:tcBorders>
              <w:top w:val="single" w:sz="4" w:space="0" w:color="000000"/>
              <w:left w:val="nil"/>
              <w:bottom w:val="single" w:sz="4" w:space="0" w:color="000000"/>
              <w:right w:val="single" w:sz="4" w:space="0" w:color="auto"/>
            </w:tcBorders>
            <w:shd w:val="clear" w:color="auto" w:fill="auto"/>
          </w:tcPr>
          <w:p w14:paraId="08246AB4" w14:textId="77777777" w:rsidR="002777EC" w:rsidRPr="006F4CFB" w:rsidRDefault="002777EC" w:rsidP="009408FC">
            <w:pPr>
              <w:spacing w:after="0"/>
              <w:jc w:val="center"/>
              <w:rPr>
                <w:sz w:val="16"/>
                <w:szCs w:val="16"/>
              </w:rPr>
            </w:pPr>
          </w:p>
        </w:tc>
        <w:tc>
          <w:tcPr>
            <w:tcW w:w="360" w:type="dxa"/>
            <w:tcBorders>
              <w:top w:val="single" w:sz="4" w:space="0" w:color="000000"/>
              <w:left w:val="single" w:sz="4" w:space="0" w:color="auto"/>
              <w:bottom w:val="single" w:sz="4" w:space="0" w:color="000000"/>
              <w:right w:val="single" w:sz="4" w:space="0" w:color="auto"/>
            </w:tcBorders>
            <w:shd w:val="clear" w:color="auto" w:fill="auto"/>
            <w:tcMar>
              <w:top w:w="0" w:type="dxa"/>
              <w:left w:w="100" w:type="dxa"/>
              <w:bottom w:w="0" w:type="dxa"/>
              <w:right w:w="100" w:type="dxa"/>
            </w:tcMar>
          </w:tcPr>
          <w:p w14:paraId="781E2FEA" w14:textId="77777777" w:rsidR="002777EC" w:rsidRPr="006F4CFB" w:rsidRDefault="002777EC" w:rsidP="009408FC">
            <w:pPr>
              <w:spacing w:after="0"/>
              <w:jc w:val="center"/>
              <w:rPr>
                <w:sz w:val="16"/>
                <w:szCs w:val="16"/>
              </w:rPr>
            </w:pPr>
            <w:r w:rsidRPr="006F4CFB">
              <w:rPr>
                <w:sz w:val="16"/>
                <w:szCs w:val="16"/>
              </w:rPr>
              <w:t>4</w:t>
            </w:r>
          </w:p>
        </w:tc>
        <w:tc>
          <w:tcPr>
            <w:tcW w:w="360" w:type="dxa"/>
            <w:tcBorders>
              <w:top w:val="single" w:sz="4" w:space="0" w:color="000000"/>
              <w:left w:val="single" w:sz="4" w:space="0" w:color="auto"/>
              <w:bottom w:val="single" w:sz="4" w:space="0" w:color="000000"/>
              <w:right w:val="single" w:sz="4" w:space="0" w:color="000000"/>
            </w:tcBorders>
            <w:shd w:val="clear" w:color="auto" w:fill="auto"/>
          </w:tcPr>
          <w:p w14:paraId="39210A83" w14:textId="77777777" w:rsidR="002777EC" w:rsidRPr="006F4CFB" w:rsidRDefault="002777EC" w:rsidP="009408FC">
            <w:pPr>
              <w:spacing w:after="0"/>
              <w:jc w:val="center"/>
              <w:rPr>
                <w:sz w:val="16"/>
                <w:szCs w:val="16"/>
              </w:rPr>
            </w:pPr>
            <w:r w:rsidRPr="006F4CFB">
              <w:rPr>
                <w:sz w:val="16"/>
                <w:szCs w:val="16"/>
              </w:rPr>
              <w:t>2</w:t>
            </w:r>
          </w:p>
        </w:tc>
        <w:tc>
          <w:tcPr>
            <w:tcW w:w="861" w:type="dxa"/>
            <w:gridSpan w:val="2"/>
            <w:vMerge/>
            <w:tcBorders>
              <w:top w:val="nil"/>
              <w:left w:val="nil"/>
              <w:right w:val="nil"/>
            </w:tcBorders>
            <w:shd w:val="clear" w:color="auto" w:fill="auto"/>
            <w:tcMar>
              <w:top w:w="0" w:type="dxa"/>
              <w:left w:w="0" w:type="dxa"/>
              <w:bottom w:w="0" w:type="dxa"/>
              <w:right w:w="0" w:type="dxa"/>
            </w:tcMar>
          </w:tcPr>
          <w:p w14:paraId="439D09A6" w14:textId="77777777" w:rsidR="002777EC" w:rsidRPr="006F4CFB" w:rsidRDefault="002777EC" w:rsidP="009408FC">
            <w:pPr>
              <w:widowControl w:val="0"/>
              <w:pBdr>
                <w:top w:val="nil"/>
                <w:left w:val="nil"/>
                <w:bottom w:val="nil"/>
                <w:right w:val="nil"/>
                <w:between w:val="nil"/>
              </w:pBdr>
              <w:spacing w:after="0"/>
              <w:rPr>
                <w:sz w:val="16"/>
                <w:szCs w:val="16"/>
              </w:rPr>
            </w:pPr>
          </w:p>
        </w:tc>
      </w:tr>
      <w:tr w:rsidR="002777EC" w:rsidRPr="006F4CFB" w14:paraId="276B65C5" w14:textId="77777777" w:rsidTr="009408FC">
        <w:trPr>
          <w:gridAfter w:val="2"/>
          <w:wAfter w:w="861" w:type="dxa"/>
          <w:trHeight w:val="296"/>
        </w:trPr>
        <w:tc>
          <w:tcPr>
            <w:tcW w:w="985" w:type="dxa"/>
            <w:tcBorders>
              <w:top w:val="nil"/>
              <w:left w:val="single" w:sz="4" w:space="0" w:color="000000"/>
              <w:bottom w:val="single" w:sz="4" w:space="0" w:color="000000"/>
              <w:right w:val="single" w:sz="4" w:space="0" w:color="000000"/>
            </w:tcBorders>
            <w:shd w:val="clear" w:color="auto" w:fill="92D050"/>
            <w:tcMar>
              <w:top w:w="0" w:type="dxa"/>
              <w:left w:w="100" w:type="dxa"/>
              <w:bottom w:w="0" w:type="dxa"/>
              <w:right w:w="100" w:type="dxa"/>
            </w:tcMar>
            <w:vAlign w:val="center"/>
          </w:tcPr>
          <w:p w14:paraId="4D5FAB1B" w14:textId="77777777" w:rsidR="002777EC" w:rsidRPr="006F4CFB" w:rsidRDefault="002777EC" w:rsidP="009408FC">
            <w:pPr>
              <w:tabs>
                <w:tab w:val="left" w:pos="420"/>
              </w:tabs>
              <w:spacing w:after="0"/>
              <w:ind w:left="-393" w:right="113"/>
              <w:jc w:val="right"/>
              <w:rPr>
                <w:b/>
                <w:sz w:val="16"/>
                <w:szCs w:val="16"/>
              </w:rPr>
            </w:pPr>
            <w:r w:rsidRPr="006F4CFB">
              <w:rPr>
                <w:b/>
                <w:sz w:val="16"/>
                <w:szCs w:val="16"/>
              </w:rPr>
              <w:t>Всього</w:t>
            </w:r>
          </w:p>
        </w:tc>
        <w:tc>
          <w:tcPr>
            <w:tcW w:w="90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6A34094A" w14:textId="77777777" w:rsidR="002777EC" w:rsidRPr="006F4CFB" w:rsidRDefault="002777EC" w:rsidP="009408FC">
            <w:pPr>
              <w:spacing w:after="0"/>
              <w:ind w:left="-148"/>
              <w:jc w:val="center"/>
              <w:rPr>
                <w:i/>
                <w:sz w:val="16"/>
                <w:szCs w:val="16"/>
              </w:rPr>
            </w:pPr>
            <w:r w:rsidRPr="006F4CFB">
              <w:rPr>
                <w:i/>
                <w:sz w:val="16"/>
                <w:szCs w:val="16"/>
              </w:rPr>
              <w:t>401</w:t>
            </w:r>
          </w:p>
        </w:tc>
        <w:tc>
          <w:tcPr>
            <w:tcW w:w="720" w:type="dxa"/>
            <w:gridSpan w:val="2"/>
            <w:tcBorders>
              <w:top w:val="nil"/>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69555DF5" w14:textId="77777777" w:rsidR="002777EC" w:rsidRPr="006F4CFB" w:rsidRDefault="002777EC" w:rsidP="009408FC">
            <w:pPr>
              <w:spacing w:after="0"/>
              <w:ind w:left="-96" w:right="-208"/>
              <w:jc w:val="center"/>
              <w:rPr>
                <w:i/>
                <w:sz w:val="16"/>
                <w:szCs w:val="16"/>
              </w:rPr>
            </w:pPr>
            <w:r w:rsidRPr="006F4CFB">
              <w:rPr>
                <w:i/>
                <w:sz w:val="16"/>
                <w:szCs w:val="16"/>
              </w:rPr>
              <w:t>5</w:t>
            </w:r>
          </w:p>
        </w:tc>
        <w:tc>
          <w:tcPr>
            <w:tcW w:w="900" w:type="dxa"/>
            <w:gridSpan w:val="2"/>
            <w:tcBorders>
              <w:top w:val="nil"/>
              <w:left w:val="single" w:sz="4" w:space="0" w:color="auto"/>
              <w:bottom w:val="single" w:sz="4" w:space="0" w:color="000000"/>
              <w:right w:val="single" w:sz="4" w:space="0" w:color="auto"/>
            </w:tcBorders>
            <w:shd w:val="clear" w:color="auto" w:fill="92D050"/>
            <w:vAlign w:val="center"/>
          </w:tcPr>
          <w:p w14:paraId="0B02666F" w14:textId="77777777" w:rsidR="002777EC" w:rsidRPr="006F4CFB" w:rsidRDefault="002777EC" w:rsidP="009408FC">
            <w:pPr>
              <w:spacing w:after="0"/>
              <w:ind w:left="-18" w:right="-12"/>
              <w:jc w:val="center"/>
              <w:rPr>
                <w:i/>
                <w:sz w:val="16"/>
                <w:szCs w:val="16"/>
              </w:rPr>
            </w:pPr>
            <w:r w:rsidRPr="006F4CFB">
              <w:rPr>
                <w:i/>
                <w:sz w:val="16"/>
                <w:szCs w:val="16"/>
              </w:rPr>
              <w:t>130</w:t>
            </w:r>
          </w:p>
        </w:tc>
        <w:tc>
          <w:tcPr>
            <w:tcW w:w="990" w:type="dxa"/>
            <w:gridSpan w:val="2"/>
            <w:tcBorders>
              <w:top w:val="nil"/>
              <w:left w:val="single" w:sz="4" w:space="0" w:color="auto"/>
              <w:bottom w:val="single" w:sz="4" w:space="0" w:color="000000"/>
              <w:right w:val="single" w:sz="4" w:space="0" w:color="auto"/>
            </w:tcBorders>
            <w:shd w:val="clear" w:color="auto" w:fill="92D050"/>
            <w:vAlign w:val="center"/>
          </w:tcPr>
          <w:p w14:paraId="76206F69" w14:textId="77777777" w:rsidR="002777EC" w:rsidRPr="006F4CFB" w:rsidRDefault="002777EC" w:rsidP="009408FC">
            <w:pPr>
              <w:spacing w:after="0"/>
              <w:ind w:left="-102" w:right="-118"/>
              <w:jc w:val="center"/>
              <w:rPr>
                <w:i/>
                <w:sz w:val="16"/>
                <w:szCs w:val="16"/>
              </w:rPr>
            </w:pPr>
            <w:r w:rsidRPr="006F4CFB">
              <w:rPr>
                <w:sz w:val="16"/>
                <w:szCs w:val="16"/>
              </w:rPr>
              <w:t>33</w:t>
            </w:r>
          </w:p>
        </w:tc>
        <w:tc>
          <w:tcPr>
            <w:tcW w:w="900" w:type="dxa"/>
            <w:gridSpan w:val="2"/>
            <w:tcBorders>
              <w:top w:val="nil"/>
              <w:left w:val="single" w:sz="4" w:space="0" w:color="auto"/>
              <w:bottom w:val="single" w:sz="4" w:space="0" w:color="000000"/>
              <w:right w:val="single" w:sz="4" w:space="0" w:color="000000"/>
            </w:tcBorders>
            <w:shd w:val="clear" w:color="auto" w:fill="92D050"/>
            <w:vAlign w:val="center"/>
          </w:tcPr>
          <w:p w14:paraId="555F0D19" w14:textId="77777777" w:rsidR="002777EC" w:rsidRPr="006F4CFB" w:rsidRDefault="002777EC" w:rsidP="009408FC">
            <w:pPr>
              <w:spacing w:after="0"/>
              <w:ind w:left="-18" w:right="-114"/>
              <w:jc w:val="center"/>
              <w:rPr>
                <w:i/>
                <w:sz w:val="16"/>
                <w:szCs w:val="16"/>
              </w:rPr>
            </w:pPr>
            <w:r w:rsidRPr="006F4CFB">
              <w:rPr>
                <w:i/>
                <w:sz w:val="16"/>
                <w:szCs w:val="16"/>
              </w:rPr>
              <w:t>5</w:t>
            </w:r>
          </w:p>
        </w:tc>
        <w:tc>
          <w:tcPr>
            <w:tcW w:w="81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3A865EF6" w14:textId="77777777" w:rsidR="002777EC" w:rsidRPr="006F4CFB" w:rsidRDefault="002777EC" w:rsidP="009408FC">
            <w:pPr>
              <w:spacing w:after="0"/>
              <w:ind w:left="-96" w:right="-96"/>
              <w:jc w:val="center"/>
              <w:rPr>
                <w:i/>
                <w:sz w:val="16"/>
                <w:szCs w:val="16"/>
              </w:rPr>
            </w:pPr>
            <w:r w:rsidRPr="006F4CFB">
              <w:rPr>
                <w:i/>
                <w:sz w:val="16"/>
                <w:szCs w:val="16"/>
              </w:rPr>
              <w:t>1</w:t>
            </w:r>
          </w:p>
        </w:tc>
        <w:tc>
          <w:tcPr>
            <w:tcW w:w="72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4FF5C5E7" w14:textId="77777777" w:rsidR="002777EC" w:rsidRPr="006F4CFB" w:rsidRDefault="002777EC" w:rsidP="009408FC">
            <w:pPr>
              <w:spacing w:after="0"/>
              <w:jc w:val="center"/>
              <w:rPr>
                <w:i/>
                <w:sz w:val="16"/>
                <w:szCs w:val="16"/>
              </w:rPr>
            </w:pPr>
            <w:r w:rsidRPr="006F4CFB">
              <w:rPr>
                <w:i/>
                <w:sz w:val="16"/>
                <w:szCs w:val="16"/>
              </w:rPr>
              <w:t>1</w:t>
            </w:r>
          </w:p>
        </w:tc>
        <w:tc>
          <w:tcPr>
            <w:tcW w:w="54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2B61426" w14:textId="77777777" w:rsidR="002777EC" w:rsidRPr="006F4CFB" w:rsidRDefault="002777EC" w:rsidP="009408FC">
            <w:pPr>
              <w:spacing w:after="0"/>
              <w:ind w:left="-106" w:right="-102"/>
              <w:jc w:val="center"/>
              <w:rPr>
                <w:i/>
                <w:sz w:val="16"/>
                <w:szCs w:val="16"/>
              </w:rPr>
            </w:pPr>
            <w:r w:rsidRPr="006F4CFB">
              <w:rPr>
                <w:i/>
                <w:sz w:val="16"/>
                <w:szCs w:val="16"/>
              </w:rPr>
              <w:t>0</w:t>
            </w:r>
          </w:p>
        </w:tc>
        <w:tc>
          <w:tcPr>
            <w:tcW w:w="72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3E2FB87E" w14:textId="77777777" w:rsidR="002777EC" w:rsidRPr="006F4CFB" w:rsidRDefault="002777EC" w:rsidP="009408FC">
            <w:pPr>
              <w:spacing w:after="0"/>
              <w:ind w:left="-12" w:right="-196"/>
              <w:jc w:val="center"/>
              <w:rPr>
                <w:i/>
                <w:sz w:val="16"/>
                <w:szCs w:val="16"/>
              </w:rPr>
            </w:pPr>
            <w:r w:rsidRPr="006F4CFB">
              <w:rPr>
                <w:i/>
                <w:sz w:val="16"/>
                <w:szCs w:val="16"/>
              </w:rPr>
              <w:t>5</w:t>
            </w:r>
          </w:p>
        </w:tc>
        <w:tc>
          <w:tcPr>
            <w:tcW w:w="63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47C58693" w14:textId="77777777" w:rsidR="002777EC" w:rsidRPr="006F4CFB" w:rsidRDefault="002777EC" w:rsidP="009408FC">
            <w:pPr>
              <w:spacing w:after="0"/>
              <w:ind w:left="-112" w:right="-96"/>
              <w:jc w:val="center"/>
              <w:rPr>
                <w:i/>
                <w:sz w:val="16"/>
                <w:szCs w:val="16"/>
              </w:rPr>
            </w:pPr>
            <w:r w:rsidRPr="006F4CFB">
              <w:rPr>
                <w:i/>
                <w:sz w:val="16"/>
                <w:szCs w:val="16"/>
              </w:rPr>
              <w:t>0</w:t>
            </w:r>
          </w:p>
        </w:tc>
        <w:tc>
          <w:tcPr>
            <w:tcW w:w="72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7FC89635" w14:textId="77777777" w:rsidR="002777EC" w:rsidRPr="006F4CFB" w:rsidRDefault="002777EC" w:rsidP="009408FC">
            <w:pPr>
              <w:spacing w:after="0"/>
              <w:ind w:left="-106" w:right="-186"/>
              <w:jc w:val="center"/>
              <w:rPr>
                <w:i/>
                <w:sz w:val="16"/>
                <w:szCs w:val="16"/>
              </w:rPr>
            </w:pPr>
            <w:r w:rsidRPr="006F4CFB">
              <w:rPr>
                <w:i/>
                <w:sz w:val="16"/>
                <w:szCs w:val="16"/>
              </w:rPr>
              <w:t>2</w:t>
            </w:r>
          </w:p>
        </w:tc>
        <w:tc>
          <w:tcPr>
            <w:tcW w:w="63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4D37632B" w14:textId="77777777" w:rsidR="002777EC" w:rsidRPr="006F4CFB" w:rsidRDefault="002777EC" w:rsidP="009408FC">
            <w:pPr>
              <w:spacing w:after="0"/>
              <w:ind w:left="-106" w:right="-282"/>
              <w:jc w:val="center"/>
              <w:rPr>
                <w:i/>
                <w:sz w:val="16"/>
                <w:szCs w:val="16"/>
              </w:rPr>
            </w:pPr>
            <w:r w:rsidRPr="006F4CFB">
              <w:rPr>
                <w:i/>
                <w:sz w:val="16"/>
                <w:szCs w:val="16"/>
              </w:rPr>
              <w:t>8</w:t>
            </w:r>
          </w:p>
        </w:tc>
        <w:tc>
          <w:tcPr>
            <w:tcW w:w="63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60E44275" w14:textId="77777777" w:rsidR="002777EC" w:rsidRPr="006F4CFB" w:rsidRDefault="002777EC" w:rsidP="009408FC">
            <w:pPr>
              <w:spacing w:after="0"/>
              <w:ind w:left="-740"/>
              <w:jc w:val="right"/>
              <w:rPr>
                <w:i/>
                <w:sz w:val="16"/>
                <w:szCs w:val="16"/>
              </w:rPr>
            </w:pPr>
            <w:r w:rsidRPr="006F4CFB">
              <w:rPr>
                <w:i/>
                <w:sz w:val="16"/>
                <w:szCs w:val="16"/>
              </w:rPr>
              <w:t>14</w:t>
            </w:r>
          </w:p>
        </w:tc>
        <w:tc>
          <w:tcPr>
            <w:tcW w:w="90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FD67A8A" w14:textId="77777777" w:rsidR="002777EC" w:rsidRPr="006F4CFB" w:rsidRDefault="002777EC" w:rsidP="009408FC">
            <w:pPr>
              <w:spacing w:after="0"/>
              <w:ind w:left="-112" w:right="-192"/>
              <w:jc w:val="center"/>
              <w:rPr>
                <w:i/>
                <w:sz w:val="16"/>
                <w:szCs w:val="16"/>
              </w:rPr>
            </w:pPr>
            <w:r w:rsidRPr="006F4CFB">
              <w:rPr>
                <w:i/>
                <w:sz w:val="16"/>
                <w:szCs w:val="16"/>
              </w:rPr>
              <w:t>57</w:t>
            </w:r>
          </w:p>
        </w:tc>
        <w:tc>
          <w:tcPr>
            <w:tcW w:w="630" w:type="dxa"/>
            <w:gridSpan w:val="2"/>
            <w:tcBorders>
              <w:top w:val="nil"/>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5227D985" w14:textId="77777777" w:rsidR="002777EC" w:rsidRPr="006F4CFB" w:rsidRDefault="002777EC" w:rsidP="009408FC">
            <w:pPr>
              <w:spacing w:after="0"/>
              <w:ind w:left="-112" w:right="-192"/>
              <w:jc w:val="center"/>
              <w:rPr>
                <w:i/>
                <w:sz w:val="16"/>
                <w:szCs w:val="16"/>
              </w:rPr>
            </w:pPr>
            <w:r w:rsidRPr="006F4CFB">
              <w:rPr>
                <w:i/>
                <w:sz w:val="16"/>
                <w:szCs w:val="16"/>
              </w:rPr>
              <w:t>8</w:t>
            </w:r>
          </w:p>
        </w:tc>
        <w:tc>
          <w:tcPr>
            <w:tcW w:w="720" w:type="dxa"/>
            <w:gridSpan w:val="2"/>
            <w:tcBorders>
              <w:top w:val="nil"/>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5DD0B7E7" w14:textId="77777777" w:rsidR="002777EC" w:rsidRPr="006F4CFB" w:rsidRDefault="002777EC" w:rsidP="009408FC">
            <w:pPr>
              <w:spacing w:after="0"/>
              <w:ind w:left="-112" w:right="-192"/>
              <w:jc w:val="center"/>
              <w:rPr>
                <w:i/>
                <w:sz w:val="16"/>
                <w:szCs w:val="16"/>
              </w:rPr>
            </w:pPr>
            <w:r w:rsidRPr="006F4CFB">
              <w:rPr>
                <w:i/>
                <w:sz w:val="16"/>
                <w:szCs w:val="16"/>
              </w:rPr>
              <w:t>0</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tcMar>
              <w:top w:w="0" w:type="dxa"/>
              <w:left w:w="0" w:type="dxa"/>
              <w:bottom w:w="0" w:type="dxa"/>
              <w:right w:w="0" w:type="dxa"/>
            </w:tcMar>
            <w:vAlign w:val="center"/>
          </w:tcPr>
          <w:p w14:paraId="2B2C0B09" w14:textId="77777777" w:rsidR="002777EC" w:rsidRPr="006F4CFB" w:rsidRDefault="002777EC" w:rsidP="009408FC">
            <w:pPr>
              <w:spacing w:after="0" w:line="259" w:lineRule="auto"/>
              <w:ind w:left="-16"/>
              <w:jc w:val="center"/>
              <w:rPr>
                <w:i/>
                <w:sz w:val="16"/>
                <w:szCs w:val="16"/>
              </w:rPr>
            </w:pPr>
            <w:r w:rsidRPr="006F4CFB">
              <w:rPr>
                <w:i/>
                <w:sz w:val="16"/>
                <w:szCs w:val="16"/>
              </w:rPr>
              <w:t>3</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3B0243F" w14:textId="77777777" w:rsidR="002777EC" w:rsidRPr="006F4CFB" w:rsidRDefault="002777EC" w:rsidP="009408FC">
            <w:pPr>
              <w:spacing w:after="0" w:line="259" w:lineRule="auto"/>
              <w:jc w:val="center"/>
              <w:rPr>
                <w:i/>
                <w:sz w:val="16"/>
                <w:szCs w:val="16"/>
              </w:rPr>
            </w:pPr>
            <w:r w:rsidRPr="006F4CFB">
              <w:rPr>
                <w:i/>
                <w:sz w:val="16"/>
                <w:szCs w:val="16"/>
              </w:rPr>
              <w:t>115</w:t>
            </w:r>
          </w:p>
        </w:tc>
      </w:tr>
      <w:tr w:rsidR="001E205D" w:rsidRPr="006F4CFB" w14:paraId="1896AA01" w14:textId="77777777" w:rsidTr="009408FC">
        <w:trPr>
          <w:gridAfter w:val="1"/>
          <w:wAfter w:w="304" w:type="dxa"/>
          <w:trHeight w:val="296"/>
        </w:trPr>
        <w:tc>
          <w:tcPr>
            <w:tcW w:w="985" w:type="dxa"/>
            <w:tcBorders>
              <w:top w:val="single" w:sz="4" w:space="0" w:color="auto"/>
              <w:left w:val="single" w:sz="4" w:space="0" w:color="000000"/>
              <w:bottom w:val="single" w:sz="4" w:space="0" w:color="000000"/>
              <w:right w:val="single" w:sz="4" w:space="0" w:color="000000"/>
            </w:tcBorders>
            <w:shd w:val="clear" w:color="auto" w:fill="92D050"/>
            <w:tcMar>
              <w:top w:w="0" w:type="dxa"/>
              <w:left w:w="100" w:type="dxa"/>
              <w:bottom w:w="0" w:type="dxa"/>
              <w:right w:w="100" w:type="dxa"/>
            </w:tcMar>
            <w:vAlign w:val="center"/>
          </w:tcPr>
          <w:p w14:paraId="5E2C0B16" w14:textId="77777777" w:rsidR="002777EC" w:rsidRPr="006F4CFB" w:rsidRDefault="002777EC" w:rsidP="009408FC">
            <w:pPr>
              <w:widowControl w:val="0"/>
              <w:pBdr>
                <w:top w:val="nil"/>
                <w:left w:val="nil"/>
                <w:bottom w:val="nil"/>
                <w:right w:val="nil"/>
                <w:between w:val="nil"/>
              </w:pBdr>
              <w:spacing w:after="0"/>
              <w:rPr>
                <w:i/>
                <w:sz w:val="16"/>
                <w:szCs w:val="16"/>
              </w:rPr>
            </w:pP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5AB220A2" w14:textId="77777777" w:rsidR="002777EC" w:rsidRPr="006F4CFB" w:rsidRDefault="002777EC" w:rsidP="009408FC">
            <w:pPr>
              <w:spacing w:after="0"/>
              <w:ind w:left="-740"/>
              <w:jc w:val="right"/>
              <w:rPr>
                <w:i/>
                <w:sz w:val="16"/>
                <w:szCs w:val="16"/>
              </w:rPr>
            </w:pPr>
            <w:r w:rsidRPr="006F4CFB">
              <w:rPr>
                <w:i/>
                <w:sz w:val="16"/>
                <w:szCs w:val="16"/>
              </w:rPr>
              <w:t>207</w:t>
            </w: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7E9AD84A" w14:textId="77777777" w:rsidR="002777EC" w:rsidRPr="006F4CFB" w:rsidRDefault="002777EC" w:rsidP="009408FC">
            <w:pPr>
              <w:spacing w:after="0"/>
              <w:ind w:left="-740"/>
              <w:jc w:val="right"/>
              <w:rPr>
                <w:i/>
                <w:sz w:val="16"/>
                <w:szCs w:val="16"/>
              </w:rPr>
            </w:pPr>
            <w:r w:rsidRPr="006F4CFB">
              <w:rPr>
                <w:i/>
                <w:sz w:val="16"/>
                <w:szCs w:val="16"/>
              </w:rPr>
              <w:t>194</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15688F3D" w14:textId="77777777" w:rsidR="002777EC" w:rsidRPr="006F4CFB" w:rsidRDefault="002777EC" w:rsidP="009408FC">
            <w:pPr>
              <w:spacing w:after="0"/>
              <w:ind w:left="-740"/>
              <w:jc w:val="right"/>
              <w:rPr>
                <w:i/>
                <w:sz w:val="16"/>
                <w:szCs w:val="16"/>
              </w:rPr>
            </w:pPr>
            <w:r w:rsidRPr="006F4CFB">
              <w:rPr>
                <w:i/>
                <w:sz w:val="16"/>
                <w:szCs w:val="16"/>
              </w:rPr>
              <w:t>3</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674BD07A" w14:textId="77777777" w:rsidR="002777EC" w:rsidRPr="006F4CFB" w:rsidRDefault="002777EC" w:rsidP="009408FC">
            <w:pPr>
              <w:spacing w:after="0"/>
              <w:ind w:left="-740"/>
              <w:jc w:val="right"/>
              <w:rPr>
                <w:i/>
                <w:sz w:val="16"/>
                <w:szCs w:val="16"/>
              </w:rPr>
            </w:pPr>
            <w:r w:rsidRPr="006F4CFB">
              <w:rPr>
                <w:i/>
                <w:sz w:val="16"/>
                <w:szCs w:val="16"/>
              </w:rPr>
              <w:t>2</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6289D6CC" w14:textId="77777777" w:rsidR="002777EC" w:rsidRPr="006F4CFB" w:rsidRDefault="002777EC" w:rsidP="009408FC">
            <w:pPr>
              <w:spacing w:after="0"/>
              <w:ind w:left="-740"/>
              <w:jc w:val="right"/>
              <w:rPr>
                <w:i/>
                <w:sz w:val="16"/>
                <w:szCs w:val="16"/>
              </w:rPr>
            </w:pPr>
            <w:r w:rsidRPr="006F4CFB">
              <w:rPr>
                <w:i/>
                <w:sz w:val="16"/>
                <w:szCs w:val="16"/>
              </w:rPr>
              <w:t>66</w:t>
            </w:r>
          </w:p>
        </w:tc>
        <w:tc>
          <w:tcPr>
            <w:tcW w:w="54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5D024153" w14:textId="77777777" w:rsidR="002777EC" w:rsidRPr="006F4CFB" w:rsidRDefault="002777EC" w:rsidP="009408FC">
            <w:pPr>
              <w:spacing w:after="0"/>
              <w:ind w:left="-740"/>
              <w:jc w:val="right"/>
              <w:rPr>
                <w:i/>
                <w:sz w:val="16"/>
                <w:szCs w:val="16"/>
              </w:rPr>
            </w:pPr>
            <w:r w:rsidRPr="006F4CFB">
              <w:rPr>
                <w:i/>
                <w:sz w:val="16"/>
                <w:szCs w:val="16"/>
              </w:rPr>
              <w:t>64</w:t>
            </w: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3A90F89A" w14:textId="77777777" w:rsidR="002777EC" w:rsidRPr="006F4CFB" w:rsidRDefault="002777EC" w:rsidP="009408FC">
            <w:pPr>
              <w:spacing w:after="0"/>
              <w:ind w:left="-740"/>
              <w:jc w:val="right"/>
              <w:rPr>
                <w:i/>
                <w:sz w:val="16"/>
                <w:szCs w:val="16"/>
              </w:rPr>
            </w:pPr>
            <w:r w:rsidRPr="006F4CFB">
              <w:rPr>
                <w:i/>
                <w:sz w:val="16"/>
                <w:szCs w:val="16"/>
              </w:rPr>
              <w:t>21</w:t>
            </w:r>
          </w:p>
        </w:tc>
        <w:tc>
          <w:tcPr>
            <w:tcW w:w="54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669DF18D" w14:textId="77777777" w:rsidR="002777EC" w:rsidRPr="006F4CFB" w:rsidRDefault="002777EC" w:rsidP="009408FC">
            <w:pPr>
              <w:spacing w:after="0"/>
              <w:ind w:left="-740"/>
              <w:jc w:val="right"/>
              <w:rPr>
                <w:i/>
                <w:sz w:val="16"/>
                <w:szCs w:val="16"/>
              </w:rPr>
            </w:pPr>
            <w:r w:rsidRPr="006F4CFB">
              <w:rPr>
                <w:i/>
                <w:sz w:val="16"/>
                <w:szCs w:val="16"/>
              </w:rPr>
              <w:t>12</w:t>
            </w: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5448A49C" w14:textId="77777777" w:rsidR="002777EC" w:rsidRPr="006F4CFB" w:rsidRDefault="002777EC" w:rsidP="009408FC">
            <w:pPr>
              <w:spacing w:after="0"/>
              <w:ind w:left="-740"/>
              <w:jc w:val="right"/>
              <w:rPr>
                <w:i/>
                <w:sz w:val="16"/>
                <w:szCs w:val="16"/>
              </w:rPr>
            </w:pPr>
            <w:r w:rsidRPr="006F4CFB">
              <w:rPr>
                <w:i/>
                <w:sz w:val="16"/>
                <w:szCs w:val="16"/>
              </w:rPr>
              <w:t>3</w:t>
            </w: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01DFCE37" w14:textId="77777777" w:rsidR="002777EC" w:rsidRPr="006F4CFB" w:rsidRDefault="002777EC" w:rsidP="009408FC">
            <w:pPr>
              <w:spacing w:after="0"/>
              <w:ind w:left="-740"/>
              <w:jc w:val="right"/>
              <w:rPr>
                <w:i/>
                <w:sz w:val="16"/>
                <w:szCs w:val="16"/>
              </w:rPr>
            </w:pPr>
            <w:r w:rsidRPr="006F4CFB">
              <w:rPr>
                <w:i/>
                <w:sz w:val="16"/>
                <w:szCs w:val="16"/>
              </w:rPr>
              <w:t>2</w:t>
            </w:r>
          </w:p>
        </w:tc>
        <w:tc>
          <w:tcPr>
            <w:tcW w:w="450" w:type="dxa"/>
            <w:tcBorders>
              <w:top w:val="single" w:sz="4" w:space="0" w:color="auto"/>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01F6C9C8" w14:textId="77777777" w:rsidR="002777EC" w:rsidRPr="006F4CFB" w:rsidRDefault="002777EC" w:rsidP="009408FC">
            <w:pPr>
              <w:spacing w:after="0"/>
              <w:ind w:left="-740"/>
              <w:jc w:val="right"/>
              <w:rPr>
                <w:i/>
                <w:sz w:val="16"/>
                <w:szCs w:val="16"/>
              </w:rPr>
            </w:pPr>
            <w:r w:rsidRPr="006F4CFB">
              <w:rPr>
                <w:i/>
                <w:sz w:val="16"/>
                <w:szCs w:val="16"/>
              </w:rPr>
              <w:t>1</w:t>
            </w:r>
          </w:p>
        </w:tc>
        <w:tc>
          <w:tcPr>
            <w:tcW w:w="360" w:type="dxa"/>
            <w:tcBorders>
              <w:top w:val="single" w:sz="4" w:space="0" w:color="auto"/>
              <w:left w:val="single" w:sz="4" w:space="0" w:color="auto"/>
              <w:bottom w:val="single" w:sz="4" w:space="0" w:color="000000"/>
              <w:right w:val="single" w:sz="4" w:space="0" w:color="000000"/>
            </w:tcBorders>
            <w:shd w:val="clear" w:color="auto" w:fill="92D050"/>
            <w:tcMar>
              <w:top w:w="0" w:type="dxa"/>
              <w:left w:w="100" w:type="dxa"/>
              <w:bottom w:w="0" w:type="dxa"/>
              <w:right w:w="100" w:type="dxa"/>
            </w:tcMar>
            <w:vAlign w:val="center"/>
          </w:tcPr>
          <w:p w14:paraId="73A7C12B" w14:textId="77777777" w:rsidR="002777EC" w:rsidRPr="006F4CFB" w:rsidRDefault="002777EC" w:rsidP="009408FC">
            <w:pPr>
              <w:spacing w:after="0"/>
              <w:ind w:left="-740"/>
              <w:jc w:val="right"/>
              <w:rPr>
                <w:i/>
                <w:sz w:val="16"/>
                <w:szCs w:val="16"/>
              </w:rPr>
            </w:pPr>
            <w:r w:rsidRPr="006F4CFB">
              <w:rPr>
                <w:i/>
                <w:sz w:val="16"/>
                <w:szCs w:val="16"/>
              </w:rPr>
              <w:t>0</w:t>
            </w:r>
          </w:p>
        </w:tc>
        <w:tc>
          <w:tcPr>
            <w:tcW w:w="360" w:type="dxa"/>
            <w:tcBorders>
              <w:top w:val="single" w:sz="4" w:space="0" w:color="auto"/>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05AA725A" w14:textId="77777777" w:rsidR="002777EC" w:rsidRPr="006F4CFB" w:rsidRDefault="002777EC" w:rsidP="009408FC">
            <w:pPr>
              <w:spacing w:after="0"/>
              <w:ind w:left="-740"/>
              <w:jc w:val="right"/>
              <w:rPr>
                <w:i/>
                <w:sz w:val="16"/>
                <w:szCs w:val="16"/>
              </w:rPr>
            </w:pPr>
            <w:r w:rsidRPr="006F4CFB">
              <w:rPr>
                <w:i/>
                <w:sz w:val="16"/>
                <w:szCs w:val="16"/>
              </w:rPr>
              <w:t>1</w:t>
            </w:r>
          </w:p>
        </w:tc>
        <w:tc>
          <w:tcPr>
            <w:tcW w:w="360" w:type="dxa"/>
            <w:tcBorders>
              <w:top w:val="single" w:sz="4" w:space="0" w:color="auto"/>
              <w:left w:val="single" w:sz="4" w:space="0" w:color="auto"/>
              <w:bottom w:val="single" w:sz="4" w:space="0" w:color="000000"/>
              <w:right w:val="single" w:sz="4" w:space="0" w:color="000000"/>
            </w:tcBorders>
            <w:shd w:val="clear" w:color="auto" w:fill="92D050"/>
            <w:tcMar>
              <w:top w:w="0" w:type="dxa"/>
              <w:left w:w="100" w:type="dxa"/>
              <w:bottom w:w="0" w:type="dxa"/>
              <w:right w:w="100" w:type="dxa"/>
            </w:tcMar>
            <w:vAlign w:val="center"/>
          </w:tcPr>
          <w:p w14:paraId="76F18989" w14:textId="77777777" w:rsidR="002777EC" w:rsidRPr="006F4CFB" w:rsidRDefault="002777EC" w:rsidP="009408FC">
            <w:pPr>
              <w:spacing w:after="0"/>
              <w:ind w:left="-196" w:right="-276"/>
              <w:jc w:val="center"/>
              <w:rPr>
                <w:i/>
                <w:sz w:val="16"/>
                <w:szCs w:val="16"/>
              </w:rPr>
            </w:pPr>
          </w:p>
        </w:tc>
        <w:tc>
          <w:tcPr>
            <w:tcW w:w="27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B36385E" w14:textId="77777777" w:rsidR="002777EC" w:rsidRPr="006F4CFB" w:rsidRDefault="002777EC" w:rsidP="009408FC">
            <w:pPr>
              <w:spacing w:after="0"/>
              <w:ind w:left="-740"/>
              <w:jc w:val="right"/>
              <w:rPr>
                <w:i/>
                <w:sz w:val="16"/>
                <w:szCs w:val="16"/>
              </w:rPr>
            </w:pPr>
            <w:r w:rsidRPr="006F4CFB">
              <w:rPr>
                <w:i/>
                <w:sz w:val="16"/>
                <w:szCs w:val="16"/>
              </w:rPr>
              <w:t>0</w:t>
            </w:r>
          </w:p>
        </w:tc>
        <w:tc>
          <w:tcPr>
            <w:tcW w:w="27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5A1D41B1" w14:textId="77777777" w:rsidR="002777EC" w:rsidRPr="006F4CFB" w:rsidRDefault="002777EC" w:rsidP="009408FC">
            <w:pPr>
              <w:spacing w:after="0"/>
              <w:ind w:left="-740"/>
              <w:jc w:val="right"/>
              <w:rPr>
                <w:i/>
                <w:sz w:val="16"/>
                <w:szCs w:val="16"/>
              </w:rPr>
            </w:pPr>
            <w:r w:rsidRPr="006F4CFB">
              <w:rPr>
                <w:i/>
                <w:sz w:val="16"/>
                <w:szCs w:val="16"/>
              </w:rPr>
              <w:t>0</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F6E1172" w14:textId="77777777" w:rsidR="002777EC" w:rsidRPr="006F4CFB" w:rsidRDefault="002777EC" w:rsidP="009408FC">
            <w:pPr>
              <w:spacing w:after="0"/>
              <w:ind w:left="-740"/>
              <w:jc w:val="right"/>
              <w:rPr>
                <w:i/>
                <w:sz w:val="16"/>
                <w:szCs w:val="16"/>
              </w:rPr>
            </w:pPr>
            <w:r w:rsidRPr="006F4CFB">
              <w:rPr>
                <w:i/>
                <w:sz w:val="16"/>
                <w:szCs w:val="16"/>
              </w:rPr>
              <w:t>1</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CA01CB4" w14:textId="77777777" w:rsidR="002777EC" w:rsidRPr="006F4CFB" w:rsidRDefault="002777EC" w:rsidP="009408FC">
            <w:pPr>
              <w:spacing w:after="0"/>
              <w:ind w:left="-740"/>
              <w:jc w:val="right"/>
              <w:rPr>
                <w:i/>
                <w:sz w:val="16"/>
                <w:szCs w:val="16"/>
              </w:rPr>
            </w:pPr>
            <w:r w:rsidRPr="006F4CFB">
              <w:rPr>
                <w:i/>
                <w:sz w:val="16"/>
                <w:szCs w:val="16"/>
              </w:rPr>
              <w:t>4</w:t>
            </w:r>
          </w:p>
        </w:tc>
        <w:tc>
          <w:tcPr>
            <w:tcW w:w="27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1579FA83" w14:textId="77777777" w:rsidR="002777EC" w:rsidRPr="006F4CFB" w:rsidRDefault="002777EC" w:rsidP="009408FC">
            <w:pPr>
              <w:spacing w:after="0"/>
              <w:ind w:left="-740"/>
              <w:jc w:val="right"/>
              <w:rPr>
                <w:i/>
                <w:sz w:val="16"/>
                <w:szCs w:val="16"/>
              </w:rPr>
            </w:pPr>
            <w:r w:rsidRPr="006F4CFB">
              <w:rPr>
                <w:i/>
                <w:sz w:val="16"/>
                <w:szCs w:val="16"/>
              </w:rPr>
              <w:t>0</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038C3442" w14:textId="77777777" w:rsidR="002777EC" w:rsidRPr="006F4CFB" w:rsidRDefault="002777EC" w:rsidP="009408FC">
            <w:pPr>
              <w:spacing w:after="0"/>
              <w:ind w:left="-740"/>
              <w:jc w:val="right"/>
              <w:rPr>
                <w:i/>
                <w:sz w:val="16"/>
                <w:szCs w:val="16"/>
              </w:rPr>
            </w:pPr>
            <w:r w:rsidRPr="006F4CFB">
              <w:rPr>
                <w:i/>
                <w:sz w:val="16"/>
                <w:szCs w:val="16"/>
              </w:rPr>
              <w:t>0</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34BD7216" w14:textId="77777777" w:rsidR="002777EC" w:rsidRPr="006F4CFB" w:rsidRDefault="002777EC" w:rsidP="009408FC">
            <w:pPr>
              <w:spacing w:after="0"/>
              <w:ind w:left="-740"/>
              <w:jc w:val="right"/>
              <w:rPr>
                <w:i/>
                <w:sz w:val="16"/>
                <w:szCs w:val="16"/>
              </w:rPr>
            </w:pPr>
            <w:r w:rsidRPr="006F4CFB">
              <w:rPr>
                <w:i/>
                <w:sz w:val="16"/>
                <w:szCs w:val="16"/>
              </w:rPr>
              <w:t>1</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62CE92FA" w14:textId="77777777" w:rsidR="002777EC" w:rsidRPr="006F4CFB" w:rsidRDefault="002777EC" w:rsidP="009408FC">
            <w:pPr>
              <w:spacing w:after="0"/>
              <w:ind w:left="-740"/>
              <w:jc w:val="right"/>
              <w:rPr>
                <w:i/>
                <w:sz w:val="16"/>
                <w:szCs w:val="16"/>
              </w:rPr>
            </w:pPr>
            <w:r w:rsidRPr="006F4CFB">
              <w:rPr>
                <w:i/>
                <w:sz w:val="16"/>
                <w:szCs w:val="16"/>
              </w:rPr>
              <w:t>1</w:t>
            </w:r>
          </w:p>
        </w:tc>
        <w:tc>
          <w:tcPr>
            <w:tcW w:w="27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9E96A9F" w14:textId="77777777" w:rsidR="002777EC" w:rsidRPr="006F4CFB" w:rsidRDefault="002777EC" w:rsidP="009408FC">
            <w:pPr>
              <w:spacing w:after="0"/>
              <w:ind w:left="-740"/>
              <w:jc w:val="right"/>
              <w:rPr>
                <w:i/>
                <w:sz w:val="16"/>
                <w:szCs w:val="16"/>
              </w:rPr>
            </w:pPr>
            <w:r w:rsidRPr="006F4CFB">
              <w:rPr>
                <w:i/>
                <w:sz w:val="16"/>
                <w:szCs w:val="16"/>
              </w:rPr>
              <w:t>3</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7AAC1B84" w14:textId="77777777" w:rsidR="002777EC" w:rsidRPr="006F4CFB" w:rsidRDefault="002777EC" w:rsidP="009408FC">
            <w:pPr>
              <w:spacing w:after="0"/>
              <w:ind w:left="-740"/>
              <w:jc w:val="right"/>
              <w:rPr>
                <w:i/>
                <w:sz w:val="16"/>
                <w:szCs w:val="16"/>
              </w:rPr>
            </w:pPr>
            <w:r w:rsidRPr="006F4CFB">
              <w:rPr>
                <w:i/>
                <w:sz w:val="16"/>
                <w:szCs w:val="16"/>
              </w:rPr>
              <w:t>5</w:t>
            </w:r>
          </w:p>
        </w:tc>
        <w:tc>
          <w:tcPr>
            <w:tcW w:w="27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37A89B47" w14:textId="77777777" w:rsidR="002777EC" w:rsidRPr="006F4CFB" w:rsidRDefault="002777EC" w:rsidP="009408FC">
            <w:pPr>
              <w:spacing w:after="0"/>
              <w:ind w:left="-740"/>
              <w:jc w:val="right"/>
              <w:rPr>
                <w:i/>
                <w:sz w:val="16"/>
                <w:szCs w:val="16"/>
              </w:rPr>
            </w:pPr>
            <w:r w:rsidRPr="006F4CFB">
              <w:rPr>
                <w:i/>
                <w:sz w:val="16"/>
                <w:szCs w:val="16"/>
              </w:rPr>
              <w:t>9</w:t>
            </w:r>
          </w:p>
        </w:tc>
        <w:tc>
          <w:tcPr>
            <w:tcW w:w="36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5A59C43D" w14:textId="77777777" w:rsidR="002777EC" w:rsidRPr="006F4CFB" w:rsidRDefault="002777EC" w:rsidP="009408FC">
            <w:pPr>
              <w:spacing w:after="0"/>
              <w:ind w:left="-740"/>
              <w:jc w:val="right"/>
              <w:rPr>
                <w:i/>
                <w:sz w:val="16"/>
                <w:szCs w:val="16"/>
              </w:rPr>
            </w:pPr>
            <w:r w:rsidRPr="006F4CFB">
              <w:rPr>
                <w:i/>
                <w:sz w:val="16"/>
                <w:szCs w:val="16"/>
              </w:rPr>
              <w:t>5</w:t>
            </w: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40CA4302" w14:textId="77777777" w:rsidR="002777EC" w:rsidRPr="006F4CFB" w:rsidRDefault="002777EC" w:rsidP="009408FC">
            <w:pPr>
              <w:spacing w:after="0"/>
              <w:ind w:left="-740"/>
              <w:jc w:val="right"/>
              <w:rPr>
                <w:i/>
                <w:sz w:val="16"/>
                <w:szCs w:val="16"/>
              </w:rPr>
            </w:pPr>
            <w:r w:rsidRPr="006F4CFB">
              <w:rPr>
                <w:i/>
                <w:sz w:val="16"/>
                <w:szCs w:val="16"/>
              </w:rPr>
              <w:t>25</w:t>
            </w:r>
          </w:p>
        </w:tc>
        <w:tc>
          <w:tcPr>
            <w:tcW w:w="45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2A797E51" w14:textId="77777777" w:rsidR="002777EC" w:rsidRPr="006F4CFB" w:rsidRDefault="002777EC" w:rsidP="009408FC">
            <w:pPr>
              <w:spacing w:after="0"/>
              <w:ind w:left="-740"/>
              <w:jc w:val="right"/>
              <w:rPr>
                <w:i/>
                <w:sz w:val="16"/>
                <w:szCs w:val="16"/>
              </w:rPr>
            </w:pPr>
            <w:r w:rsidRPr="006F4CFB">
              <w:rPr>
                <w:i/>
                <w:sz w:val="16"/>
                <w:szCs w:val="16"/>
              </w:rPr>
              <w:t>32</w:t>
            </w:r>
          </w:p>
        </w:tc>
        <w:tc>
          <w:tcPr>
            <w:tcW w:w="270" w:type="dxa"/>
            <w:tcBorders>
              <w:top w:val="single" w:sz="4" w:space="0" w:color="auto"/>
              <w:left w:val="nil"/>
              <w:bottom w:val="single" w:sz="4" w:space="0" w:color="000000"/>
              <w:right w:val="single" w:sz="4" w:space="0" w:color="000000"/>
            </w:tcBorders>
            <w:shd w:val="clear" w:color="auto" w:fill="92D050"/>
            <w:tcMar>
              <w:top w:w="0" w:type="dxa"/>
              <w:left w:w="100" w:type="dxa"/>
              <w:bottom w:w="0" w:type="dxa"/>
              <w:right w:w="100" w:type="dxa"/>
            </w:tcMar>
            <w:vAlign w:val="center"/>
          </w:tcPr>
          <w:p w14:paraId="11EFB40F" w14:textId="77777777" w:rsidR="002777EC" w:rsidRPr="006F4CFB" w:rsidRDefault="002777EC" w:rsidP="009408FC">
            <w:pPr>
              <w:spacing w:after="0"/>
              <w:ind w:left="-740"/>
              <w:jc w:val="right"/>
              <w:rPr>
                <w:i/>
                <w:sz w:val="16"/>
                <w:szCs w:val="16"/>
              </w:rPr>
            </w:pPr>
            <w:r w:rsidRPr="006F4CFB">
              <w:rPr>
                <w:i/>
                <w:sz w:val="16"/>
                <w:szCs w:val="16"/>
              </w:rPr>
              <w:t>3</w:t>
            </w:r>
          </w:p>
        </w:tc>
        <w:tc>
          <w:tcPr>
            <w:tcW w:w="360" w:type="dxa"/>
            <w:tcBorders>
              <w:top w:val="single" w:sz="4" w:space="0" w:color="auto"/>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33DB53A1" w14:textId="77777777" w:rsidR="002777EC" w:rsidRPr="006F4CFB" w:rsidRDefault="002777EC" w:rsidP="009408FC">
            <w:pPr>
              <w:spacing w:after="0"/>
              <w:ind w:left="-740"/>
              <w:jc w:val="right"/>
              <w:rPr>
                <w:i/>
                <w:sz w:val="16"/>
                <w:szCs w:val="16"/>
              </w:rPr>
            </w:pPr>
            <w:r w:rsidRPr="006F4CFB">
              <w:rPr>
                <w:i/>
                <w:sz w:val="16"/>
                <w:szCs w:val="16"/>
              </w:rPr>
              <w:t>5</w:t>
            </w:r>
          </w:p>
        </w:tc>
        <w:tc>
          <w:tcPr>
            <w:tcW w:w="360" w:type="dxa"/>
            <w:tcBorders>
              <w:top w:val="single" w:sz="4" w:space="0" w:color="auto"/>
              <w:left w:val="single" w:sz="4" w:space="0" w:color="auto"/>
              <w:bottom w:val="single" w:sz="4" w:space="0" w:color="000000"/>
              <w:right w:val="single" w:sz="4" w:space="0" w:color="auto"/>
            </w:tcBorders>
            <w:shd w:val="clear" w:color="auto" w:fill="92D050"/>
            <w:vAlign w:val="center"/>
          </w:tcPr>
          <w:p w14:paraId="00241977" w14:textId="77777777" w:rsidR="002777EC" w:rsidRPr="006F4CFB" w:rsidRDefault="002777EC" w:rsidP="009408FC">
            <w:pPr>
              <w:spacing w:after="0"/>
              <w:ind w:left="-740"/>
              <w:jc w:val="right"/>
              <w:rPr>
                <w:i/>
                <w:sz w:val="16"/>
                <w:szCs w:val="16"/>
              </w:rPr>
            </w:pPr>
            <w:r w:rsidRPr="006F4CFB">
              <w:rPr>
                <w:i/>
                <w:sz w:val="16"/>
                <w:szCs w:val="16"/>
              </w:rPr>
              <w:t>0</w:t>
            </w:r>
          </w:p>
        </w:tc>
        <w:tc>
          <w:tcPr>
            <w:tcW w:w="360" w:type="dxa"/>
            <w:tcBorders>
              <w:top w:val="single" w:sz="4" w:space="0" w:color="auto"/>
              <w:left w:val="single" w:sz="4" w:space="0" w:color="auto"/>
              <w:bottom w:val="single" w:sz="4" w:space="0" w:color="000000"/>
              <w:right w:val="single" w:sz="4" w:space="0" w:color="000000"/>
            </w:tcBorders>
            <w:shd w:val="clear" w:color="auto" w:fill="92D050"/>
            <w:vAlign w:val="center"/>
          </w:tcPr>
          <w:p w14:paraId="03F192C5" w14:textId="77777777" w:rsidR="002777EC" w:rsidRPr="006F4CFB" w:rsidRDefault="002777EC" w:rsidP="009408FC">
            <w:pPr>
              <w:spacing w:after="0"/>
              <w:ind w:left="-740"/>
              <w:jc w:val="right"/>
              <w:rPr>
                <w:i/>
                <w:sz w:val="16"/>
                <w:szCs w:val="16"/>
              </w:rPr>
            </w:pPr>
            <w:r w:rsidRPr="006F4CFB">
              <w:rPr>
                <w:i/>
                <w:sz w:val="16"/>
                <w:szCs w:val="16"/>
              </w:rPr>
              <w:t>0</w:t>
            </w:r>
          </w:p>
        </w:tc>
        <w:tc>
          <w:tcPr>
            <w:tcW w:w="360" w:type="dxa"/>
            <w:tcBorders>
              <w:top w:val="single" w:sz="4" w:space="0" w:color="auto"/>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65984D4F" w14:textId="77777777" w:rsidR="002777EC" w:rsidRPr="006F4CFB" w:rsidRDefault="002777EC" w:rsidP="009408FC">
            <w:pPr>
              <w:spacing w:after="0"/>
              <w:ind w:left="-740"/>
              <w:jc w:val="right"/>
              <w:rPr>
                <w:i/>
                <w:sz w:val="16"/>
                <w:szCs w:val="16"/>
              </w:rPr>
            </w:pPr>
            <w:r w:rsidRPr="006F4CFB">
              <w:rPr>
                <w:i/>
                <w:sz w:val="16"/>
                <w:szCs w:val="16"/>
              </w:rPr>
              <w:t>1</w:t>
            </w:r>
          </w:p>
        </w:tc>
        <w:tc>
          <w:tcPr>
            <w:tcW w:w="360" w:type="dxa"/>
            <w:tcBorders>
              <w:top w:val="nil"/>
              <w:left w:val="single" w:sz="4" w:space="0" w:color="auto"/>
              <w:bottom w:val="single" w:sz="4" w:space="0" w:color="000000"/>
              <w:right w:val="single" w:sz="4" w:space="0" w:color="auto"/>
            </w:tcBorders>
            <w:shd w:val="clear" w:color="auto" w:fill="92D050"/>
            <w:tcMar>
              <w:top w:w="0" w:type="dxa"/>
              <w:left w:w="100" w:type="dxa"/>
              <w:bottom w:w="0" w:type="dxa"/>
              <w:right w:w="100" w:type="dxa"/>
            </w:tcMar>
            <w:vAlign w:val="center"/>
          </w:tcPr>
          <w:p w14:paraId="1EDAAB53" w14:textId="77777777" w:rsidR="002777EC" w:rsidRPr="006F4CFB" w:rsidRDefault="002777EC" w:rsidP="009408FC">
            <w:pPr>
              <w:spacing w:after="0"/>
              <w:ind w:left="-740"/>
              <w:jc w:val="right"/>
              <w:rPr>
                <w:i/>
                <w:sz w:val="16"/>
                <w:szCs w:val="16"/>
              </w:rPr>
            </w:pPr>
            <w:r w:rsidRPr="006F4CFB">
              <w:rPr>
                <w:i/>
                <w:sz w:val="16"/>
                <w:szCs w:val="16"/>
              </w:rPr>
              <w:t>2</w:t>
            </w:r>
          </w:p>
        </w:tc>
        <w:tc>
          <w:tcPr>
            <w:tcW w:w="360" w:type="dxa"/>
            <w:tcBorders>
              <w:top w:val="nil"/>
              <w:left w:val="single" w:sz="4" w:space="0" w:color="auto"/>
              <w:bottom w:val="single" w:sz="4" w:space="0" w:color="000000"/>
              <w:right w:val="single" w:sz="4" w:space="0" w:color="000000"/>
            </w:tcBorders>
            <w:shd w:val="clear" w:color="auto" w:fill="92D050"/>
            <w:vAlign w:val="center"/>
          </w:tcPr>
          <w:p w14:paraId="45EB57C2" w14:textId="77777777" w:rsidR="002777EC" w:rsidRPr="006F4CFB" w:rsidRDefault="002777EC" w:rsidP="009408FC">
            <w:pPr>
              <w:spacing w:after="0"/>
              <w:ind w:left="-114" w:right="-102"/>
              <w:jc w:val="right"/>
              <w:rPr>
                <w:i/>
                <w:sz w:val="16"/>
                <w:szCs w:val="16"/>
              </w:rPr>
            </w:pPr>
            <w:r w:rsidRPr="006F4CFB">
              <w:rPr>
                <w:i/>
                <w:sz w:val="16"/>
                <w:szCs w:val="16"/>
              </w:rPr>
              <w:t>58</w:t>
            </w:r>
          </w:p>
        </w:tc>
        <w:tc>
          <w:tcPr>
            <w:tcW w:w="360" w:type="dxa"/>
            <w:tcBorders>
              <w:top w:val="nil"/>
              <w:left w:val="nil"/>
              <w:bottom w:val="single" w:sz="4" w:space="0" w:color="000000"/>
              <w:right w:val="single" w:sz="4" w:space="0" w:color="auto"/>
            </w:tcBorders>
            <w:shd w:val="clear" w:color="auto" w:fill="92D050"/>
            <w:tcMar>
              <w:top w:w="0" w:type="dxa"/>
              <w:left w:w="100" w:type="dxa"/>
              <w:bottom w:w="0" w:type="dxa"/>
              <w:right w:w="100" w:type="dxa"/>
            </w:tcMar>
            <w:vAlign w:val="center"/>
          </w:tcPr>
          <w:p w14:paraId="709287B0" w14:textId="77777777" w:rsidR="002777EC" w:rsidRPr="006F4CFB" w:rsidRDefault="002777EC" w:rsidP="009408FC">
            <w:pPr>
              <w:spacing w:after="0"/>
              <w:ind w:left="-740"/>
              <w:jc w:val="right"/>
              <w:rPr>
                <w:i/>
                <w:sz w:val="16"/>
                <w:szCs w:val="16"/>
              </w:rPr>
            </w:pPr>
            <w:r w:rsidRPr="006F4CFB">
              <w:rPr>
                <w:i/>
                <w:sz w:val="16"/>
                <w:szCs w:val="16"/>
              </w:rPr>
              <w:t>57</w:t>
            </w:r>
          </w:p>
        </w:tc>
        <w:tc>
          <w:tcPr>
            <w:tcW w:w="557" w:type="dxa"/>
            <w:tcBorders>
              <w:top w:val="nil"/>
              <w:left w:val="nil"/>
              <w:bottom w:val="nil"/>
              <w:right w:val="nil"/>
            </w:tcBorders>
            <w:shd w:val="clear" w:color="auto" w:fill="auto"/>
            <w:tcMar>
              <w:top w:w="0" w:type="dxa"/>
              <w:left w:w="0" w:type="dxa"/>
              <w:bottom w:w="0" w:type="dxa"/>
              <w:right w:w="0" w:type="dxa"/>
            </w:tcMar>
          </w:tcPr>
          <w:p w14:paraId="406C5F74" w14:textId="77777777" w:rsidR="002777EC" w:rsidRPr="006F4CFB" w:rsidRDefault="002777EC" w:rsidP="009408FC">
            <w:pPr>
              <w:spacing w:after="0"/>
              <w:ind w:left="-740"/>
              <w:rPr>
                <w:i/>
                <w:sz w:val="16"/>
                <w:szCs w:val="16"/>
              </w:rPr>
            </w:pPr>
            <w:r w:rsidRPr="006F4CFB">
              <w:rPr>
                <w:i/>
                <w:sz w:val="16"/>
                <w:szCs w:val="16"/>
              </w:rPr>
              <w:t xml:space="preserve"> </w:t>
            </w:r>
          </w:p>
        </w:tc>
      </w:tr>
    </w:tbl>
    <w:p w14:paraId="60A99DAF" w14:textId="5B3682BB" w:rsidR="0013214F" w:rsidRPr="006F4CFB" w:rsidRDefault="0013214F" w:rsidP="00280B84">
      <w:pPr>
        <w:ind w:left="-1170" w:right="-1170"/>
        <w:jc w:val="both"/>
        <w:rPr>
          <w:rFonts w:cs="Times New Roman"/>
          <w:sz w:val="20"/>
          <w:szCs w:val="20"/>
        </w:rPr>
      </w:pPr>
    </w:p>
    <w:bookmarkEnd w:id="8"/>
    <w:p w14:paraId="23A27351" w14:textId="703F85CE" w:rsidR="00343843" w:rsidRPr="006F4CFB" w:rsidRDefault="00CE1879" w:rsidP="00343843">
      <w:pPr>
        <w:ind w:firstLine="567"/>
        <w:jc w:val="both"/>
        <w:rPr>
          <w:rFonts w:cs="Times New Roman"/>
          <w:sz w:val="20"/>
          <w:szCs w:val="20"/>
        </w:rPr>
      </w:pPr>
      <w:r w:rsidRPr="006F4CFB">
        <w:rPr>
          <w:rFonts w:cs="Times New Roman"/>
          <w:noProof/>
          <w:sz w:val="20"/>
          <w:szCs w:val="20"/>
          <w14:ligatures w14:val="standardContextual"/>
        </w:rPr>
        <w:lastRenderedPageBreak/>
        <w:drawing>
          <wp:inline distT="0" distB="0" distL="0" distR="0" wp14:anchorId="4FFD1A9C" wp14:editId="790E023D">
            <wp:extent cx="8183880" cy="3322320"/>
            <wp:effectExtent l="0" t="0" r="7620" b="1143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FE876A" w14:textId="10BCE672" w:rsidR="007C6A5E" w:rsidRPr="006F4CFB" w:rsidRDefault="007C6A5E" w:rsidP="007C6A5E">
      <w:pPr>
        <w:ind w:firstLine="567"/>
        <w:jc w:val="center"/>
        <w:rPr>
          <w:rFonts w:cs="Times New Roman"/>
          <w:b/>
          <w:bCs/>
          <w:sz w:val="20"/>
          <w:szCs w:val="20"/>
        </w:rPr>
      </w:pPr>
      <w:r w:rsidRPr="006F4CFB">
        <w:rPr>
          <w:b/>
          <w:bCs/>
          <w:sz w:val="20"/>
          <w:szCs w:val="20"/>
        </w:rPr>
        <w:t>Діаграма.3. Розподіл учнів</w:t>
      </w:r>
      <w:r w:rsidR="0047191C" w:rsidRPr="006F4CFB">
        <w:rPr>
          <w:b/>
          <w:bCs/>
          <w:sz w:val="20"/>
          <w:szCs w:val="20"/>
        </w:rPr>
        <w:t xml:space="preserve"> Березнянської ТГ</w:t>
      </w:r>
    </w:p>
    <w:p w14:paraId="005EF5DD" w14:textId="520F3970" w:rsidR="009B0395" w:rsidRPr="006F4CFB" w:rsidRDefault="00CE1879" w:rsidP="00CE1879">
      <w:pPr>
        <w:rPr>
          <w:rFonts w:ascii="Times New Roman" w:hAnsi="Times New Roman" w:cs="Times New Roman"/>
          <w:sz w:val="24"/>
          <w:szCs w:val="24"/>
        </w:rPr>
        <w:sectPr w:rsidR="009B0395" w:rsidRPr="006F4CFB" w:rsidSect="00795878">
          <w:pgSz w:w="15840" w:h="12240" w:orient="landscape"/>
          <w:pgMar w:top="1440" w:right="1440" w:bottom="1170" w:left="1440" w:header="720" w:footer="720" w:gutter="0"/>
          <w:cols w:space="720"/>
          <w:docGrid w:linePitch="360"/>
        </w:sectPr>
      </w:pPr>
      <w:r w:rsidRPr="006F4CFB">
        <w:rPr>
          <w:rFonts w:ascii="Times New Roman" w:hAnsi="Times New Roman" w:cs="Times New Roman"/>
          <w:sz w:val="24"/>
          <w:szCs w:val="24"/>
        </w:rPr>
        <w:t>У діаграмі 3 представлено розподіл по закладам загальної середньої освіти учнів по роках навчання з 2021-2022 навчального року до прогнозованих показників 202</w:t>
      </w:r>
      <w:r w:rsidR="00FA15EB">
        <w:rPr>
          <w:rFonts w:ascii="Times New Roman" w:hAnsi="Times New Roman" w:cs="Times New Roman"/>
          <w:sz w:val="24"/>
          <w:szCs w:val="24"/>
        </w:rPr>
        <w:t>6</w:t>
      </w:r>
      <w:r w:rsidRPr="006F4CFB">
        <w:rPr>
          <w:rFonts w:ascii="Times New Roman" w:hAnsi="Times New Roman" w:cs="Times New Roman"/>
          <w:sz w:val="24"/>
          <w:szCs w:val="24"/>
        </w:rPr>
        <w:t>-202</w:t>
      </w:r>
      <w:r w:rsidR="00FA15EB">
        <w:rPr>
          <w:rFonts w:ascii="Times New Roman" w:hAnsi="Times New Roman" w:cs="Times New Roman"/>
          <w:sz w:val="24"/>
          <w:szCs w:val="24"/>
        </w:rPr>
        <w:t>7</w:t>
      </w:r>
      <w:r w:rsidRPr="006F4CFB">
        <w:rPr>
          <w:rFonts w:ascii="Times New Roman" w:hAnsi="Times New Roman" w:cs="Times New Roman"/>
          <w:sz w:val="24"/>
          <w:szCs w:val="24"/>
        </w:rPr>
        <w:t xml:space="preserve"> </w:t>
      </w:r>
      <w:r w:rsidR="00F561B9">
        <w:rPr>
          <w:rFonts w:ascii="Times New Roman" w:hAnsi="Times New Roman" w:cs="Times New Roman"/>
          <w:sz w:val="24"/>
          <w:szCs w:val="24"/>
        </w:rPr>
        <w:t xml:space="preserve">навчального </w:t>
      </w:r>
      <w:r w:rsidRPr="006F4CFB">
        <w:rPr>
          <w:rFonts w:ascii="Times New Roman" w:hAnsi="Times New Roman" w:cs="Times New Roman"/>
          <w:sz w:val="24"/>
          <w:szCs w:val="24"/>
        </w:rPr>
        <w:t>року. Як бачимо з діаграми кількість дітей суттєво не змінюється.</w:t>
      </w:r>
    </w:p>
    <w:p w14:paraId="352C895C" w14:textId="4EF7805C" w:rsidR="00F65C17" w:rsidRPr="00B60636" w:rsidRDefault="00F65C17" w:rsidP="00B60636">
      <w:pPr>
        <w:pStyle w:val="2"/>
        <w:numPr>
          <w:ilvl w:val="0"/>
          <w:numId w:val="0"/>
        </w:numPr>
        <w:ind w:left="576"/>
        <w:rPr>
          <w:rFonts w:ascii="Times New Roman" w:hAnsi="Times New Roman" w:cs="Times New Roman"/>
          <w:b w:val="0"/>
          <w:bCs w:val="0"/>
          <w:i/>
          <w:iCs/>
          <w:sz w:val="24"/>
          <w:szCs w:val="24"/>
        </w:rPr>
      </w:pPr>
      <w:bookmarkStart w:id="10" w:name="_Toc179060256"/>
      <w:r w:rsidRPr="00B60636">
        <w:rPr>
          <w:rFonts w:ascii="Times New Roman" w:hAnsi="Times New Roman" w:cs="Times New Roman"/>
          <w:i/>
          <w:iCs/>
          <w:sz w:val="24"/>
          <w:szCs w:val="24"/>
        </w:rPr>
        <w:lastRenderedPageBreak/>
        <w:t xml:space="preserve">2.5.Коротка характеристика економічного стану </w:t>
      </w:r>
      <w:r w:rsidR="00ED10AF" w:rsidRPr="00B60636">
        <w:rPr>
          <w:rFonts w:ascii="Times New Roman" w:hAnsi="Times New Roman" w:cs="Times New Roman"/>
          <w:i/>
          <w:iCs/>
          <w:sz w:val="24"/>
          <w:szCs w:val="24"/>
        </w:rPr>
        <w:t>Березнянської</w:t>
      </w:r>
      <w:r w:rsidRPr="00B60636">
        <w:rPr>
          <w:rFonts w:ascii="Times New Roman" w:hAnsi="Times New Roman" w:cs="Times New Roman"/>
          <w:i/>
          <w:iCs/>
          <w:sz w:val="24"/>
          <w:szCs w:val="24"/>
        </w:rPr>
        <w:t xml:space="preserve"> територіальної громади</w:t>
      </w:r>
      <w:bookmarkEnd w:id="10"/>
    </w:p>
    <w:p w14:paraId="26C1B18B" w14:textId="1FFF0B55" w:rsidR="006A58A6" w:rsidRPr="006F4CFB" w:rsidRDefault="006C5D6C" w:rsidP="004454C0">
      <w:pPr>
        <w:ind w:firstLine="720"/>
        <w:jc w:val="both"/>
        <w:rPr>
          <w:rFonts w:ascii="Times New Roman" w:hAnsi="Times New Roman" w:cs="Times New Roman"/>
          <w:sz w:val="24"/>
          <w:szCs w:val="24"/>
        </w:rPr>
      </w:pPr>
      <w:r w:rsidRPr="006F4CFB">
        <w:rPr>
          <w:rFonts w:ascii="Times New Roman" w:hAnsi="Times New Roman" w:cs="Times New Roman"/>
          <w:sz w:val="24"/>
          <w:szCs w:val="24"/>
        </w:rPr>
        <w:t>На території Березнянської селищної ради наявно 34874,5 га земель  з них площа сільськогосподарських угідь - 25755,3 га, в т.ч. ріллі -16366,7 га, багаторічних насаджень -38,6 га, сіножатей -</w:t>
      </w:r>
      <w:r w:rsidR="00E77BE9">
        <w:rPr>
          <w:rFonts w:ascii="Times New Roman" w:hAnsi="Times New Roman" w:cs="Times New Roman"/>
          <w:sz w:val="24"/>
          <w:szCs w:val="24"/>
        </w:rPr>
        <w:t xml:space="preserve"> </w:t>
      </w:r>
      <w:r w:rsidRPr="006F4CFB">
        <w:rPr>
          <w:rFonts w:ascii="Times New Roman" w:hAnsi="Times New Roman" w:cs="Times New Roman"/>
          <w:sz w:val="24"/>
          <w:szCs w:val="24"/>
        </w:rPr>
        <w:t>4982,8 га, пасовищ -</w:t>
      </w:r>
      <w:r w:rsidR="00E77BE9">
        <w:rPr>
          <w:rFonts w:ascii="Times New Roman" w:hAnsi="Times New Roman" w:cs="Times New Roman"/>
          <w:sz w:val="24"/>
          <w:szCs w:val="24"/>
        </w:rPr>
        <w:t xml:space="preserve"> </w:t>
      </w:r>
      <w:r w:rsidRPr="006F4CFB">
        <w:rPr>
          <w:rFonts w:ascii="Times New Roman" w:hAnsi="Times New Roman" w:cs="Times New Roman"/>
          <w:sz w:val="24"/>
          <w:szCs w:val="24"/>
        </w:rPr>
        <w:t>3134,7 га, площа земель зайнятих сільськогосподарськими та іншими будівлями та дворами складає -</w:t>
      </w:r>
      <w:r w:rsidR="00E77BE9">
        <w:rPr>
          <w:rFonts w:ascii="Times New Roman" w:hAnsi="Times New Roman" w:cs="Times New Roman"/>
          <w:sz w:val="24"/>
          <w:szCs w:val="24"/>
        </w:rPr>
        <w:t xml:space="preserve"> </w:t>
      </w:r>
      <w:r w:rsidRPr="006F4CFB">
        <w:rPr>
          <w:rFonts w:ascii="Times New Roman" w:hAnsi="Times New Roman" w:cs="Times New Roman"/>
          <w:sz w:val="24"/>
          <w:szCs w:val="24"/>
        </w:rPr>
        <w:t>396,1 га. Землі лісового призначення на території громади налічують 6028,2 га.</w:t>
      </w:r>
    </w:p>
    <w:p w14:paraId="0D838B87" w14:textId="2F21F038" w:rsidR="006C5D6C" w:rsidRPr="006F4CFB" w:rsidRDefault="006C5D6C" w:rsidP="006C5D6C">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Повномасштабна війна проти України у 2023 році спричинила негативні тенденції у розвитку промисловості через низку дестабілізаційних факторів. Труднощі із логістикою, звуження можливості експорту та імпорту, падіння попиту на продукцію, скорочення замовлень через військові дії, несприятлива цінова кон’юнктура на зовнішніх ринках, наявність складнощів з постачанням сировини, висока собівартість виробництва, зростання цін на вантажні залізничні перевезення та високі ціни на енергоносії, значні курсові коливання – всі ці фактори негативно впливають на можливість здійснення виробничої діяльності та експортно-імпортних операцій підприємствами-виробниками промислового комплексу громади. </w:t>
      </w:r>
    </w:p>
    <w:p w14:paraId="0A8C6F9F" w14:textId="77777777" w:rsidR="006C5D6C" w:rsidRPr="006F4CFB" w:rsidRDefault="006C5D6C" w:rsidP="006C5D6C">
      <w:pPr>
        <w:ind w:firstLine="709"/>
        <w:jc w:val="both"/>
        <w:rPr>
          <w:rFonts w:ascii="Times New Roman" w:hAnsi="Times New Roman" w:cs="Times New Roman"/>
          <w:sz w:val="24"/>
          <w:szCs w:val="24"/>
        </w:rPr>
      </w:pPr>
      <w:r w:rsidRPr="006F4CFB">
        <w:rPr>
          <w:rFonts w:ascii="Times New Roman" w:hAnsi="Times New Roman" w:cs="Times New Roman"/>
          <w:sz w:val="24"/>
          <w:szCs w:val="24"/>
        </w:rPr>
        <w:t>Розпочата росією війна завдала важкого удару українській економіці та бізнесу. З початку збройної агресії проти України підприємництво змушено здійснювати свою діяльність в умовах воєнного стану з певними обмеженнями або частково. Негативний вплив воєнних дій на території України унеможливлює розроблення реалістичних прогнозів економічного розвитку підприємств малого та середнього бізнесу.</w:t>
      </w:r>
    </w:p>
    <w:p w14:paraId="48A2D55E" w14:textId="5C78242B" w:rsidR="006C5D6C" w:rsidRPr="006F4CFB" w:rsidRDefault="006C5D6C" w:rsidP="006C5D6C">
      <w:pPr>
        <w:ind w:firstLine="709"/>
        <w:jc w:val="both"/>
        <w:rPr>
          <w:rFonts w:ascii="Times New Roman" w:hAnsi="Times New Roman" w:cs="Times New Roman"/>
          <w:sz w:val="24"/>
          <w:szCs w:val="24"/>
        </w:rPr>
      </w:pPr>
      <w:r w:rsidRPr="006F4CFB">
        <w:rPr>
          <w:rFonts w:ascii="Times New Roman" w:hAnsi="Times New Roman" w:cs="Times New Roman"/>
          <w:sz w:val="24"/>
          <w:szCs w:val="24"/>
        </w:rPr>
        <w:t>Однак, попри всі складнощі, провідними сільськогосподарс</w:t>
      </w:r>
      <w:r w:rsidR="007D2189" w:rsidRPr="006F4CFB">
        <w:rPr>
          <w:rFonts w:ascii="Times New Roman" w:hAnsi="Times New Roman" w:cs="Times New Roman"/>
          <w:sz w:val="24"/>
          <w:szCs w:val="24"/>
        </w:rPr>
        <w:t>ь</w:t>
      </w:r>
      <w:r w:rsidRPr="006F4CFB">
        <w:rPr>
          <w:rFonts w:ascii="Times New Roman" w:hAnsi="Times New Roman" w:cs="Times New Roman"/>
          <w:sz w:val="24"/>
          <w:szCs w:val="24"/>
        </w:rPr>
        <w:t xml:space="preserve">кими підприємствами вживаються заходи з адаптації роботи в умовах воєнного часу. Незважаючи на несприятливі чинники для роботи підприємств, основні бюджетоутворюючі підприємства селища СК «Миколаївське», ПП «Агрофірма Прогрес», ТОВ «Мітленд плюс», ФГ Ковбаси В.О., ТОВ ДП «Зернятко» працюють відповідно до кон’юнктури ринку та здійснюють заходи для забезпечення продуктивнішої роботи та збільшення обсягів виробництва  </w:t>
      </w:r>
      <w:r w:rsidR="000754DE">
        <w:rPr>
          <w:rFonts w:ascii="Times New Roman" w:hAnsi="Times New Roman" w:cs="Times New Roman"/>
          <w:sz w:val="24"/>
          <w:szCs w:val="24"/>
        </w:rPr>
        <w:t>сільськогосподарської продукції</w:t>
      </w:r>
      <w:r w:rsidRPr="006F4CFB">
        <w:rPr>
          <w:rFonts w:ascii="Times New Roman" w:hAnsi="Times New Roman" w:cs="Times New Roman"/>
          <w:sz w:val="24"/>
          <w:szCs w:val="24"/>
        </w:rPr>
        <w:t xml:space="preserve">. </w:t>
      </w:r>
    </w:p>
    <w:p w14:paraId="29E0503D" w14:textId="77777777" w:rsidR="006C5D6C" w:rsidRPr="006F4CFB" w:rsidRDefault="006C5D6C" w:rsidP="006C5D6C">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В 2023 році кількість підприємців фізичних-осіб зареєстрованих на території громади становить 104 осіб. Станом на 01.10.2024 року їх нараховується 112 осіб. Завдяки підприємництву в сільській місцевості громади населення одержує побутові (перукарські, ремонтні) та роздрібно-торговельні послуги. </w:t>
      </w:r>
    </w:p>
    <w:p w14:paraId="1D730CE1" w14:textId="465BF3F9" w:rsidR="006C5D6C" w:rsidRDefault="006C5D6C" w:rsidP="007D2189">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Підприємництво на сьогодні відіграє </w:t>
      </w:r>
      <w:r w:rsidR="000754DE" w:rsidRPr="006F4CFB">
        <w:rPr>
          <w:rFonts w:ascii="Times New Roman" w:hAnsi="Times New Roman" w:cs="Times New Roman"/>
          <w:sz w:val="24"/>
          <w:szCs w:val="24"/>
        </w:rPr>
        <w:t>не останню</w:t>
      </w:r>
      <w:r w:rsidRPr="006F4CFB">
        <w:rPr>
          <w:rFonts w:ascii="Times New Roman" w:hAnsi="Times New Roman" w:cs="Times New Roman"/>
          <w:sz w:val="24"/>
          <w:szCs w:val="24"/>
        </w:rPr>
        <w:t xml:space="preserve"> роль у наповненні бюджету Березнянської селищної ради. За </w:t>
      </w:r>
      <w:r w:rsidR="000754DE">
        <w:rPr>
          <w:rFonts w:ascii="Times New Roman" w:hAnsi="Times New Roman" w:cs="Times New Roman"/>
          <w:sz w:val="24"/>
          <w:szCs w:val="24"/>
        </w:rPr>
        <w:t>2023 рік</w:t>
      </w:r>
      <w:r w:rsidRPr="006F4CFB">
        <w:rPr>
          <w:rFonts w:ascii="Times New Roman" w:hAnsi="Times New Roman" w:cs="Times New Roman"/>
          <w:sz w:val="24"/>
          <w:szCs w:val="24"/>
        </w:rPr>
        <w:t xml:space="preserve"> сума надходжень до бюджету Березнянської селищної ради</w:t>
      </w:r>
      <w:r w:rsidR="000754DE">
        <w:rPr>
          <w:rFonts w:ascii="Times New Roman" w:hAnsi="Times New Roman" w:cs="Times New Roman"/>
          <w:sz w:val="24"/>
          <w:szCs w:val="24"/>
        </w:rPr>
        <w:t xml:space="preserve"> склала близько 2008,9 тис. грн</w:t>
      </w:r>
      <w:r w:rsidRPr="006F4CFB">
        <w:rPr>
          <w:rFonts w:ascii="Times New Roman" w:hAnsi="Times New Roman" w:cs="Times New Roman"/>
          <w:sz w:val="24"/>
          <w:szCs w:val="24"/>
        </w:rPr>
        <w:t>, це становить 6,3 % від загальних надходжень</w:t>
      </w:r>
      <w:r w:rsidR="00FA15EB">
        <w:rPr>
          <w:rFonts w:ascii="Times New Roman" w:hAnsi="Times New Roman" w:cs="Times New Roman"/>
          <w:sz w:val="24"/>
          <w:szCs w:val="24"/>
        </w:rPr>
        <w:t xml:space="preserve"> (єдиний податок)</w:t>
      </w:r>
      <w:r w:rsidRPr="006F4CFB">
        <w:rPr>
          <w:rFonts w:ascii="Times New Roman" w:hAnsi="Times New Roman" w:cs="Times New Roman"/>
          <w:sz w:val="24"/>
          <w:szCs w:val="24"/>
        </w:rPr>
        <w:t>.</w:t>
      </w:r>
      <w:r w:rsidR="00282CB9">
        <w:rPr>
          <w:rFonts w:ascii="Times New Roman" w:hAnsi="Times New Roman" w:cs="Times New Roman"/>
          <w:sz w:val="24"/>
          <w:szCs w:val="24"/>
        </w:rPr>
        <w:t xml:space="preserve"> </w:t>
      </w:r>
    </w:p>
    <w:p w14:paraId="280A6901" w14:textId="77777777" w:rsidR="00B57C4B" w:rsidRPr="006F4CFB" w:rsidRDefault="00B57C4B" w:rsidP="007D2189">
      <w:pPr>
        <w:ind w:firstLine="709"/>
        <w:jc w:val="both"/>
        <w:rPr>
          <w:rFonts w:ascii="Times New Roman" w:hAnsi="Times New Roman" w:cs="Times New Roman"/>
          <w:sz w:val="24"/>
          <w:szCs w:val="24"/>
        </w:rPr>
      </w:pPr>
    </w:p>
    <w:p w14:paraId="75E92D80" w14:textId="29A7A99F" w:rsidR="006C5D6C" w:rsidRPr="00FA15EB" w:rsidRDefault="00FA15EB" w:rsidP="00FA15EB">
      <w:pPr>
        <w:ind w:firstLine="720"/>
        <w:jc w:val="both"/>
        <w:rPr>
          <w:rFonts w:ascii="Times New Roman" w:hAnsi="Times New Roman" w:cs="Times New Roman"/>
          <w:sz w:val="24"/>
          <w:szCs w:val="24"/>
        </w:rPr>
      </w:pPr>
      <w:r w:rsidRPr="00FA15EB">
        <w:rPr>
          <w:rFonts w:ascii="Times New Roman" w:hAnsi="Times New Roman" w:cs="Times New Roman"/>
          <w:sz w:val="24"/>
          <w:szCs w:val="24"/>
        </w:rPr>
        <w:lastRenderedPageBreak/>
        <w:t>Відповідно до результатів проведеного опитування серед педагогічних працівників закладів загальної середньої освіти, учнів</w:t>
      </w:r>
      <w:r w:rsidR="005F464B">
        <w:rPr>
          <w:rFonts w:ascii="Times New Roman" w:hAnsi="Times New Roman" w:cs="Times New Roman"/>
          <w:sz w:val="24"/>
          <w:szCs w:val="24"/>
        </w:rPr>
        <w:t>/</w:t>
      </w:r>
      <w:r w:rsidRPr="00FA15EB">
        <w:rPr>
          <w:rFonts w:ascii="Times New Roman" w:hAnsi="Times New Roman" w:cs="Times New Roman"/>
          <w:sz w:val="24"/>
          <w:szCs w:val="24"/>
        </w:rPr>
        <w:t>учениць та батьків щодо найбільш затребуваних професій, робітників та фахівців у громаді  бачимо наступну картину</w:t>
      </w:r>
      <w:r>
        <w:rPr>
          <w:rFonts w:ascii="Times New Roman" w:hAnsi="Times New Roman" w:cs="Times New Roman"/>
          <w:sz w:val="24"/>
          <w:szCs w:val="24"/>
        </w:rPr>
        <w:t>.</w:t>
      </w:r>
    </w:p>
    <w:p w14:paraId="470909E3" w14:textId="43FB3745" w:rsidR="00FB709A" w:rsidRPr="006F4CFB" w:rsidRDefault="00FB709A" w:rsidP="00FB709A">
      <w:pPr>
        <w:spacing w:after="0"/>
        <w:rPr>
          <w:sz w:val="20"/>
          <w:szCs w:val="20"/>
        </w:rPr>
      </w:pPr>
      <w:r w:rsidRPr="006F4CFB">
        <w:rPr>
          <w:noProof/>
          <w:sz w:val="20"/>
          <w:szCs w:val="20"/>
        </w:rPr>
        <w:drawing>
          <wp:inline distT="0" distB="0" distL="0" distR="0" wp14:anchorId="178437D2" wp14:editId="6F85B017">
            <wp:extent cx="6377940" cy="5364480"/>
            <wp:effectExtent l="0" t="0" r="3810" b="7620"/>
            <wp:docPr id="1608369330"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EF05DC4" w14:textId="5269766D" w:rsidR="00FB709A" w:rsidRPr="006F4CFB" w:rsidRDefault="00FB709A" w:rsidP="00FB709A">
      <w:pPr>
        <w:jc w:val="center"/>
        <w:rPr>
          <w:rFonts w:ascii="Times New Roman" w:hAnsi="Times New Roman" w:cs="Times New Roman"/>
          <w:b/>
          <w:bCs/>
          <w:sz w:val="20"/>
          <w:szCs w:val="20"/>
        </w:rPr>
      </w:pPr>
      <w:r w:rsidRPr="006F4CFB">
        <w:rPr>
          <w:rFonts w:ascii="Times New Roman" w:hAnsi="Times New Roman" w:cs="Times New Roman"/>
          <w:b/>
          <w:bCs/>
          <w:sz w:val="20"/>
          <w:szCs w:val="20"/>
        </w:rPr>
        <w:t>Діаграма 4. Найбільш затребувані професії в Березнянській громаді, у %</w:t>
      </w:r>
    </w:p>
    <w:p w14:paraId="059DBEF3" w14:textId="77777777" w:rsidR="002C1D7E" w:rsidRDefault="00EF34EB" w:rsidP="002C1D7E">
      <w:pPr>
        <w:ind w:firstLine="720"/>
        <w:jc w:val="both"/>
        <w:rPr>
          <w:rFonts w:ascii="TimesNewRomanPSMT" w:eastAsia="Times New Roman" w:hAnsi="TimesNewRomanPSMT" w:cs="Times New Roman"/>
          <w:color w:val="000000"/>
          <w:sz w:val="24"/>
          <w:szCs w:val="24"/>
        </w:rPr>
      </w:pPr>
      <w:r w:rsidRPr="006F4CFB">
        <w:rPr>
          <w:rFonts w:ascii="TimesNewRomanPSMT" w:eastAsia="Times New Roman" w:hAnsi="TimesNewRomanPSMT" w:cs="Times New Roman"/>
          <w:color w:val="000000"/>
          <w:sz w:val="24"/>
          <w:szCs w:val="24"/>
        </w:rPr>
        <w:t xml:space="preserve">Дуже цікавим є той факт, що думки учнів, батьків та педагогічних працівників у визначенні найбільш затребуваних професій у громаді співпадають. Так, наприклад професія медичного працівника набрала більшість відповідей серед педагогічних працівників – 52.3%, учнів – 44.6% та батьків 40.7%. Наступними затребуваними професіями було визначені вчитель, продавець та тракторист, в середньому по 30% відповідей. </w:t>
      </w:r>
      <w:r w:rsidR="00A70520" w:rsidRPr="006F4CFB">
        <w:rPr>
          <w:rFonts w:ascii="TimesNewRomanPSMT" w:eastAsia="Times New Roman" w:hAnsi="TimesNewRomanPSMT" w:cs="Times New Roman"/>
          <w:color w:val="000000"/>
          <w:sz w:val="24"/>
          <w:szCs w:val="24"/>
        </w:rPr>
        <w:t xml:space="preserve">Решта професій пов’язані з затребуваними в підприємствах громади спеціальностями: бухгалтера, агронома, механізатора (комбайнера, тракториста тощо), водія. </w:t>
      </w:r>
      <w:r w:rsidR="002C1D7E">
        <w:rPr>
          <w:rFonts w:ascii="TimesNewRomanPSMT" w:eastAsia="Times New Roman" w:hAnsi="TimesNewRomanPSMT" w:cs="Times New Roman"/>
          <w:color w:val="000000"/>
          <w:sz w:val="24"/>
          <w:szCs w:val="24"/>
        </w:rPr>
        <w:t xml:space="preserve"> </w:t>
      </w:r>
    </w:p>
    <w:p w14:paraId="4FADBDCC" w14:textId="0C3F6512" w:rsidR="002C1D7E" w:rsidRPr="002C1D7E" w:rsidRDefault="002C1D7E" w:rsidP="002C1D7E">
      <w:pPr>
        <w:spacing w:after="0"/>
        <w:ind w:firstLine="720"/>
        <w:jc w:val="both"/>
        <w:rPr>
          <w:rFonts w:ascii="TimesNewRomanPSMT" w:eastAsia="Times New Roman" w:hAnsi="TimesNewRomanPSMT" w:cs="Times New Roman"/>
          <w:color w:val="000000"/>
          <w:sz w:val="24"/>
          <w:szCs w:val="24"/>
        </w:rPr>
      </w:pPr>
      <w:r w:rsidRPr="002C1D7E">
        <w:rPr>
          <w:rFonts w:ascii="TimesNewRomanPSMT" w:eastAsia="Times New Roman" w:hAnsi="TimesNewRomanPSMT" w:cs="Times New Roman"/>
          <w:color w:val="000000"/>
          <w:sz w:val="24"/>
          <w:szCs w:val="24"/>
        </w:rPr>
        <w:lastRenderedPageBreak/>
        <w:t>Те, що учні, батьки та педагог</w:t>
      </w:r>
      <w:r>
        <w:rPr>
          <w:rFonts w:ascii="TimesNewRomanPSMT" w:eastAsia="Times New Roman" w:hAnsi="TimesNewRomanPSMT" w:cs="Times New Roman"/>
          <w:color w:val="000000"/>
          <w:sz w:val="24"/>
          <w:szCs w:val="24"/>
        </w:rPr>
        <w:t>ічні працівники</w:t>
      </w:r>
      <w:r w:rsidRPr="002C1D7E">
        <w:rPr>
          <w:rFonts w:ascii="TimesNewRomanPSMT" w:eastAsia="Times New Roman" w:hAnsi="TimesNewRomanPSMT" w:cs="Times New Roman"/>
          <w:color w:val="000000"/>
          <w:sz w:val="24"/>
          <w:szCs w:val="24"/>
        </w:rPr>
        <w:t xml:space="preserve"> мають схожі погляди на затребувані професії, може свідчити про спільне розуміння потреб ринку праці та важливості певних професій для громади. Це також може бути результатом спільного обговорення та впливу медіа, які висвітлюють актуальні професії.</w:t>
      </w:r>
    </w:p>
    <w:p w14:paraId="46DFF708" w14:textId="77777777" w:rsidR="002674B9" w:rsidRDefault="00EF34EB" w:rsidP="002674B9">
      <w:pPr>
        <w:tabs>
          <w:tab w:val="num" w:pos="720"/>
        </w:tabs>
        <w:spacing w:after="0" w:line="240" w:lineRule="auto"/>
        <w:ind w:firstLine="720"/>
        <w:jc w:val="both"/>
        <w:rPr>
          <w:rFonts w:ascii="TimesNewRomanPSMT" w:eastAsia="Times New Roman" w:hAnsi="TimesNewRomanPSMT" w:cs="Times New Roman"/>
          <w:color w:val="000000"/>
          <w:sz w:val="24"/>
          <w:szCs w:val="24"/>
        </w:rPr>
      </w:pPr>
      <w:r w:rsidRPr="006F4CFB">
        <w:rPr>
          <w:rFonts w:ascii="TimesNewRomanPSMT" w:eastAsia="Times New Roman" w:hAnsi="TimesNewRomanPSMT" w:cs="Times New Roman"/>
          <w:color w:val="000000"/>
          <w:sz w:val="24"/>
          <w:szCs w:val="24"/>
        </w:rPr>
        <w:t>Насправді з</w:t>
      </w:r>
      <w:r w:rsidR="00FB709A" w:rsidRPr="006F4CFB">
        <w:rPr>
          <w:rFonts w:ascii="TimesNewRomanPSMT" w:eastAsia="Times New Roman" w:hAnsi="TimesNewRomanPSMT" w:cs="Times New Roman"/>
          <w:color w:val="000000"/>
          <w:sz w:val="24"/>
          <w:szCs w:val="24"/>
        </w:rPr>
        <w:t>азначен</w:t>
      </w:r>
      <w:r w:rsidRPr="006F4CFB">
        <w:rPr>
          <w:rFonts w:ascii="TimesNewRomanPSMT" w:eastAsia="Times New Roman" w:hAnsi="TimesNewRomanPSMT" w:cs="Times New Roman"/>
          <w:color w:val="000000"/>
          <w:sz w:val="24"/>
          <w:szCs w:val="24"/>
        </w:rPr>
        <w:t>і результати</w:t>
      </w:r>
      <w:r w:rsidR="00FB709A" w:rsidRPr="006F4CFB">
        <w:rPr>
          <w:rFonts w:ascii="TimesNewRomanPSMT" w:eastAsia="Times New Roman" w:hAnsi="TimesNewRomanPSMT" w:cs="Times New Roman"/>
          <w:color w:val="000000"/>
          <w:sz w:val="24"/>
          <w:szCs w:val="24"/>
        </w:rPr>
        <w:t xml:space="preserve"> </w:t>
      </w:r>
      <w:r w:rsidR="00B57C4B">
        <w:rPr>
          <w:rFonts w:ascii="TimesNewRomanPSMT" w:eastAsia="Times New Roman" w:hAnsi="TimesNewRomanPSMT" w:cs="Times New Roman"/>
          <w:color w:val="000000"/>
          <w:sz w:val="24"/>
          <w:szCs w:val="24"/>
        </w:rPr>
        <w:t xml:space="preserve">збігу </w:t>
      </w:r>
      <w:r w:rsidR="00A70520" w:rsidRPr="006F4CFB">
        <w:rPr>
          <w:rFonts w:ascii="TimesNewRomanPSMT" w:eastAsia="Times New Roman" w:hAnsi="TimesNewRomanPSMT" w:cs="Times New Roman"/>
          <w:color w:val="000000"/>
          <w:sz w:val="24"/>
          <w:szCs w:val="24"/>
        </w:rPr>
        <w:t xml:space="preserve">відповідей досить важко пояснити, проте </w:t>
      </w:r>
      <w:r w:rsidR="00FB709A" w:rsidRPr="006F4CFB">
        <w:rPr>
          <w:rFonts w:ascii="TimesNewRomanPSMT" w:eastAsia="Times New Roman" w:hAnsi="TimesNewRomanPSMT" w:cs="Times New Roman"/>
          <w:color w:val="000000"/>
          <w:sz w:val="24"/>
          <w:szCs w:val="24"/>
        </w:rPr>
        <w:t xml:space="preserve">можна </w:t>
      </w:r>
      <w:r w:rsidR="00A70520" w:rsidRPr="006F4CFB">
        <w:rPr>
          <w:rFonts w:ascii="TimesNewRomanPSMT" w:eastAsia="Times New Roman" w:hAnsi="TimesNewRomanPSMT" w:cs="Times New Roman"/>
          <w:color w:val="000000"/>
          <w:sz w:val="24"/>
          <w:szCs w:val="24"/>
        </w:rPr>
        <w:t xml:space="preserve">припустити, що діти починають зараз дорослішати та ставати більш самостійними раніше і у зв’язку з цим, раніше починають стикатися з реаліями дорослого життя. І другий аспект, тут те, що кадрові проблеми робітничих професій до широкомасштабної війни мали тенденції до посилення, а власне після лютого 2022 року вплив цих тенденцій ще більш загострився. І на жаль, дуже важко зараз та і в найближчому майбутньому буде щось змінити. </w:t>
      </w:r>
    </w:p>
    <w:p w14:paraId="7D5A8549" w14:textId="1914CA72" w:rsidR="002674B9" w:rsidRPr="003D0694" w:rsidRDefault="003D0694" w:rsidP="002674B9">
      <w:pPr>
        <w:tabs>
          <w:tab w:val="num" w:pos="720"/>
        </w:tabs>
        <w:spacing w:after="0" w:line="240" w:lineRule="auto"/>
        <w:ind w:firstLine="720"/>
        <w:jc w:val="both"/>
        <w:rPr>
          <w:rFonts w:ascii="TimesNewRomanPSMT" w:eastAsia="Times New Roman" w:hAnsi="TimesNewRomanPSMT" w:cs="Times New Roman"/>
          <w:color w:val="000000"/>
          <w:sz w:val="24"/>
          <w:szCs w:val="24"/>
        </w:rPr>
      </w:pPr>
      <w:r>
        <w:rPr>
          <w:rFonts w:ascii="TimesNewRomanPSMT" w:eastAsia="Times New Roman" w:hAnsi="TimesNewRomanPSMT" w:cs="Times New Roman"/>
          <w:color w:val="000000"/>
          <w:sz w:val="24"/>
          <w:szCs w:val="24"/>
        </w:rPr>
        <w:t>Проте, в</w:t>
      </w:r>
      <w:r w:rsidRPr="003D0694">
        <w:rPr>
          <w:rFonts w:ascii="TimesNewRomanPSMT" w:eastAsia="Times New Roman" w:hAnsi="TimesNewRomanPSMT" w:cs="Times New Roman"/>
          <w:color w:val="000000"/>
          <w:sz w:val="24"/>
          <w:szCs w:val="24"/>
        </w:rPr>
        <w:t>провадження програм професійної орієнтації в старших класах допоможе учням краще розуміти свої інтереси та здібності, а також потреби ринку праці. Це може сприяти більш усвідомленому вибору професії.</w:t>
      </w:r>
      <w:r>
        <w:rPr>
          <w:rFonts w:ascii="TimesNewRomanPSMT" w:eastAsia="Times New Roman" w:hAnsi="TimesNewRomanPSMT" w:cs="Times New Roman"/>
          <w:color w:val="000000"/>
          <w:sz w:val="24"/>
          <w:szCs w:val="24"/>
        </w:rPr>
        <w:t xml:space="preserve"> Так само сприятиме і налагодження с</w:t>
      </w:r>
      <w:r w:rsidRPr="003D0694">
        <w:rPr>
          <w:rFonts w:ascii="TimesNewRomanPSMT" w:eastAsia="Times New Roman" w:hAnsi="TimesNewRomanPSMT" w:cs="Times New Roman"/>
          <w:color w:val="000000"/>
          <w:sz w:val="24"/>
          <w:szCs w:val="24"/>
        </w:rPr>
        <w:t>півпрац</w:t>
      </w:r>
      <w:r>
        <w:rPr>
          <w:rFonts w:ascii="TimesNewRomanPSMT" w:eastAsia="Times New Roman" w:hAnsi="TimesNewRomanPSMT" w:cs="Times New Roman"/>
          <w:color w:val="000000"/>
          <w:sz w:val="24"/>
          <w:szCs w:val="24"/>
        </w:rPr>
        <w:t>і</w:t>
      </w:r>
      <w:r w:rsidRPr="003D0694">
        <w:rPr>
          <w:rFonts w:ascii="TimesNewRomanPSMT" w:eastAsia="Times New Roman" w:hAnsi="TimesNewRomanPSMT" w:cs="Times New Roman"/>
          <w:color w:val="000000"/>
          <w:sz w:val="24"/>
          <w:szCs w:val="24"/>
        </w:rPr>
        <w:t xml:space="preserve"> </w:t>
      </w:r>
      <w:r>
        <w:rPr>
          <w:rFonts w:ascii="TimesNewRomanPSMT" w:eastAsia="Times New Roman" w:hAnsi="TimesNewRomanPSMT" w:cs="Times New Roman"/>
          <w:color w:val="000000"/>
          <w:sz w:val="24"/>
          <w:szCs w:val="24"/>
        </w:rPr>
        <w:t>закладів освіти</w:t>
      </w:r>
      <w:r w:rsidRPr="003D0694">
        <w:rPr>
          <w:rFonts w:ascii="TimesNewRomanPSMT" w:eastAsia="Times New Roman" w:hAnsi="TimesNewRomanPSMT" w:cs="Times New Roman"/>
          <w:color w:val="000000"/>
          <w:sz w:val="24"/>
          <w:szCs w:val="24"/>
        </w:rPr>
        <w:t xml:space="preserve"> з місцевими підприємствами </w:t>
      </w:r>
      <w:r w:rsidR="002674B9">
        <w:rPr>
          <w:rFonts w:ascii="TimesNewRomanPSMT" w:eastAsia="Times New Roman" w:hAnsi="TimesNewRomanPSMT" w:cs="Times New Roman"/>
          <w:color w:val="000000"/>
          <w:sz w:val="24"/>
          <w:szCs w:val="24"/>
        </w:rPr>
        <w:t xml:space="preserve">з метою </w:t>
      </w:r>
      <w:r w:rsidRPr="003D0694">
        <w:rPr>
          <w:rFonts w:ascii="TimesNewRomanPSMT" w:eastAsia="Times New Roman" w:hAnsi="TimesNewRomanPSMT" w:cs="Times New Roman"/>
          <w:color w:val="000000"/>
          <w:sz w:val="24"/>
          <w:szCs w:val="24"/>
        </w:rPr>
        <w:t>забезпеч</w:t>
      </w:r>
      <w:r w:rsidR="002674B9">
        <w:rPr>
          <w:rFonts w:ascii="TimesNewRomanPSMT" w:eastAsia="Times New Roman" w:hAnsi="TimesNewRomanPSMT" w:cs="Times New Roman"/>
          <w:color w:val="000000"/>
          <w:sz w:val="24"/>
          <w:szCs w:val="24"/>
        </w:rPr>
        <w:t>ення</w:t>
      </w:r>
      <w:r w:rsidRPr="003D0694">
        <w:rPr>
          <w:rFonts w:ascii="TimesNewRomanPSMT" w:eastAsia="Times New Roman" w:hAnsi="TimesNewRomanPSMT" w:cs="Times New Roman"/>
          <w:color w:val="000000"/>
          <w:sz w:val="24"/>
          <w:szCs w:val="24"/>
        </w:rPr>
        <w:t xml:space="preserve"> учн</w:t>
      </w:r>
      <w:r w:rsidR="002674B9">
        <w:rPr>
          <w:rFonts w:ascii="TimesNewRomanPSMT" w:eastAsia="Times New Roman" w:hAnsi="TimesNewRomanPSMT" w:cs="Times New Roman"/>
          <w:color w:val="000000"/>
          <w:sz w:val="24"/>
          <w:szCs w:val="24"/>
        </w:rPr>
        <w:t>ів</w:t>
      </w:r>
      <w:r w:rsidRPr="003D0694">
        <w:rPr>
          <w:rFonts w:ascii="TimesNewRomanPSMT" w:eastAsia="Times New Roman" w:hAnsi="TimesNewRomanPSMT" w:cs="Times New Roman"/>
          <w:color w:val="000000"/>
          <w:sz w:val="24"/>
          <w:szCs w:val="24"/>
        </w:rPr>
        <w:t xml:space="preserve"> актуально</w:t>
      </w:r>
      <w:r w:rsidR="002674B9">
        <w:rPr>
          <w:rFonts w:ascii="TimesNewRomanPSMT" w:eastAsia="Times New Roman" w:hAnsi="TimesNewRomanPSMT" w:cs="Times New Roman"/>
          <w:color w:val="000000"/>
          <w:sz w:val="24"/>
          <w:szCs w:val="24"/>
        </w:rPr>
        <w:t>ю</w:t>
      </w:r>
      <w:r w:rsidRPr="003D0694">
        <w:rPr>
          <w:rFonts w:ascii="TimesNewRomanPSMT" w:eastAsia="Times New Roman" w:hAnsi="TimesNewRomanPSMT" w:cs="Times New Roman"/>
          <w:color w:val="000000"/>
          <w:sz w:val="24"/>
          <w:szCs w:val="24"/>
        </w:rPr>
        <w:t xml:space="preserve"> інформаці</w:t>
      </w:r>
      <w:r w:rsidR="002674B9">
        <w:rPr>
          <w:rFonts w:ascii="TimesNewRomanPSMT" w:eastAsia="Times New Roman" w:hAnsi="TimesNewRomanPSMT" w:cs="Times New Roman"/>
          <w:color w:val="000000"/>
          <w:sz w:val="24"/>
          <w:szCs w:val="24"/>
        </w:rPr>
        <w:t>єю</w:t>
      </w:r>
      <w:r w:rsidRPr="003D0694">
        <w:rPr>
          <w:rFonts w:ascii="TimesNewRomanPSMT" w:eastAsia="Times New Roman" w:hAnsi="TimesNewRomanPSMT" w:cs="Times New Roman"/>
          <w:color w:val="000000"/>
          <w:sz w:val="24"/>
          <w:szCs w:val="24"/>
        </w:rPr>
        <w:t xml:space="preserve"> про потреби ринку праці та можливості працевлаштування. </w:t>
      </w:r>
    </w:p>
    <w:p w14:paraId="5884F6B9" w14:textId="06989820" w:rsidR="003D0694" w:rsidRPr="003D0694" w:rsidRDefault="003D0694" w:rsidP="003D0694">
      <w:pPr>
        <w:spacing w:after="0" w:line="240" w:lineRule="auto"/>
        <w:ind w:firstLine="720"/>
        <w:jc w:val="both"/>
        <w:rPr>
          <w:rFonts w:ascii="TimesNewRomanPSMT" w:eastAsia="Times New Roman" w:hAnsi="TimesNewRomanPSMT" w:cs="Times New Roman"/>
          <w:color w:val="000000"/>
          <w:sz w:val="24"/>
          <w:szCs w:val="24"/>
        </w:rPr>
      </w:pPr>
      <w:r w:rsidRPr="003D0694">
        <w:rPr>
          <w:rFonts w:ascii="TimesNewRomanPSMT" w:eastAsia="Times New Roman" w:hAnsi="TimesNewRomanPSMT" w:cs="Times New Roman"/>
          <w:color w:val="000000"/>
          <w:sz w:val="24"/>
          <w:szCs w:val="24"/>
        </w:rPr>
        <w:t>Загалом, акцент на старшу профільну школу та орієнтацію на майбутню професію може сприяти більш усвідомленому вибору професій, підвищенню мотивації до навчання та зменшенню кадрових проблем у різних галузях. Це важливий крок до адаптації освітньої системи до сучасних викликів ринку праці.</w:t>
      </w:r>
    </w:p>
    <w:p w14:paraId="2BE51EEE" w14:textId="77777777" w:rsidR="003D0694" w:rsidRPr="006F4CFB" w:rsidRDefault="003D0694" w:rsidP="00FB709A">
      <w:pPr>
        <w:spacing w:after="0" w:line="240" w:lineRule="auto"/>
        <w:ind w:firstLine="720"/>
        <w:jc w:val="both"/>
        <w:rPr>
          <w:rFonts w:ascii="TimesNewRomanPSMT" w:eastAsia="Times New Roman" w:hAnsi="TimesNewRomanPSMT" w:cs="Times New Roman"/>
          <w:color w:val="000000"/>
          <w:sz w:val="24"/>
          <w:szCs w:val="24"/>
        </w:rPr>
      </w:pPr>
    </w:p>
    <w:p w14:paraId="63326D52" w14:textId="081F80E4" w:rsidR="00FB709A" w:rsidRPr="00FD4C95" w:rsidRDefault="00661249" w:rsidP="00FB709A">
      <w:pPr>
        <w:ind w:firstLine="720"/>
        <w:jc w:val="both"/>
        <w:rPr>
          <w:rFonts w:asciiTheme="minorHAnsi" w:eastAsia="Times New Roman" w:hAnsiTheme="minorHAnsi" w:cs="Times New Roman"/>
          <w:color w:val="000000"/>
          <w:sz w:val="24"/>
          <w:szCs w:val="24"/>
        </w:rPr>
      </w:pPr>
      <w:r w:rsidRPr="006F4CFB">
        <w:rPr>
          <w:rFonts w:ascii="TimesNewRomanPSMT" w:eastAsia="Times New Roman" w:hAnsi="TimesNewRomanPSMT" w:cs="Times New Roman"/>
          <w:color w:val="000000"/>
          <w:sz w:val="24"/>
          <w:szCs w:val="24"/>
        </w:rPr>
        <w:t>В</w:t>
      </w:r>
      <w:r w:rsidR="004B5E19">
        <w:rPr>
          <w:rFonts w:ascii="TimesNewRomanPSMT" w:eastAsia="Times New Roman" w:hAnsi="TimesNewRomanPSMT" w:cs="Times New Roman"/>
          <w:color w:val="000000"/>
          <w:sz w:val="24"/>
          <w:szCs w:val="24"/>
        </w:rPr>
        <w:t xml:space="preserve"> </w:t>
      </w:r>
      <w:r w:rsidRPr="006F4CFB">
        <w:rPr>
          <w:rFonts w:ascii="TimesNewRomanPSMT" w:eastAsia="Times New Roman" w:hAnsi="TimesNewRomanPSMT" w:cs="Times New Roman"/>
          <w:color w:val="000000"/>
          <w:sz w:val="24"/>
          <w:szCs w:val="24"/>
        </w:rPr>
        <w:t xml:space="preserve">цілому, за два роки повномасштабної війни економіка Березнянської громади все ще перебуває на стадії адаптації до функціонування в умовах воєнного часу. Як і інші громади, Березнянська ТГ стикається з загрозами втрати людського капіталу, знищення інфраструктури та ін. У </w:t>
      </w:r>
      <w:r w:rsidR="00BF2772" w:rsidRPr="006F4CFB">
        <w:rPr>
          <w:rFonts w:ascii="TimesNewRomanPSMT" w:eastAsia="Times New Roman" w:hAnsi="TimesNewRomanPSMT" w:cs="Times New Roman"/>
          <w:color w:val="000000"/>
          <w:sz w:val="24"/>
          <w:szCs w:val="24"/>
        </w:rPr>
        <w:t>зв’язку</w:t>
      </w:r>
      <w:r w:rsidRPr="006F4CFB">
        <w:rPr>
          <w:rFonts w:ascii="TimesNewRomanPSMT" w:eastAsia="Times New Roman" w:hAnsi="TimesNewRomanPSMT" w:cs="Times New Roman"/>
          <w:color w:val="000000"/>
          <w:sz w:val="24"/>
          <w:szCs w:val="24"/>
        </w:rPr>
        <w:t xml:space="preserve"> з цим, </w:t>
      </w:r>
      <w:r w:rsidR="00BF2772" w:rsidRPr="006F4CFB">
        <w:rPr>
          <w:rFonts w:ascii="TimesNewRomanPSMT" w:eastAsia="Times New Roman" w:hAnsi="TimesNewRomanPSMT" w:cs="Times New Roman"/>
          <w:color w:val="000000"/>
          <w:sz w:val="24"/>
          <w:szCs w:val="24"/>
        </w:rPr>
        <w:t>вже зараз громаді доцільного пробувати переглянути пріоритети соціально-економічного розвитку в сторону наявних потенційних ризиків та можливостей. Також важливим фактором який треба врахувати є мобілізаційні заходи, нажаль вони лише будуть посилювати дефіцит кадрів робітничих професій. Тож, питанню навчанню затребуваним та дефіцитним професіям необхідно буде приділити значну увагу, як варіант тут треба буде посилити комунікацію з місцевими підприємствами та закладами професійно-технічної освіти області</w:t>
      </w:r>
      <w:r w:rsidR="00C65005" w:rsidRPr="006F4CFB">
        <w:rPr>
          <w:rFonts w:ascii="TimesNewRomanPSMT" w:eastAsia="Times New Roman" w:hAnsi="TimesNewRomanPSMT" w:cs="Times New Roman"/>
          <w:color w:val="000000"/>
          <w:sz w:val="24"/>
          <w:szCs w:val="24"/>
        </w:rPr>
        <w:t xml:space="preserve">. Також не варто забувати і про можливість залучення до цього процесу закладів позашкільної освіти. Проте питання економічного розвитку громади все ж таки відносяться до компетенції Стратегії розвитку громади, тож у найближчому майбутньому є доцільним розпочати розробку такої Стратегії, яка стане інструментом реагування та розвитку економіки Березнянської громади. </w:t>
      </w:r>
      <w:r w:rsidR="00FD4C95" w:rsidRPr="00FD4C95">
        <w:rPr>
          <w:rFonts w:ascii="TimesNewRomanPSMT" w:eastAsia="Times New Roman" w:hAnsi="TimesNewRomanPSMT" w:cs="Times New Roman"/>
          <w:color w:val="000000"/>
          <w:sz w:val="24"/>
          <w:szCs w:val="24"/>
        </w:rPr>
        <w:t>А в рамках розвитку освіти в громаді актуальними є і будуть й надалі питання впровадження профорієнтації та старшої профільної школи.</w:t>
      </w:r>
      <w:r w:rsidR="00FD4C95">
        <w:rPr>
          <w:rFonts w:asciiTheme="minorHAnsi" w:eastAsia="Times New Roman" w:hAnsiTheme="minorHAnsi" w:cs="Times New Roman"/>
          <w:color w:val="000000"/>
          <w:sz w:val="24"/>
          <w:szCs w:val="24"/>
        </w:rPr>
        <w:t xml:space="preserve"> </w:t>
      </w:r>
    </w:p>
    <w:p w14:paraId="1820E0E6" w14:textId="77777777" w:rsidR="00FB709A" w:rsidRPr="006F4CFB" w:rsidRDefault="00FB709A" w:rsidP="00FB709A">
      <w:pPr>
        <w:ind w:firstLine="720"/>
        <w:rPr>
          <w:sz w:val="20"/>
          <w:szCs w:val="20"/>
        </w:rPr>
      </w:pPr>
    </w:p>
    <w:p w14:paraId="6C1A13CF" w14:textId="70AA05E5" w:rsidR="00214C1E" w:rsidRPr="006F4CFB" w:rsidRDefault="00214C1E">
      <w:pPr>
        <w:spacing w:after="160" w:line="259" w:lineRule="auto"/>
        <w:rPr>
          <w:sz w:val="20"/>
          <w:szCs w:val="20"/>
        </w:rPr>
      </w:pPr>
      <w:r w:rsidRPr="006F4CFB">
        <w:rPr>
          <w:sz w:val="20"/>
          <w:szCs w:val="20"/>
        </w:rPr>
        <w:br w:type="page"/>
      </w:r>
    </w:p>
    <w:p w14:paraId="67300565" w14:textId="413765BB" w:rsidR="00F65C17" w:rsidRPr="00B60636" w:rsidRDefault="00A7609B" w:rsidP="00B60636">
      <w:pPr>
        <w:pStyle w:val="1"/>
        <w:numPr>
          <w:ilvl w:val="0"/>
          <w:numId w:val="0"/>
        </w:numPr>
        <w:ind w:left="432"/>
        <w:rPr>
          <w:rFonts w:ascii="Times New Roman" w:hAnsi="Times New Roman" w:cs="Times New Roman"/>
          <w:b w:val="0"/>
          <w:color w:val="auto"/>
          <w:szCs w:val="24"/>
        </w:rPr>
      </w:pPr>
      <w:bookmarkStart w:id="11" w:name="_Toc179060257"/>
      <w:r w:rsidRPr="00B60636">
        <w:rPr>
          <w:rFonts w:ascii="Times New Roman" w:hAnsi="Times New Roman" w:cs="Times New Roman"/>
          <w:caps w:val="0"/>
          <w:color w:val="auto"/>
          <w:szCs w:val="24"/>
        </w:rPr>
        <w:lastRenderedPageBreak/>
        <w:t>ІІІ. УПРАВЛІННЯ ОСВІТНЬОЮ ГАЛУЗЗЮ БЕРЕЗНЯНСЬКОЇ ТЕРИТОРІАЛЬНОЇ ГРОМАДИ</w:t>
      </w:r>
      <w:bookmarkEnd w:id="11"/>
    </w:p>
    <w:p w14:paraId="3898E164" w14:textId="1FDF8525"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Якісне та ефективне функціонування сфери освіти є одним з ключових завдань та викликів для Березнянської територіальної громади. Так як освіта виконує важливу соціальну функцію та інтегрує різні види </w:t>
      </w:r>
      <w:r w:rsidR="00B57C4B">
        <w:rPr>
          <w:rFonts w:ascii="Times New Roman" w:hAnsi="Times New Roman" w:cs="Times New Roman"/>
          <w:sz w:val="24"/>
          <w:szCs w:val="24"/>
        </w:rPr>
        <w:t xml:space="preserve">освітньої </w:t>
      </w:r>
      <w:r w:rsidRPr="006F4CFB">
        <w:rPr>
          <w:rFonts w:ascii="Times New Roman" w:hAnsi="Times New Roman" w:cs="Times New Roman"/>
          <w:sz w:val="24"/>
          <w:szCs w:val="24"/>
        </w:rPr>
        <w:t>діяльності, створюючи єдину соціальну систему, яка має вплив на формування свідомості не лише учнів та молоді, а й фактично всіх мешканців громади.</w:t>
      </w:r>
    </w:p>
    <w:p w14:paraId="5C0B7C8A" w14:textId="51522CBC" w:rsidR="008516F9" w:rsidRPr="006F4CFB" w:rsidRDefault="008516F9" w:rsidP="008516F9">
      <w:pPr>
        <w:spacing w:after="0"/>
        <w:ind w:firstLine="720"/>
        <w:jc w:val="both"/>
        <w:rPr>
          <w:rFonts w:ascii="Times New Roman" w:hAnsi="Times New Roman" w:cs="Times New Roman"/>
          <w:sz w:val="24"/>
          <w:szCs w:val="24"/>
        </w:rPr>
      </w:pPr>
      <w:r w:rsidRPr="006F4CFB">
        <w:rPr>
          <w:rFonts w:ascii="Times New Roman" w:hAnsi="Times New Roman" w:cs="Times New Roman"/>
          <w:sz w:val="24"/>
          <w:szCs w:val="24"/>
        </w:rPr>
        <w:t>Відповідно до рішення п’ятнадцятої сесії восьмого скликання Березнянської селищної ради від 10 грудня 2020 року №25/1-VIII «</w:t>
      </w:r>
      <w:r w:rsidRPr="006F4CFB">
        <w:rPr>
          <w:rFonts w:ascii="Times New Roman" w:hAnsi="Times New Roman" w:cs="Times New Roman"/>
          <w:bCs/>
          <w:sz w:val="24"/>
          <w:szCs w:val="24"/>
        </w:rPr>
        <w:t>Про затвердження Положення про відділ освіти, культури, молоді і спорту Березнянської сели</w:t>
      </w:r>
      <w:r w:rsidR="00391A6F">
        <w:rPr>
          <w:rFonts w:ascii="Times New Roman" w:hAnsi="Times New Roman" w:cs="Times New Roman"/>
          <w:bCs/>
          <w:sz w:val="24"/>
          <w:szCs w:val="24"/>
        </w:rPr>
        <w:t xml:space="preserve">щної ради та визначення особи, </w:t>
      </w:r>
      <w:r w:rsidRPr="006F4CFB">
        <w:rPr>
          <w:rFonts w:ascii="Times New Roman" w:hAnsi="Times New Roman" w:cs="Times New Roman"/>
          <w:bCs/>
          <w:sz w:val="24"/>
          <w:szCs w:val="24"/>
        </w:rPr>
        <w:t>на яку будуть покладені обов’язки з</w:t>
      </w:r>
      <w:r w:rsidRPr="006F4CFB">
        <w:rPr>
          <w:rFonts w:ascii="Times New Roman" w:hAnsi="Times New Roman" w:cs="Times New Roman"/>
          <w:sz w:val="24"/>
          <w:szCs w:val="24"/>
        </w:rPr>
        <w:t xml:space="preserve"> </w:t>
      </w:r>
      <w:r w:rsidRPr="006F4CFB">
        <w:rPr>
          <w:rFonts w:ascii="Times New Roman" w:hAnsi="Times New Roman" w:cs="Times New Roman"/>
          <w:bCs/>
          <w:sz w:val="24"/>
          <w:szCs w:val="24"/>
        </w:rPr>
        <w:t>реєстрації  відділу</w:t>
      </w:r>
      <w:r w:rsidRPr="006F4CFB">
        <w:rPr>
          <w:rFonts w:ascii="Times New Roman" w:hAnsi="Times New Roman" w:cs="Times New Roman"/>
          <w:sz w:val="24"/>
          <w:szCs w:val="24"/>
        </w:rPr>
        <w:t>» безпосередні управлінські функції у освітній сфері покладено на відділу освіти, культури, молоді і спорту Березнянської селищної ради.</w:t>
      </w:r>
      <w:r w:rsidRPr="006F4CFB">
        <w:rPr>
          <w:sz w:val="20"/>
          <w:szCs w:val="20"/>
        </w:rPr>
        <w:t xml:space="preserve"> </w:t>
      </w:r>
      <w:r w:rsidRPr="006F4CFB">
        <w:rPr>
          <w:rFonts w:ascii="Times New Roman" w:hAnsi="Times New Roman" w:cs="Times New Roman"/>
          <w:sz w:val="24"/>
          <w:szCs w:val="24"/>
        </w:rPr>
        <w:t>В той же час на постійній комісії з питань соціально-економічного розвитку територій, бюджету та здійснення регуляторної політики так само розглядаються питання освіти. Діяльність органу управління освітою громади регламентована відповідним положенням (зі змінами), що затверджується на сесії Березнянської селищної ради.</w:t>
      </w:r>
    </w:p>
    <w:p w14:paraId="3FB59CD0" w14:textId="0C68AD84" w:rsidR="008516F9" w:rsidRPr="006F4CFB" w:rsidRDefault="008516F9" w:rsidP="008516F9">
      <w:pPr>
        <w:spacing w:after="0"/>
        <w:ind w:firstLine="708"/>
        <w:jc w:val="both"/>
        <w:rPr>
          <w:rFonts w:ascii="Times New Roman" w:hAnsi="Times New Roman"/>
          <w:sz w:val="24"/>
          <w:szCs w:val="24"/>
        </w:rPr>
      </w:pPr>
      <w:r w:rsidRPr="006F4CFB">
        <w:rPr>
          <w:rFonts w:ascii="Times New Roman" w:hAnsi="Times New Roman"/>
          <w:sz w:val="24"/>
          <w:szCs w:val="24"/>
        </w:rPr>
        <w:t>Відділ освіти, культури, молоді і спорту Березнянської селищної ради Чернігівського району Чернігівської області (надалі - відділ) є структурним підрозділом, виконавчим</w:t>
      </w:r>
      <w:r w:rsidR="00391A6F">
        <w:rPr>
          <w:rFonts w:ascii="Times New Roman" w:hAnsi="Times New Roman"/>
          <w:sz w:val="24"/>
          <w:szCs w:val="24"/>
        </w:rPr>
        <w:t xml:space="preserve"> органом Березнянської селищної</w:t>
      </w:r>
      <w:r w:rsidRPr="006F4CFB">
        <w:rPr>
          <w:rFonts w:ascii="Times New Roman" w:hAnsi="Times New Roman"/>
          <w:sz w:val="24"/>
          <w:szCs w:val="24"/>
        </w:rPr>
        <w:t xml:space="preserve"> ради. Створюється рішенням сесії Березнянської селищної ради, підпорядкований її виконавчому комітету, підзвітний та підконтрольний селищній раді та відповідним органам виконавчої влади.</w:t>
      </w:r>
    </w:p>
    <w:p w14:paraId="354DB9DF" w14:textId="77777777" w:rsidR="008516F9" w:rsidRPr="006F4CFB" w:rsidRDefault="008516F9" w:rsidP="008516F9">
      <w:pPr>
        <w:spacing w:after="0"/>
        <w:ind w:firstLine="708"/>
        <w:jc w:val="both"/>
        <w:rPr>
          <w:rFonts w:ascii="Times New Roman" w:hAnsi="Times New Roman"/>
          <w:sz w:val="24"/>
          <w:szCs w:val="24"/>
        </w:rPr>
      </w:pPr>
      <w:r w:rsidRPr="006F4CFB">
        <w:rPr>
          <w:rFonts w:ascii="Times New Roman" w:hAnsi="Times New Roman"/>
          <w:sz w:val="24"/>
          <w:szCs w:val="24"/>
        </w:rPr>
        <w:t xml:space="preserve">Відділ є юридичною особою, має самостійний баланс, рахунки у територіальних представництвах Державного казначейства України, є розпорядником коштів, має печатку із зображенням Державного герба України, своїм найменуванням, штамп та бланк встановленого зразка. </w:t>
      </w:r>
    </w:p>
    <w:p w14:paraId="01E05F7B" w14:textId="77777777" w:rsidR="008516F9" w:rsidRPr="006F4CFB" w:rsidRDefault="008516F9" w:rsidP="008516F9">
      <w:pPr>
        <w:spacing w:after="0"/>
        <w:ind w:firstLine="708"/>
        <w:jc w:val="both"/>
        <w:rPr>
          <w:rFonts w:ascii="Times New Roman" w:hAnsi="Times New Roman"/>
          <w:sz w:val="24"/>
          <w:szCs w:val="24"/>
        </w:rPr>
      </w:pPr>
      <w:r w:rsidRPr="006F4CFB">
        <w:rPr>
          <w:rFonts w:ascii="Times New Roman" w:hAnsi="Times New Roman"/>
          <w:sz w:val="24"/>
          <w:szCs w:val="24"/>
        </w:rPr>
        <w:t>Доходи відділу використовуються виключно для фінансування видатків на утримання відділу, реалізації мети та напрямків діяльності, визначених установчими документами.</w:t>
      </w:r>
    </w:p>
    <w:p w14:paraId="17BB9F65" w14:textId="77777777" w:rsidR="008516F9" w:rsidRPr="006F4CFB" w:rsidRDefault="008516F9" w:rsidP="008516F9">
      <w:pPr>
        <w:ind w:firstLine="708"/>
        <w:jc w:val="both"/>
        <w:rPr>
          <w:rFonts w:ascii="Times New Roman" w:hAnsi="Times New Roman"/>
          <w:sz w:val="24"/>
          <w:szCs w:val="24"/>
        </w:rPr>
      </w:pPr>
      <w:r w:rsidRPr="006F4CFB">
        <w:rPr>
          <w:rFonts w:ascii="Times New Roman" w:hAnsi="Times New Roman"/>
          <w:sz w:val="24"/>
          <w:szCs w:val="24"/>
        </w:rPr>
        <w:t>Повне найменування відділу: відділ освіти, культури, молоді і спорту Березнянської селищної ради. Скорочене найменування: відділ ОКМС Березнянської селищної ради.</w:t>
      </w:r>
    </w:p>
    <w:p w14:paraId="13DE9188" w14:textId="77777777" w:rsidR="008516F9" w:rsidRPr="006F4CFB" w:rsidRDefault="008516F9" w:rsidP="008516F9">
      <w:pPr>
        <w:ind w:firstLine="709"/>
        <w:jc w:val="both"/>
        <w:rPr>
          <w:rFonts w:ascii="Times New Roman" w:hAnsi="Times New Roman"/>
          <w:sz w:val="24"/>
          <w:szCs w:val="24"/>
        </w:rPr>
      </w:pPr>
      <w:r w:rsidRPr="006F4CFB">
        <w:rPr>
          <w:rFonts w:ascii="Times New Roman" w:hAnsi="Times New Roman"/>
          <w:sz w:val="24"/>
          <w:szCs w:val="24"/>
        </w:rPr>
        <w:t>Працівники Відділу є посадовими особами органу місцевого самоврядування, окрім працівників централізованої бухгалтерії та господарського відділу, які є структурними підрозділами відділу. Посади в структурних підрозділах не належать до посадових осіб місцевого самоврядування.</w:t>
      </w:r>
    </w:p>
    <w:p w14:paraId="5C81BC7C"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Структура, гранична чисельність, фонд оплати праці працівників Відділу та видатки на його утримання затверджується рішенням сесії селищної ради.</w:t>
      </w:r>
    </w:p>
    <w:p w14:paraId="7828D615" w14:textId="50AB7E55"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lastRenderedPageBreak/>
        <w:t>На даний час у Відділ ОКМС Березнянської селищної ради працюють: начальник відділу, головний спеціаліст, головний бухгалтер, фахівець з публічних закупівель, механік та сестра медична по 1 особі, 2 бухгалтера І категорії, 2 бухгалтера, 3 водія шкільного автобуса.</w:t>
      </w:r>
      <w:r w:rsidR="00282CB9">
        <w:rPr>
          <w:rFonts w:ascii="Times New Roman" w:hAnsi="Times New Roman" w:cs="Times New Roman"/>
          <w:sz w:val="24"/>
          <w:szCs w:val="24"/>
        </w:rPr>
        <w:t xml:space="preserve"> </w:t>
      </w:r>
    </w:p>
    <w:p w14:paraId="51A9D931"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При Відділі є такі вакантні посади: спеціаліст відділу, спеціаліст – юрисконсульт, фахівець з публічних закупівель, водій шкільного автобуса, завідувач господарської групи.</w:t>
      </w:r>
    </w:p>
    <w:p w14:paraId="7BFE067D" w14:textId="47930D9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В підпорядкуванні відд</w:t>
      </w:r>
      <w:r w:rsidR="00391A6F">
        <w:rPr>
          <w:rFonts w:ascii="Times New Roman" w:hAnsi="Times New Roman" w:cs="Times New Roman"/>
          <w:sz w:val="24"/>
          <w:szCs w:val="24"/>
        </w:rPr>
        <w:t xml:space="preserve">ілу освіти, культури, молоді і </w:t>
      </w:r>
      <w:r w:rsidRPr="006F4CFB">
        <w:rPr>
          <w:rFonts w:ascii="Times New Roman" w:hAnsi="Times New Roman" w:cs="Times New Roman"/>
          <w:sz w:val="24"/>
          <w:szCs w:val="24"/>
        </w:rPr>
        <w:t>спорту Березнянської селищної ради перебувають такі заклади:</w:t>
      </w:r>
    </w:p>
    <w:p w14:paraId="5B4BD382"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 xml:space="preserve">Березнянський ліцей Березнянської селищної ради. </w:t>
      </w:r>
    </w:p>
    <w:p w14:paraId="06FE03DD"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Березнянська гімназія Березнянської селищної ради.</w:t>
      </w:r>
    </w:p>
    <w:p w14:paraId="59E6DC65"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Миколаївська гімназія Березнянської селищної ради.</w:t>
      </w:r>
    </w:p>
    <w:p w14:paraId="08A207DB"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Локнистенський ЗЗСО І-ІІІ ступенів Березнянської селищної ради.</w:t>
      </w:r>
    </w:p>
    <w:p w14:paraId="4B140505"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Березнянський КЗДО (ясла – садок) «Берізка» загального типу Березнянської селищної ради.</w:t>
      </w:r>
    </w:p>
    <w:p w14:paraId="5A116DF3"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Локнистенський ЗДО «Веселка» Березнянської селищної ради.</w:t>
      </w:r>
    </w:p>
    <w:p w14:paraId="69B3FB03"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Миколаївський ЗДО «Колобок» Березнянської селищної ради.</w:t>
      </w:r>
    </w:p>
    <w:p w14:paraId="38B185F8"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КЗПО «Березнянський будинок дитячої та юнацької творчості» Березнянської селищної ради.</w:t>
      </w:r>
    </w:p>
    <w:p w14:paraId="0D6D59CE"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КЗМШ «Березнянська мистецька школа ім. Г.Г. Верьовки» Березнянської селищної ради.</w:t>
      </w:r>
    </w:p>
    <w:p w14:paraId="371AFE17"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КЗ «Березнянський історико – краєзнавчий музей ім. Г.Г. Верьовки» Березнянської селищної ради.</w:t>
      </w:r>
    </w:p>
    <w:p w14:paraId="2192926C"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Центр культури і дозвілля Березнянської селищної ради разом із філіями.</w:t>
      </w:r>
    </w:p>
    <w:p w14:paraId="0F07F974" w14:textId="77777777" w:rsidR="008516F9" w:rsidRPr="006F4CFB" w:rsidRDefault="008516F9">
      <w:pPr>
        <w:pStyle w:val="a4"/>
        <w:numPr>
          <w:ilvl w:val="0"/>
          <w:numId w:val="3"/>
        </w:numPr>
        <w:spacing w:before="0" w:after="200" w:line="276" w:lineRule="auto"/>
        <w:jc w:val="both"/>
        <w:rPr>
          <w:rFonts w:ascii="Times New Roman" w:hAnsi="Times New Roman" w:cs="Times New Roman"/>
          <w:sz w:val="24"/>
          <w:szCs w:val="24"/>
        </w:rPr>
      </w:pPr>
      <w:r w:rsidRPr="006F4CFB">
        <w:rPr>
          <w:rFonts w:ascii="Times New Roman" w:hAnsi="Times New Roman" w:cs="Times New Roman"/>
          <w:sz w:val="24"/>
          <w:szCs w:val="24"/>
        </w:rPr>
        <w:t>КЗ «Березнянська публічна бібліотека» Березнянської селищної ради разом із філіями.</w:t>
      </w:r>
    </w:p>
    <w:p w14:paraId="3FF97DCE" w14:textId="77777777" w:rsidR="008516F9" w:rsidRPr="006F4CFB" w:rsidRDefault="008516F9" w:rsidP="008516F9">
      <w:pPr>
        <w:pStyle w:val="a4"/>
        <w:spacing w:after="0"/>
        <w:ind w:left="1069"/>
        <w:jc w:val="both"/>
        <w:rPr>
          <w:rFonts w:ascii="Times New Roman" w:hAnsi="Times New Roman" w:cs="Times New Roman"/>
          <w:sz w:val="24"/>
          <w:szCs w:val="24"/>
        </w:rPr>
      </w:pPr>
    </w:p>
    <w:p w14:paraId="615C172F"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Заклади освіти Березнянської селищної громади не є автономними в питаннях бухгалтерського обліку та фінансово-господарської діяльності та обслуговуються централізованою бухгалтерією Відділу.</w:t>
      </w:r>
    </w:p>
    <w:p w14:paraId="24F24DA1" w14:textId="77777777" w:rsidR="008516F9" w:rsidRDefault="008516F9" w:rsidP="008516F9">
      <w:pPr>
        <w:ind w:firstLine="708"/>
        <w:jc w:val="both"/>
        <w:rPr>
          <w:rFonts w:ascii="Times New Roman" w:hAnsi="Times New Roman" w:cs="Times New Roman"/>
          <w:sz w:val="24"/>
          <w:szCs w:val="24"/>
        </w:rPr>
      </w:pPr>
      <w:r w:rsidRPr="006F4CFB">
        <w:rPr>
          <w:rFonts w:ascii="Times New Roman" w:hAnsi="Times New Roman" w:cs="Times New Roman"/>
          <w:sz w:val="24"/>
          <w:szCs w:val="24"/>
        </w:rPr>
        <w:t>Метою діяльності Відділу є створення умов для розвитку особистості і творчої самореалізації кожного громадянина через систему багатопрофільної, різнорівневої дошкільної, загальної середньої та позашкільної освіти. Забезпечення доступності та обов’язковості освіти для всіх, хто її потребує. Формування якісного інформаційно-освітнього простору, надання населенню якісних послуг в сфері фізичної культури і спорту шляхом виконання відповідних державних і місцевих програм, через мережу комунальних підприємств, установ і закладів для задоволення потреб та інтересів територіальної громади.</w:t>
      </w:r>
    </w:p>
    <w:p w14:paraId="19929B9D" w14:textId="12240680" w:rsidR="00282CB9" w:rsidRPr="006F4CFB" w:rsidRDefault="00282CB9" w:rsidP="008516F9">
      <w:pPr>
        <w:ind w:firstLine="708"/>
        <w:jc w:val="both"/>
        <w:rPr>
          <w:rFonts w:ascii="Times New Roman" w:hAnsi="Times New Roman" w:cs="Times New Roman"/>
          <w:sz w:val="24"/>
          <w:szCs w:val="24"/>
        </w:rPr>
      </w:pPr>
      <w:r w:rsidRPr="001A7A68">
        <w:rPr>
          <w:rFonts w:ascii="Times New Roman" w:hAnsi="Times New Roman" w:cs="Times New Roman"/>
          <w:sz w:val="24"/>
          <w:szCs w:val="24"/>
        </w:rPr>
        <w:lastRenderedPageBreak/>
        <w:t>Для виконання  завдання які стоять перед Відділом забезпечено функціонування розгалуженої мережі закладів загальної середньої та дошкільної освіти, що забезпечує доступність до освіти всіх, хто її потребує.</w:t>
      </w:r>
    </w:p>
    <w:p w14:paraId="7E98CE02" w14:textId="77777777" w:rsidR="008516F9" w:rsidRPr="006F4CFB" w:rsidRDefault="008516F9" w:rsidP="008516F9">
      <w:pPr>
        <w:rPr>
          <w:rFonts w:ascii="Times New Roman" w:hAnsi="Times New Roman" w:cs="Times New Roman"/>
          <w:b/>
          <w:bCs/>
          <w:sz w:val="24"/>
          <w:szCs w:val="24"/>
          <w:highlight w:val="white"/>
        </w:rPr>
      </w:pPr>
      <w:r w:rsidRPr="006F4CFB">
        <w:rPr>
          <w:rFonts w:ascii="Times New Roman" w:hAnsi="Times New Roman" w:cs="Times New Roman"/>
          <w:b/>
          <w:bCs/>
          <w:sz w:val="24"/>
          <w:szCs w:val="24"/>
          <w:highlight w:val="white"/>
        </w:rPr>
        <w:t>Освітні цільові програми</w:t>
      </w:r>
    </w:p>
    <w:p w14:paraId="47242F97"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Щодо програм, які відносяться до напрямку освіти можна віднести такі діючі програми як:</w:t>
      </w:r>
    </w:p>
    <w:p w14:paraId="5242A047"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1</w:t>
      </w:r>
      <w:r w:rsidRPr="006F4CFB">
        <w:rPr>
          <w:rFonts w:ascii="Times New Roman" w:hAnsi="Times New Roman" w:cs="Times New Roman"/>
          <w:sz w:val="24"/>
          <w:szCs w:val="24"/>
        </w:rPr>
        <w:tab/>
        <w:t>Програма розвитку фізичної культури і спорту в Березнянській територіальній громаді.</w:t>
      </w:r>
    </w:p>
    <w:p w14:paraId="610B9743"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2</w:t>
      </w:r>
      <w:r w:rsidRPr="006F4CFB">
        <w:rPr>
          <w:rFonts w:ascii="Times New Roman" w:hAnsi="Times New Roman" w:cs="Times New Roman"/>
          <w:sz w:val="24"/>
          <w:szCs w:val="24"/>
        </w:rPr>
        <w:tab/>
        <w:t>Програма національно – патріотичного виховання Березнянської територіальної громади.</w:t>
      </w:r>
    </w:p>
    <w:p w14:paraId="14B6CC85"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3</w:t>
      </w:r>
      <w:r w:rsidRPr="006F4CFB">
        <w:rPr>
          <w:rFonts w:ascii="Times New Roman" w:hAnsi="Times New Roman" w:cs="Times New Roman"/>
          <w:sz w:val="24"/>
          <w:szCs w:val="24"/>
        </w:rPr>
        <w:tab/>
        <w:t>Програма підтримки обдарованих дітей та молоді Березнянської територіальної громади.</w:t>
      </w:r>
    </w:p>
    <w:p w14:paraId="43D0C25D"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4</w:t>
      </w:r>
      <w:r w:rsidRPr="006F4CFB">
        <w:rPr>
          <w:rFonts w:ascii="Times New Roman" w:hAnsi="Times New Roman" w:cs="Times New Roman"/>
          <w:sz w:val="24"/>
          <w:szCs w:val="24"/>
        </w:rPr>
        <w:tab/>
        <w:t>Програма організації харчування учнів закладів загальної середньої освіти Березнянської територіальної громади.</w:t>
      </w:r>
    </w:p>
    <w:p w14:paraId="3ABD3E88"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5</w:t>
      </w:r>
      <w:r w:rsidRPr="006F4CFB">
        <w:rPr>
          <w:rFonts w:ascii="Times New Roman" w:hAnsi="Times New Roman" w:cs="Times New Roman"/>
          <w:sz w:val="24"/>
          <w:szCs w:val="24"/>
        </w:rPr>
        <w:tab/>
        <w:t>Програма організації харчування вихованців у дошкільних навчальних закладах Березнянської територіальної громади</w:t>
      </w:r>
      <w:r w:rsidRPr="006F4CFB">
        <w:rPr>
          <w:rFonts w:ascii="Times New Roman" w:hAnsi="Times New Roman" w:cs="Times New Roman"/>
          <w:sz w:val="24"/>
          <w:szCs w:val="24"/>
        </w:rPr>
        <w:tab/>
        <w:t>.</w:t>
      </w:r>
    </w:p>
    <w:p w14:paraId="0914AB98" w14:textId="77777777" w:rsidR="008516F9" w:rsidRPr="006F4CFB" w:rsidRDefault="008516F9" w:rsidP="008516F9">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7</w:t>
      </w:r>
      <w:r w:rsidRPr="006F4CFB">
        <w:rPr>
          <w:rFonts w:ascii="Times New Roman" w:hAnsi="Times New Roman" w:cs="Times New Roman"/>
          <w:sz w:val="24"/>
          <w:szCs w:val="24"/>
        </w:rPr>
        <w:tab/>
        <w:t>Програма «Шкільний автобус».</w:t>
      </w:r>
    </w:p>
    <w:p w14:paraId="7907A4EE"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За оцінкою місцевих фахівців програми розвитку освіти виконується на 85%.</w:t>
      </w:r>
    </w:p>
    <w:p w14:paraId="354F3FF0" w14:textId="77777777" w:rsidR="008516F9" w:rsidRPr="00391A6F" w:rsidRDefault="008516F9" w:rsidP="008516F9">
      <w:pPr>
        <w:jc w:val="both"/>
        <w:rPr>
          <w:rFonts w:ascii="Times New Roman" w:hAnsi="Times New Roman" w:cs="Times New Roman"/>
          <w:b/>
          <w:sz w:val="24"/>
          <w:szCs w:val="24"/>
        </w:rPr>
      </w:pPr>
      <w:r w:rsidRPr="00391A6F">
        <w:rPr>
          <w:rFonts w:ascii="Times New Roman" w:hAnsi="Times New Roman" w:cs="Times New Roman"/>
          <w:b/>
          <w:sz w:val="24"/>
          <w:szCs w:val="24"/>
        </w:rPr>
        <w:t>Взаємодія з громадськістю</w:t>
      </w:r>
    </w:p>
    <w:p w14:paraId="3C54AF3B"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Ключовими каналами комунікації для взаємодії з громадськістю є сторінка у соціальній мережі Фейсбук Березнянської селищної ради </w:t>
      </w:r>
      <w:hyperlink r:id="rId14" w:history="1">
        <w:r w:rsidRPr="006F4CFB">
          <w:rPr>
            <w:rStyle w:val="afb"/>
            <w:rFonts w:ascii="Times New Roman" w:hAnsi="Times New Roman" w:cs="Times New Roman"/>
            <w:sz w:val="24"/>
            <w:szCs w:val="24"/>
          </w:rPr>
          <w:t>https://www.facebook.com/bereznarada/</w:t>
        </w:r>
      </w:hyperlink>
      <w:r w:rsidRPr="006F4CFB">
        <w:rPr>
          <w:rFonts w:ascii="Times New Roman" w:hAnsi="Times New Roman" w:cs="Times New Roman"/>
          <w:sz w:val="24"/>
          <w:szCs w:val="24"/>
        </w:rPr>
        <w:t xml:space="preserve"> та офіційний веб-сайт Березнянської ТГ</w:t>
      </w:r>
      <w:r w:rsidRPr="006F4CFB">
        <w:rPr>
          <w:rFonts w:ascii="Times New Roman" w:hAnsi="Times New Roman" w:cs="Times New Roman"/>
          <w:color w:val="1155CC"/>
          <w:sz w:val="24"/>
          <w:szCs w:val="24"/>
          <w:u w:val="single"/>
        </w:rPr>
        <w:t xml:space="preserve"> https://berezna.cg.gov.ua/index.php?tp=main</w:t>
      </w:r>
      <w:r w:rsidRPr="006F4CFB">
        <w:rPr>
          <w:rFonts w:ascii="Times New Roman" w:hAnsi="Times New Roman" w:cs="Times New Roman"/>
          <w:sz w:val="24"/>
          <w:szCs w:val="24"/>
        </w:rPr>
        <w:t xml:space="preserve">.  Відділ ОКМС Березнянської селищної ради немає власного веб-сайту. </w:t>
      </w:r>
    </w:p>
    <w:p w14:paraId="17D34A7F"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В системі освіти Березнянської територіальної громади діє Піклувальна рада закладів освіти, яка створена в 2023 році</w:t>
      </w:r>
      <w:r w:rsidRPr="006F4CFB">
        <w:rPr>
          <w:rStyle w:val="a6"/>
          <w:sz w:val="24"/>
          <w:szCs w:val="24"/>
        </w:rPr>
        <w:t xml:space="preserve"> </w:t>
      </w:r>
      <w:r w:rsidRPr="006F4CFB">
        <w:rPr>
          <w:rFonts w:ascii="Times New Roman" w:hAnsi="Times New Roman" w:cs="Times New Roman"/>
          <w:sz w:val="24"/>
          <w:szCs w:val="24"/>
        </w:rPr>
        <w:t>а, в закладах загальної середньої освіти є дієві органи учнівського самоврядування. Випадків корупції не зафіксовано.</w:t>
      </w:r>
    </w:p>
    <w:p w14:paraId="1FDD985F"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Проведенні опитування підтверджують надану громадою інформацією. Зокрема, те, що органи учнівського самоврядування є дієвими та ефективними, а їхня діяльність має практичні результати, вважає 28,3% учнів та 53,3% батьків (оцінки 4 та 5 в опитуванні). Негативну думку мають тільки 15,2% учнів і 11,1% батьків (оцінки 1 та 2) в рамках опитування.</w:t>
      </w:r>
    </w:p>
    <w:p w14:paraId="132B2AC3" w14:textId="036A04D2" w:rsidR="008516F9" w:rsidRPr="006F4CFB" w:rsidRDefault="008516F9" w:rsidP="008516F9">
      <w:pPr>
        <w:spacing w:after="0"/>
        <w:jc w:val="both"/>
        <w:rPr>
          <w:sz w:val="20"/>
          <w:szCs w:val="20"/>
        </w:rPr>
      </w:pPr>
      <w:r w:rsidRPr="006F4CFB">
        <w:rPr>
          <w:noProof/>
          <w:sz w:val="20"/>
          <w:szCs w:val="20"/>
        </w:rPr>
        <w:lastRenderedPageBreak/>
        <w:drawing>
          <wp:inline distT="0" distB="0" distL="0" distR="0" wp14:anchorId="5CF3677F" wp14:editId="74B5F44C">
            <wp:extent cx="5943600" cy="3040380"/>
            <wp:effectExtent l="0" t="0" r="0" b="7620"/>
            <wp:docPr id="155735369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040380"/>
                    </a:xfrm>
                    <a:prstGeom prst="rect">
                      <a:avLst/>
                    </a:prstGeom>
                    <a:noFill/>
                    <a:ln>
                      <a:noFill/>
                    </a:ln>
                  </pic:spPr>
                </pic:pic>
              </a:graphicData>
            </a:graphic>
          </wp:inline>
        </w:drawing>
      </w:r>
    </w:p>
    <w:p w14:paraId="7A1441CB" w14:textId="02E8CF74" w:rsidR="008516F9" w:rsidRPr="006F4CFB" w:rsidRDefault="008516F9" w:rsidP="008516F9">
      <w:pPr>
        <w:pStyle w:val="a3"/>
        <w:spacing w:before="0"/>
        <w:jc w:val="center"/>
        <w:rPr>
          <w:rFonts w:ascii="Times New Roman" w:hAnsi="Times New Roman" w:cs="Times New Roman"/>
          <w:color w:val="auto"/>
          <w:sz w:val="24"/>
          <w:szCs w:val="24"/>
        </w:rPr>
      </w:pPr>
      <w:r w:rsidRPr="006F4CFB">
        <w:rPr>
          <w:rFonts w:ascii="Times New Roman" w:hAnsi="Times New Roman" w:cs="Times New Roman"/>
          <w:color w:val="auto"/>
          <w:szCs w:val="20"/>
        </w:rPr>
        <w:t xml:space="preserve">Діаграма </w:t>
      </w:r>
      <w:r w:rsidR="0047191C" w:rsidRPr="006F4CFB">
        <w:rPr>
          <w:rFonts w:ascii="Times New Roman" w:hAnsi="Times New Roman" w:cs="Times New Roman"/>
          <w:color w:val="auto"/>
          <w:szCs w:val="20"/>
        </w:rPr>
        <w:t>5.</w:t>
      </w:r>
      <w:r w:rsidRPr="006F4CFB">
        <w:rPr>
          <w:rFonts w:ascii="Times New Roman" w:hAnsi="Times New Roman" w:cs="Times New Roman"/>
          <w:color w:val="auto"/>
          <w:szCs w:val="20"/>
        </w:rPr>
        <w:t xml:space="preserve"> Оцінка функціонування органів учнівського самоврядування, % за результатами опитування на початку 2024</w:t>
      </w:r>
      <w:r w:rsidRPr="006F4CFB">
        <w:rPr>
          <w:rStyle w:val="a6"/>
          <w:rFonts w:ascii="Times New Roman" w:hAnsi="Times New Roman" w:cs="Times New Roman"/>
          <w:b w:val="0"/>
          <w:bCs w:val="0"/>
          <w:color w:val="auto"/>
          <w:sz w:val="20"/>
          <w:szCs w:val="20"/>
        </w:rPr>
        <w:t xml:space="preserve"> </w:t>
      </w:r>
      <w:r w:rsidRPr="006F4CFB">
        <w:rPr>
          <w:rStyle w:val="a6"/>
          <w:rFonts w:ascii="Times New Roman" w:hAnsi="Times New Roman" w:cs="Times New Roman"/>
          <w:b w:val="0"/>
          <w:bCs w:val="0"/>
          <w:color w:val="auto"/>
          <w:sz w:val="24"/>
          <w:szCs w:val="24"/>
        </w:rPr>
        <w:t>р.</w:t>
      </w:r>
    </w:p>
    <w:p w14:paraId="762D0978" w14:textId="77777777"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Вчителі, зі свого боку, достатньо високо оцінюють роботу органу управління освітою в громади. Схвальну оцінку надали 56,91% респондентів (оцінки 4 та 5), негативну – лише 12,30% (оцінки 1 та 2)</w:t>
      </w:r>
    </w:p>
    <w:p w14:paraId="38D14332" w14:textId="32E05F35" w:rsidR="008516F9" w:rsidRPr="006F4CFB" w:rsidRDefault="008516F9" w:rsidP="008516F9">
      <w:pPr>
        <w:spacing w:after="0"/>
        <w:jc w:val="both"/>
        <w:rPr>
          <w:sz w:val="20"/>
          <w:szCs w:val="20"/>
        </w:rPr>
      </w:pPr>
      <w:r w:rsidRPr="006F4CFB">
        <w:rPr>
          <w:noProof/>
          <w:sz w:val="20"/>
          <w:szCs w:val="20"/>
        </w:rPr>
        <w:drawing>
          <wp:inline distT="0" distB="0" distL="0" distR="0" wp14:anchorId="00D64EC7" wp14:editId="14D7B8FC">
            <wp:extent cx="5943600" cy="3040380"/>
            <wp:effectExtent l="0" t="0" r="0" b="7620"/>
            <wp:docPr id="179861875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іаграма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040380"/>
                    </a:xfrm>
                    <a:prstGeom prst="rect">
                      <a:avLst/>
                    </a:prstGeom>
                    <a:noFill/>
                    <a:ln>
                      <a:noFill/>
                    </a:ln>
                  </pic:spPr>
                </pic:pic>
              </a:graphicData>
            </a:graphic>
          </wp:inline>
        </w:drawing>
      </w:r>
    </w:p>
    <w:p w14:paraId="4F0B9FB8" w14:textId="503884B0" w:rsidR="008516F9" w:rsidRPr="006F4CFB" w:rsidRDefault="008516F9" w:rsidP="008516F9">
      <w:pPr>
        <w:pStyle w:val="a3"/>
        <w:spacing w:before="0"/>
        <w:jc w:val="center"/>
        <w:rPr>
          <w:rFonts w:ascii="Times New Roman" w:hAnsi="Times New Roman" w:cs="Times New Roman"/>
          <w:color w:val="auto"/>
          <w:szCs w:val="20"/>
        </w:rPr>
      </w:pPr>
      <w:r w:rsidRPr="006F4CFB">
        <w:rPr>
          <w:rFonts w:ascii="Times New Roman" w:hAnsi="Times New Roman" w:cs="Times New Roman"/>
          <w:color w:val="auto"/>
          <w:szCs w:val="20"/>
        </w:rPr>
        <w:t xml:space="preserve">Діаграма </w:t>
      </w:r>
      <w:r w:rsidR="0047191C" w:rsidRPr="006F4CFB">
        <w:rPr>
          <w:rFonts w:ascii="Times New Roman" w:hAnsi="Times New Roman" w:cs="Times New Roman"/>
          <w:color w:val="auto"/>
          <w:szCs w:val="20"/>
        </w:rPr>
        <w:t>6.</w:t>
      </w:r>
      <w:r w:rsidRPr="006F4CFB">
        <w:rPr>
          <w:rFonts w:ascii="Times New Roman" w:hAnsi="Times New Roman" w:cs="Times New Roman"/>
          <w:color w:val="auto"/>
          <w:szCs w:val="20"/>
        </w:rPr>
        <w:t xml:space="preserve"> Оцінка ефективності діяльності органу управління освітою, % за результатами опитування вчителів на початку 2024 р.</w:t>
      </w:r>
    </w:p>
    <w:p w14:paraId="0BFB256C" w14:textId="0AF8F4A0" w:rsidR="008516F9" w:rsidRPr="006F4CFB" w:rsidRDefault="008516F9" w:rsidP="008516F9">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В той же час, те ж опитування свідчить, що діяльності відділу ОКМС Березнянської селищної ради є достатньо прозорою. Схвально на питання щодо прозорості відповіли </w:t>
      </w:r>
      <w:r w:rsidRPr="006F4CFB">
        <w:rPr>
          <w:rFonts w:ascii="Times New Roman" w:hAnsi="Times New Roman" w:cs="Times New Roman"/>
          <w:sz w:val="24"/>
          <w:szCs w:val="24"/>
        </w:rPr>
        <w:lastRenderedPageBreak/>
        <w:t>65% опитаних педагогічних працівників, негативно відповіли тільки 35%</w:t>
      </w:r>
      <w:r w:rsidR="000566C1">
        <w:rPr>
          <w:rFonts w:ascii="Times New Roman" w:hAnsi="Times New Roman" w:cs="Times New Roman"/>
          <w:sz w:val="24"/>
          <w:szCs w:val="24"/>
        </w:rPr>
        <w:t>, що може свідчити про потребу в збільшенні рівня прозорості або ж інформування учасників освітнього процесу. Як варіант, це може бути ф</w:t>
      </w:r>
      <w:r w:rsidR="000566C1" w:rsidRPr="000566C1">
        <w:rPr>
          <w:rFonts w:ascii="Times New Roman" w:hAnsi="Times New Roman" w:cs="Times New Roman"/>
          <w:sz w:val="24"/>
          <w:szCs w:val="24"/>
        </w:rPr>
        <w:t>інансова автономія</w:t>
      </w:r>
      <w:r w:rsidR="000566C1">
        <w:rPr>
          <w:rFonts w:ascii="Times New Roman" w:hAnsi="Times New Roman" w:cs="Times New Roman"/>
          <w:sz w:val="24"/>
          <w:szCs w:val="24"/>
        </w:rPr>
        <w:t xml:space="preserve"> закладів освіти, адже вона</w:t>
      </w:r>
      <w:r w:rsidR="000566C1" w:rsidRPr="000566C1">
        <w:rPr>
          <w:rFonts w:ascii="Times New Roman" w:hAnsi="Times New Roman" w:cs="Times New Roman"/>
          <w:sz w:val="24"/>
          <w:szCs w:val="24"/>
        </w:rPr>
        <w:t xml:space="preserve"> </w:t>
      </w:r>
      <w:r w:rsidR="000566C1">
        <w:rPr>
          <w:rFonts w:ascii="Times New Roman" w:hAnsi="Times New Roman" w:cs="Times New Roman"/>
          <w:sz w:val="24"/>
          <w:szCs w:val="24"/>
        </w:rPr>
        <w:t>безпосередньо</w:t>
      </w:r>
      <w:r w:rsidR="000566C1" w:rsidRPr="000566C1">
        <w:rPr>
          <w:rFonts w:ascii="Times New Roman" w:hAnsi="Times New Roman" w:cs="Times New Roman"/>
          <w:sz w:val="24"/>
          <w:szCs w:val="24"/>
        </w:rPr>
        <w:t xml:space="preserve"> пов’язана з прозорістю та відкритістю заклад</w:t>
      </w:r>
      <w:r w:rsidR="000566C1">
        <w:rPr>
          <w:rFonts w:ascii="Times New Roman" w:hAnsi="Times New Roman" w:cs="Times New Roman"/>
          <w:sz w:val="24"/>
          <w:szCs w:val="24"/>
        </w:rPr>
        <w:t>ів</w:t>
      </w:r>
      <w:r w:rsidR="000566C1" w:rsidRPr="000566C1">
        <w:rPr>
          <w:rFonts w:ascii="Times New Roman" w:hAnsi="Times New Roman" w:cs="Times New Roman"/>
          <w:sz w:val="24"/>
          <w:szCs w:val="24"/>
        </w:rPr>
        <w:t xml:space="preserve"> освіти. </w:t>
      </w:r>
    </w:p>
    <w:p w14:paraId="3CD74FF7" w14:textId="72600975" w:rsidR="008516F9" w:rsidRDefault="008516F9" w:rsidP="008516F9">
      <w:pPr>
        <w:ind w:firstLine="720"/>
        <w:jc w:val="both"/>
        <w:rPr>
          <w:rFonts w:ascii="Times New Roman" w:hAnsi="Times New Roman" w:cs="Times New Roman"/>
          <w:sz w:val="24"/>
          <w:szCs w:val="24"/>
        </w:rPr>
      </w:pPr>
      <w:r w:rsidRPr="006F4CFB">
        <w:rPr>
          <w:rFonts w:ascii="Times New Roman" w:hAnsi="Times New Roman" w:cs="Times New Roman"/>
          <w:sz w:val="24"/>
          <w:szCs w:val="24"/>
        </w:rPr>
        <w:t>Система освіти громади видається достатньо збалансованою та реагуючою на ключові виклики, пов’язані з війною, скороченням числа мешканців і необхідністю інтеграції молоді в доросле життя. Велику увагу приділяють питання</w:t>
      </w:r>
      <w:r w:rsidR="00391A6F">
        <w:rPr>
          <w:rFonts w:ascii="Times New Roman" w:hAnsi="Times New Roman" w:cs="Times New Roman"/>
          <w:sz w:val="24"/>
          <w:szCs w:val="24"/>
        </w:rPr>
        <w:t>м харчування</w:t>
      </w:r>
      <w:r w:rsidRPr="006F4CFB">
        <w:rPr>
          <w:rFonts w:ascii="Times New Roman" w:hAnsi="Times New Roman" w:cs="Times New Roman"/>
          <w:sz w:val="24"/>
          <w:szCs w:val="24"/>
        </w:rPr>
        <w:t>, підвозу, відпочинку учнів та вихованців, а також – розвитку творчої молоді. Громадськість досить високо оцінює діяльність органів учнівського самоврядування, а педагогічні працівники – роботу відділу ОКМС Березнянської селищної ради. Робота відділу ОКМС ведеться прозоро та є доступною до колективів закладів освіти. Для відкритої роботи відділу ОКМС Березнянської селищної ради необхідно також розглянути та приділити увагу створенню власного веб – сайту відділу.</w:t>
      </w:r>
    </w:p>
    <w:p w14:paraId="5FCADD9B" w14:textId="7DDE5477" w:rsidR="00DA0B27" w:rsidRPr="006F4CFB" w:rsidRDefault="00DA0B27" w:rsidP="00DA0B27">
      <w:pPr>
        <w:pStyle w:val="a4"/>
        <w:ind w:left="0" w:firstLine="709"/>
        <w:contextualSpacing w:val="0"/>
        <w:jc w:val="both"/>
        <w:rPr>
          <w:rFonts w:cs="Times New Roman"/>
          <w:b/>
          <w:bCs/>
          <w:i/>
          <w:iCs/>
          <w:sz w:val="20"/>
          <w:szCs w:val="20"/>
        </w:rPr>
      </w:pPr>
    </w:p>
    <w:p w14:paraId="27EADC24" w14:textId="77777777" w:rsidR="00214C1E" w:rsidRPr="006F4CFB" w:rsidRDefault="00214C1E">
      <w:pPr>
        <w:rPr>
          <w:b/>
          <w:sz w:val="20"/>
          <w:szCs w:val="20"/>
        </w:rPr>
      </w:pPr>
    </w:p>
    <w:p w14:paraId="02EBECAC" w14:textId="7FDB4266" w:rsidR="00214C1E" w:rsidRPr="006F4CFB" w:rsidRDefault="00214C1E">
      <w:pPr>
        <w:rPr>
          <w:b/>
          <w:sz w:val="20"/>
          <w:szCs w:val="20"/>
        </w:rPr>
      </w:pPr>
    </w:p>
    <w:p w14:paraId="3A26F537" w14:textId="77777777" w:rsidR="00214C1E" w:rsidRPr="006F4CFB" w:rsidRDefault="00214C1E">
      <w:pPr>
        <w:rPr>
          <w:b/>
          <w:sz w:val="20"/>
          <w:szCs w:val="20"/>
        </w:rPr>
      </w:pPr>
    </w:p>
    <w:p w14:paraId="490D6997" w14:textId="77777777" w:rsidR="00214C1E" w:rsidRPr="006F4CFB" w:rsidRDefault="00214C1E">
      <w:pPr>
        <w:rPr>
          <w:b/>
          <w:sz w:val="20"/>
          <w:szCs w:val="20"/>
        </w:rPr>
      </w:pPr>
    </w:p>
    <w:p w14:paraId="56134BBD" w14:textId="3D4D6D5F" w:rsidR="00214C1E" w:rsidRPr="006F4CFB" w:rsidRDefault="00214C1E">
      <w:pPr>
        <w:spacing w:after="160" w:line="259" w:lineRule="auto"/>
        <w:rPr>
          <w:b/>
          <w:sz w:val="20"/>
          <w:szCs w:val="20"/>
        </w:rPr>
      </w:pPr>
      <w:r w:rsidRPr="006F4CFB">
        <w:rPr>
          <w:b/>
          <w:sz w:val="20"/>
          <w:szCs w:val="20"/>
        </w:rPr>
        <w:br w:type="page"/>
      </w:r>
    </w:p>
    <w:p w14:paraId="545FAF4B" w14:textId="009E1302" w:rsidR="00F65C17" w:rsidRPr="00B60636" w:rsidRDefault="00B60636" w:rsidP="00B60636">
      <w:pPr>
        <w:pStyle w:val="1"/>
        <w:numPr>
          <w:ilvl w:val="0"/>
          <w:numId w:val="0"/>
        </w:numPr>
        <w:ind w:left="432"/>
        <w:rPr>
          <w:rFonts w:ascii="Times New Roman" w:hAnsi="Times New Roman" w:cs="Times New Roman"/>
          <w:bCs w:val="0"/>
          <w:szCs w:val="24"/>
        </w:rPr>
      </w:pPr>
      <w:bookmarkStart w:id="12" w:name="_Toc179060258"/>
      <w:r w:rsidRPr="00B60636">
        <w:rPr>
          <w:rFonts w:ascii="Times New Roman" w:hAnsi="Times New Roman" w:cs="Times New Roman"/>
          <w:bCs w:val="0"/>
          <w:color w:val="auto"/>
          <w:szCs w:val="24"/>
        </w:rPr>
        <w:lastRenderedPageBreak/>
        <w:t>ІV. БЮДЖЕТ БЕРЕЗНЯНСЬКОЇ ТЕРИТОРІАЛЬНОЇ ГРОМАДИ</w:t>
      </w:r>
      <w:bookmarkEnd w:id="12"/>
    </w:p>
    <w:p w14:paraId="6608B316" w14:textId="3A46E4A9" w:rsidR="00F65C17" w:rsidRPr="00B60636" w:rsidRDefault="00F65C17" w:rsidP="00B60636">
      <w:pPr>
        <w:pStyle w:val="2"/>
        <w:numPr>
          <w:ilvl w:val="0"/>
          <w:numId w:val="0"/>
        </w:numPr>
        <w:ind w:left="576"/>
        <w:rPr>
          <w:rFonts w:ascii="Times New Roman" w:hAnsi="Times New Roman" w:cs="Times New Roman"/>
          <w:b w:val="0"/>
          <w:bCs w:val="0"/>
          <w:i/>
          <w:iCs/>
          <w:sz w:val="24"/>
          <w:szCs w:val="24"/>
        </w:rPr>
      </w:pPr>
      <w:bookmarkStart w:id="13" w:name="_Toc179060259"/>
      <w:r w:rsidRPr="00B60636">
        <w:rPr>
          <w:rFonts w:ascii="Times New Roman" w:hAnsi="Times New Roman" w:cs="Times New Roman"/>
          <w:i/>
          <w:iCs/>
          <w:sz w:val="24"/>
          <w:szCs w:val="24"/>
        </w:rPr>
        <w:t xml:space="preserve">4.1. Характеристика бюджету </w:t>
      </w:r>
      <w:r w:rsidR="00ED10AF" w:rsidRPr="00B60636">
        <w:rPr>
          <w:rFonts w:ascii="Times New Roman" w:hAnsi="Times New Roman" w:cs="Times New Roman"/>
          <w:i/>
          <w:iCs/>
          <w:sz w:val="24"/>
          <w:szCs w:val="24"/>
        </w:rPr>
        <w:t>Березнянської</w:t>
      </w:r>
      <w:r w:rsidRPr="00B60636">
        <w:rPr>
          <w:rFonts w:ascii="Times New Roman" w:hAnsi="Times New Roman" w:cs="Times New Roman"/>
          <w:i/>
          <w:iCs/>
          <w:sz w:val="24"/>
          <w:szCs w:val="24"/>
        </w:rPr>
        <w:t xml:space="preserve"> територіальної громади</w:t>
      </w:r>
      <w:bookmarkEnd w:id="13"/>
    </w:p>
    <w:p w14:paraId="3A61E8DF" w14:textId="77777777" w:rsidR="00A77B10" w:rsidRPr="00123D30" w:rsidRDefault="00A77B10" w:rsidP="00A77B10">
      <w:pPr>
        <w:ind w:firstLine="709"/>
        <w:jc w:val="both"/>
        <w:rPr>
          <w:rFonts w:ascii="Times New Roman" w:hAnsi="Times New Roman" w:cs="Times New Roman"/>
          <w:sz w:val="24"/>
          <w:szCs w:val="24"/>
        </w:rPr>
      </w:pPr>
      <w:r w:rsidRPr="00123D30">
        <w:rPr>
          <w:rFonts w:ascii="Times New Roman" w:hAnsi="Times New Roman" w:cs="Times New Roman"/>
          <w:sz w:val="24"/>
          <w:szCs w:val="24"/>
        </w:rPr>
        <w:t xml:space="preserve">За три роки (2021-2023 рр.) доходи бюджету Березнянської територіальної громади зросли з </w:t>
      </w:r>
      <w:r w:rsidRPr="00123D30">
        <w:rPr>
          <w:rFonts w:ascii="Times New Roman" w:hAnsi="Times New Roman" w:cs="Times New Roman"/>
          <w:sz w:val="24"/>
          <w:szCs w:val="24"/>
          <w:lang w:val="ru-RU"/>
        </w:rPr>
        <w:t xml:space="preserve">63,915 </w:t>
      </w:r>
      <w:r>
        <w:rPr>
          <w:rFonts w:ascii="Times New Roman" w:hAnsi="Times New Roman" w:cs="Times New Roman"/>
          <w:sz w:val="24"/>
          <w:szCs w:val="24"/>
          <w:lang w:val="ru-RU"/>
        </w:rPr>
        <w:t>тис.</w:t>
      </w:r>
      <w:r w:rsidRPr="00123D30">
        <w:rPr>
          <w:rFonts w:ascii="Times New Roman" w:hAnsi="Times New Roman" w:cs="Times New Roman"/>
          <w:sz w:val="24"/>
          <w:szCs w:val="24"/>
        </w:rPr>
        <w:t xml:space="preserve"> грн. в 2021 р. до 78,203 </w:t>
      </w:r>
      <w:r>
        <w:rPr>
          <w:rFonts w:ascii="Times New Roman" w:hAnsi="Times New Roman" w:cs="Times New Roman"/>
          <w:sz w:val="24"/>
          <w:szCs w:val="24"/>
        </w:rPr>
        <w:t>тис.</w:t>
      </w:r>
      <w:r w:rsidRPr="00123D30">
        <w:rPr>
          <w:rFonts w:ascii="Times New Roman" w:hAnsi="Times New Roman" w:cs="Times New Roman"/>
          <w:sz w:val="24"/>
          <w:szCs w:val="24"/>
        </w:rPr>
        <w:t xml:space="preserve"> грн. на кінець 2023 р. </w:t>
      </w:r>
      <w:r>
        <w:rPr>
          <w:rFonts w:ascii="Times New Roman" w:hAnsi="Times New Roman" w:cs="Times New Roman"/>
          <w:sz w:val="24"/>
          <w:szCs w:val="24"/>
        </w:rPr>
        <w:t>(на 18,3% за весь період). Найбі</w:t>
      </w:r>
      <w:r w:rsidRPr="00123D30">
        <w:rPr>
          <w:rFonts w:ascii="Times New Roman" w:hAnsi="Times New Roman" w:cs="Times New Roman"/>
          <w:sz w:val="24"/>
          <w:szCs w:val="24"/>
        </w:rPr>
        <w:t xml:space="preserve">льше збільшення відбулося в 2023 р. і було зумовлено ростом ПДФО, який зараховується до бюджету громади. Початок широкомасштабної війни у 2022 р. досить суттєво вплинув на формування доходної частини бюджету. </w:t>
      </w:r>
    </w:p>
    <w:p w14:paraId="592F765F" w14:textId="77777777" w:rsidR="00A77B10" w:rsidRDefault="00A77B10" w:rsidP="00A77B10">
      <w:pPr>
        <w:shd w:val="clear" w:color="auto" w:fill="FFFFFF"/>
      </w:pPr>
      <w:r>
        <w:rPr>
          <w:noProof/>
        </w:rPr>
        <w:drawing>
          <wp:inline distT="0" distB="0" distL="0" distR="0" wp14:anchorId="0176EC28" wp14:editId="4A4E7187">
            <wp:extent cx="5857875" cy="4267200"/>
            <wp:effectExtent l="0" t="0" r="9525" b="19050"/>
            <wp:docPr id="29"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CFFAB" w14:textId="77777777" w:rsidR="00A77B10" w:rsidRPr="00A43F58" w:rsidRDefault="00A77B10" w:rsidP="00A77B10">
      <w:pPr>
        <w:pStyle w:val="a3"/>
        <w:shd w:val="clear" w:color="auto" w:fill="FFFFFF" w:themeFill="background1"/>
        <w:jc w:val="center"/>
        <w:rPr>
          <w:color w:val="auto"/>
        </w:rPr>
      </w:pPr>
      <w:r w:rsidRPr="00304217">
        <w:rPr>
          <w:color w:val="auto"/>
        </w:rPr>
        <w:t xml:space="preserve">Діаграма </w:t>
      </w:r>
      <w:r w:rsidRPr="00A43F58">
        <w:rPr>
          <w:color w:val="auto"/>
        </w:rPr>
        <w:t>__. Доходи бюджету Березнянської територіальної громади,</w:t>
      </w:r>
      <w:r>
        <w:rPr>
          <w:rStyle w:val="a6"/>
          <w:b w:val="0"/>
          <w:bCs w:val="0"/>
          <w:color w:val="auto"/>
        </w:rPr>
        <w:t>%</w:t>
      </w:r>
    </w:p>
    <w:p w14:paraId="1548FED8" w14:textId="26C4D2EB" w:rsidR="00A77B10" w:rsidRPr="00A43F58" w:rsidRDefault="00A77B10" w:rsidP="00A77B10">
      <w:pPr>
        <w:shd w:val="clear" w:color="auto" w:fill="FFFFFF" w:themeFill="background1"/>
        <w:spacing w:after="0"/>
        <w:ind w:firstLine="709"/>
        <w:jc w:val="both"/>
        <w:rPr>
          <w:rFonts w:ascii="Times New Roman" w:hAnsi="Times New Roman" w:cs="Times New Roman"/>
          <w:sz w:val="24"/>
          <w:szCs w:val="24"/>
        </w:rPr>
      </w:pPr>
      <w:r w:rsidRPr="00A43F58">
        <w:rPr>
          <w:rFonts w:ascii="Times New Roman" w:hAnsi="Times New Roman" w:cs="Times New Roman"/>
          <w:sz w:val="24"/>
          <w:szCs w:val="24"/>
        </w:rPr>
        <w:t>Податкові надходження є основним джерелом доходів громади. Їхня питома вага коливається в межах 40-48%. Має місце незначне зростання неподаткових надходжень. За два останні роки їхня питома вага збільшилася з 1% в 2021 р. до 6% в 2023 р. завдяки власним надходженням бюджетних установ. За цією статтею проходять інші неподаткові надходження (в т.ч. – подарунки, гранти тощо). Зростання показника обумовлено саме успішною роботою громади з донорами і залученнями від них значних ресурсів.</w:t>
      </w:r>
    </w:p>
    <w:p w14:paraId="2C654F08" w14:textId="1C9061D5" w:rsidR="00A77B10" w:rsidRPr="00072C0D" w:rsidRDefault="00A77B10" w:rsidP="00A77B10">
      <w:pPr>
        <w:shd w:val="clear" w:color="auto" w:fill="FFFFFF" w:themeFill="background1"/>
        <w:spacing w:after="0"/>
        <w:ind w:firstLine="709"/>
        <w:jc w:val="both"/>
        <w:rPr>
          <w:rFonts w:ascii="Times New Roman" w:hAnsi="Times New Roman" w:cs="Times New Roman"/>
          <w:sz w:val="24"/>
          <w:szCs w:val="24"/>
          <w:lang w:val="ru-RU"/>
        </w:rPr>
      </w:pPr>
      <w:r w:rsidRPr="00A43F58">
        <w:rPr>
          <w:rFonts w:ascii="Times New Roman" w:hAnsi="Times New Roman" w:cs="Times New Roman"/>
          <w:sz w:val="24"/>
          <w:szCs w:val="24"/>
        </w:rPr>
        <w:t>Що стосується офіційних трансфертів, то їхня питома вага в доходах бюджету є помірною і досить сталою, коливаючись в межах 50-54</w:t>
      </w:r>
      <w:r w:rsidR="00072C0D" w:rsidRPr="00072C0D">
        <w:rPr>
          <w:rFonts w:ascii="Times New Roman" w:hAnsi="Times New Roman" w:cs="Times New Roman"/>
          <w:sz w:val="24"/>
          <w:szCs w:val="24"/>
          <w:lang w:val="ru-RU"/>
        </w:rPr>
        <w:t>%/</w:t>
      </w:r>
    </w:p>
    <w:p w14:paraId="45959FFA" w14:textId="77777777" w:rsidR="00A77B10" w:rsidRPr="00A43F58" w:rsidRDefault="00A77B10" w:rsidP="00A77B10">
      <w:pPr>
        <w:shd w:val="clear" w:color="auto" w:fill="FFFFFF" w:themeFill="background1"/>
        <w:spacing w:after="0"/>
        <w:ind w:firstLine="709"/>
        <w:jc w:val="both"/>
        <w:rPr>
          <w:rFonts w:ascii="Times New Roman" w:hAnsi="Times New Roman" w:cs="Times New Roman"/>
          <w:sz w:val="24"/>
          <w:szCs w:val="24"/>
        </w:rPr>
      </w:pPr>
      <w:r w:rsidRPr="00A43F58">
        <w:rPr>
          <w:rFonts w:ascii="Times New Roman" w:hAnsi="Times New Roman" w:cs="Times New Roman"/>
          <w:sz w:val="24"/>
          <w:szCs w:val="24"/>
        </w:rPr>
        <w:lastRenderedPageBreak/>
        <w:t xml:space="preserve">В податкових надходженнями ключовими є податки на податки на доходи, податки на прибуток (21,8% від всіх доходів 2023 р., з них 99,8% - ПДФО) та місцеві податки (22,1%, які формуються, переважно, за рахунок податку на майно – 61% та єдиного податку – 39%). Останній забезпечується, переважно, завдяки єдиному податок з фізичних осіб – 36% і єдиному податку з сільськогосподарських товаровиробників – 58%. Такий розподіл податків дає підстави стверджувати, що ключову роль в наповненні бюджету громади відіграють саме підприємці, переважно – аграрного сектору. </w:t>
      </w:r>
    </w:p>
    <w:p w14:paraId="18270AE5" w14:textId="77777777" w:rsidR="00A77B10" w:rsidRPr="00A43F58" w:rsidRDefault="00A77B10" w:rsidP="00A77B10">
      <w:pPr>
        <w:spacing w:after="0"/>
        <w:ind w:firstLine="709"/>
        <w:jc w:val="both"/>
        <w:rPr>
          <w:rFonts w:ascii="Times New Roman" w:hAnsi="Times New Roman" w:cs="Times New Roman"/>
          <w:sz w:val="24"/>
          <w:szCs w:val="24"/>
        </w:rPr>
      </w:pPr>
      <w:r w:rsidRPr="00A43F58">
        <w:rPr>
          <w:rFonts w:ascii="Times New Roman" w:hAnsi="Times New Roman" w:cs="Times New Roman"/>
          <w:sz w:val="24"/>
          <w:szCs w:val="24"/>
        </w:rPr>
        <w:t xml:space="preserve">Потреба в коштах на 2024 р. становить 86,517 тис. грн. Доходи прораховуються лише в сумі 68,217 тис. грн., з них понад 18,559 тис. грн. – освітня субвенція. Фактична нестача коштів – 18,3 тис. грн. </w:t>
      </w:r>
    </w:p>
    <w:p w14:paraId="2CD9BB33" w14:textId="77777777" w:rsidR="00A77B10" w:rsidRPr="00BD37C9" w:rsidRDefault="00A77B10" w:rsidP="00A77B10">
      <w:pPr>
        <w:spacing w:after="0"/>
        <w:ind w:firstLine="709"/>
        <w:jc w:val="both"/>
        <w:rPr>
          <w:rFonts w:ascii="Times New Roman" w:hAnsi="Times New Roman" w:cs="Times New Roman"/>
          <w:sz w:val="24"/>
          <w:szCs w:val="24"/>
        </w:rPr>
      </w:pPr>
      <w:r w:rsidRPr="00A43F58">
        <w:rPr>
          <w:rFonts w:ascii="Times New Roman" w:hAnsi="Times New Roman" w:cs="Times New Roman"/>
          <w:sz w:val="24"/>
          <w:szCs w:val="24"/>
        </w:rPr>
        <w:t>Втрати бюджету утворилися внаслідок зменшення базової державної дотації 7,445 тис. грн. Також зменшення бюджету відбулося внаслідок законодавчо відкоригованих податкових зобов’язань. Субвенція очікується в розмірі 33,471 грн., що на 26,68% менше, ніж в 2023 р</w:t>
      </w:r>
      <w:r>
        <w:rPr>
          <w:rFonts w:ascii="Times New Roman" w:hAnsi="Times New Roman" w:cs="Times New Roman"/>
          <w:sz w:val="24"/>
          <w:szCs w:val="24"/>
        </w:rPr>
        <w:t>.</w:t>
      </w:r>
    </w:p>
    <w:p w14:paraId="37EF5C5C" w14:textId="77777777" w:rsidR="00A77B10" w:rsidRPr="00123D30" w:rsidRDefault="00A77B10" w:rsidP="00A77B10">
      <w:pPr>
        <w:rPr>
          <w:rFonts w:ascii="Times New Roman" w:hAnsi="Times New Roman" w:cs="Times New Roman"/>
          <w:b/>
          <w:bCs/>
          <w:sz w:val="24"/>
          <w:szCs w:val="24"/>
        </w:rPr>
      </w:pPr>
      <w:r w:rsidRPr="00123D30">
        <w:rPr>
          <w:rFonts w:ascii="Times New Roman" w:hAnsi="Times New Roman" w:cs="Times New Roman"/>
          <w:b/>
          <w:bCs/>
          <w:sz w:val="24"/>
          <w:szCs w:val="24"/>
        </w:rPr>
        <w:t>Видатки бюджету</w:t>
      </w:r>
    </w:p>
    <w:p w14:paraId="74B6FE2D" w14:textId="77777777" w:rsidR="00A77B10" w:rsidRPr="00123D30" w:rsidRDefault="00A77B10" w:rsidP="00A77B10">
      <w:pPr>
        <w:ind w:firstLine="709"/>
        <w:jc w:val="both"/>
        <w:rPr>
          <w:rFonts w:ascii="Times New Roman" w:hAnsi="Times New Roman" w:cs="Times New Roman"/>
          <w:sz w:val="24"/>
          <w:szCs w:val="24"/>
        </w:rPr>
      </w:pPr>
      <w:r w:rsidRPr="00123D30">
        <w:rPr>
          <w:rFonts w:ascii="Times New Roman" w:hAnsi="Times New Roman" w:cs="Times New Roman"/>
          <w:sz w:val="24"/>
          <w:szCs w:val="24"/>
        </w:rPr>
        <w:t>Видаткова частина бюджету корелюється з доходною. Тому, коли надходження до місцевого бюджету в 2023 р. збільшилися, пропорційно збільшилась і видаткова частина.</w:t>
      </w:r>
    </w:p>
    <w:p w14:paraId="2B41EC80" w14:textId="77777777" w:rsidR="00A77B10" w:rsidRDefault="00A77B10" w:rsidP="00A77B10">
      <w:pPr>
        <w:pBdr>
          <w:top w:val="nil"/>
          <w:left w:val="nil"/>
          <w:bottom w:val="nil"/>
          <w:right w:val="nil"/>
          <w:between w:val="nil"/>
        </w:pBdr>
        <w:shd w:val="clear" w:color="auto" w:fill="FFFFFF"/>
        <w:jc w:val="both"/>
        <w:rPr>
          <w:color w:val="000000"/>
          <w:sz w:val="20"/>
          <w:szCs w:val="20"/>
        </w:rPr>
      </w:pPr>
      <w:r>
        <w:rPr>
          <w:noProof/>
          <w:color w:val="000000"/>
        </w:rPr>
        <w:drawing>
          <wp:inline distT="0" distB="0" distL="0" distR="0" wp14:anchorId="3E662E52" wp14:editId="710BE2C4">
            <wp:extent cx="5857875" cy="4305300"/>
            <wp:effectExtent l="0" t="0" r="9525" b="19050"/>
            <wp:docPr id="30" name="Діагра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B1AB08F" w14:textId="3D699A26" w:rsidR="00A77B10" w:rsidRPr="00123D30" w:rsidRDefault="00A77B10" w:rsidP="00A77B10">
      <w:pPr>
        <w:pStyle w:val="a3"/>
        <w:jc w:val="center"/>
        <w:rPr>
          <w:rFonts w:ascii="Times New Roman" w:hAnsi="Times New Roman" w:cs="Times New Roman"/>
          <w:color w:val="auto"/>
        </w:rPr>
      </w:pPr>
      <w:r w:rsidRPr="00123D30">
        <w:rPr>
          <w:rFonts w:ascii="Times New Roman" w:hAnsi="Times New Roman" w:cs="Times New Roman"/>
          <w:color w:val="auto"/>
        </w:rPr>
        <w:lastRenderedPageBreak/>
        <w:t xml:space="preserve">Діаграма </w:t>
      </w:r>
      <w:r w:rsidRPr="00123D30">
        <w:rPr>
          <w:rFonts w:ascii="Times New Roman" w:hAnsi="Times New Roman" w:cs="Times New Roman"/>
          <w:color w:val="auto"/>
        </w:rPr>
        <w:fldChar w:fldCharType="begin"/>
      </w:r>
      <w:r w:rsidRPr="00123D30">
        <w:rPr>
          <w:rFonts w:ascii="Times New Roman" w:hAnsi="Times New Roman" w:cs="Times New Roman"/>
          <w:color w:val="auto"/>
        </w:rPr>
        <w:instrText xml:space="preserve"> SEQ Діаграма \* ARABIC </w:instrText>
      </w:r>
      <w:r w:rsidRPr="00123D30">
        <w:rPr>
          <w:rFonts w:ascii="Times New Roman" w:hAnsi="Times New Roman" w:cs="Times New Roman"/>
          <w:color w:val="auto"/>
        </w:rPr>
        <w:fldChar w:fldCharType="separate"/>
      </w:r>
      <w:r w:rsidRPr="00123D30">
        <w:rPr>
          <w:rFonts w:ascii="Times New Roman" w:hAnsi="Times New Roman" w:cs="Times New Roman"/>
          <w:noProof/>
          <w:color w:val="auto"/>
        </w:rPr>
        <w:t>12</w:t>
      </w:r>
      <w:r w:rsidRPr="00123D30">
        <w:rPr>
          <w:rFonts w:ascii="Times New Roman" w:hAnsi="Times New Roman" w:cs="Times New Roman"/>
          <w:noProof/>
          <w:color w:val="auto"/>
        </w:rPr>
        <w:fldChar w:fldCharType="end"/>
      </w:r>
      <w:r w:rsidRPr="00123D30">
        <w:rPr>
          <w:rFonts w:ascii="Times New Roman" w:hAnsi="Times New Roman" w:cs="Times New Roman"/>
          <w:color w:val="auto"/>
        </w:rPr>
        <w:t xml:space="preserve"> Видатки бюджету </w:t>
      </w:r>
      <w:r>
        <w:rPr>
          <w:rFonts w:ascii="Times New Roman" w:hAnsi="Times New Roman" w:cs="Times New Roman"/>
          <w:color w:val="auto"/>
        </w:rPr>
        <w:t>Березнянської</w:t>
      </w:r>
      <w:r w:rsidRPr="00123D30">
        <w:rPr>
          <w:rFonts w:ascii="Times New Roman" w:hAnsi="Times New Roman" w:cs="Times New Roman"/>
          <w:color w:val="auto"/>
        </w:rPr>
        <w:t xml:space="preserve"> територіальної громади, млн</w:t>
      </w:r>
      <w:r w:rsidRPr="00CE5D2F">
        <w:rPr>
          <w:rFonts w:ascii="Times New Roman" w:hAnsi="Times New Roman" w:cs="Times New Roman"/>
          <w:b w:val="0"/>
          <w:color w:val="auto"/>
          <w:szCs w:val="20"/>
        </w:rPr>
        <w:t>.</w:t>
      </w:r>
      <w:r w:rsidRPr="00CE5D2F">
        <w:rPr>
          <w:rStyle w:val="a6"/>
          <w:b w:val="0"/>
          <w:bCs w:val="0"/>
          <w:color w:val="auto"/>
          <w:szCs w:val="20"/>
        </w:rPr>
        <w:t xml:space="preserve"> </w:t>
      </w:r>
      <w:r w:rsidR="002B11BE">
        <w:rPr>
          <w:rFonts w:ascii="Times New Roman" w:hAnsi="Times New Roman" w:cs="Times New Roman"/>
          <w:color w:val="auto"/>
        </w:rPr>
        <w:t>гр</w:t>
      </w:r>
      <w:r w:rsidRPr="00123D30">
        <w:rPr>
          <w:rFonts w:ascii="Times New Roman" w:hAnsi="Times New Roman" w:cs="Times New Roman"/>
          <w:color w:val="auto"/>
        </w:rPr>
        <w:t>н.</w:t>
      </w:r>
    </w:p>
    <w:p w14:paraId="69F4316B" w14:textId="77777777" w:rsidR="00A77B10" w:rsidRPr="00060D87" w:rsidRDefault="00A77B10" w:rsidP="00A77B10">
      <w:pPr>
        <w:ind w:firstLine="709"/>
        <w:jc w:val="both"/>
        <w:rPr>
          <w:color w:val="FF0000"/>
          <w:sz w:val="20"/>
          <w:szCs w:val="20"/>
        </w:rPr>
      </w:pPr>
      <w:r w:rsidRPr="00123D30">
        <w:rPr>
          <w:rFonts w:ascii="Times New Roman" w:hAnsi="Times New Roman" w:cs="Times New Roman"/>
          <w:sz w:val="24"/>
          <w:szCs w:val="24"/>
        </w:rPr>
        <w:t>З наведено</w:t>
      </w:r>
      <w:r>
        <w:rPr>
          <w:rFonts w:ascii="Times New Roman" w:hAnsi="Times New Roman" w:cs="Times New Roman"/>
          <w:sz w:val="24"/>
          <w:szCs w:val="24"/>
        </w:rPr>
        <w:t>ї вище діаграми видно, що освіта</w:t>
      </w:r>
      <w:r w:rsidRPr="00123D30">
        <w:rPr>
          <w:rFonts w:ascii="Times New Roman" w:hAnsi="Times New Roman" w:cs="Times New Roman"/>
          <w:sz w:val="24"/>
          <w:szCs w:val="24"/>
        </w:rPr>
        <w:t xml:space="preserve"> є ключовою статтею видатків громади. </w:t>
      </w:r>
    </w:p>
    <w:p w14:paraId="5818BD0C" w14:textId="77777777" w:rsidR="00A77B10" w:rsidRPr="00123D30" w:rsidRDefault="00A77B10" w:rsidP="00A77B10">
      <w:pPr>
        <w:rPr>
          <w:rFonts w:ascii="Times New Roman" w:hAnsi="Times New Roman" w:cs="Times New Roman"/>
          <w:b/>
          <w:bCs/>
          <w:sz w:val="24"/>
          <w:szCs w:val="24"/>
        </w:rPr>
      </w:pPr>
      <w:r w:rsidRPr="00123D30">
        <w:rPr>
          <w:rFonts w:ascii="Times New Roman" w:hAnsi="Times New Roman" w:cs="Times New Roman"/>
          <w:b/>
          <w:bCs/>
          <w:sz w:val="24"/>
          <w:szCs w:val="24"/>
        </w:rPr>
        <w:t>Капітальні видатки</w:t>
      </w:r>
    </w:p>
    <w:p w14:paraId="481953C5" w14:textId="77777777" w:rsidR="00A77B10" w:rsidRPr="00123D30" w:rsidRDefault="00A77B10" w:rsidP="00A77B10">
      <w:pPr>
        <w:spacing w:after="0"/>
        <w:ind w:firstLine="709"/>
        <w:jc w:val="both"/>
        <w:rPr>
          <w:rFonts w:ascii="Times New Roman" w:hAnsi="Times New Roman" w:cs="Times New Roman"/>
          <w:sz w:val="24"/>
          <w:szCs w:val="24"/>
        </w:rPr>
      </w:pPr>
      <w:r w:rsidRPr="00123D30">
        <w:rPr>
          <w:rFonts w:ascii="Times New Roman" w:hAnsi="Times New Roman" w:cs="Times New Roman"/>
          <w:sz w:val="24"/>
          <w:szCs w:val="24"/>
        </w:rPr>
        <w:t>В 2023 р. в громаді, завдяки власних ресурсів і залучення коштів донорів та грантодавців було реалізовано, або розпочато роботи над такими проектами:</w:t>
      </w:r>
    </w:p>
    <w:p w14:paraId="0EAF8150" w14:textId="77777777" w:rsidR="00A77B10" w:rsidRDefault="00A77B10" w:rsidP="00A77B10">
      <w:pPr>
        <w:spacing w:after="0"/>
        <w:ind w:firstLine="709"/>
        <w:jc w:val="both"/>
        <w:rPr>
          <w:rFonts w:ascii="Times New Roman" w:hAnsi="Times New Roman" w:cs="Times New Roman"/>
          <w:sz w:val="24"/>
          <w:szCs w:val="24"/>
        </w:rPr>
      </w:pPr>
      <w:r w:rsidRPr="00123D30">
        <w:rPr>
          <w:rFonts w:ascii="Times New Roman" w:hAnsi="Times New Roman" w:cs="Times New Roman"/>
          <w:sz w:val="24"/>
          <w:szCs w:val="24"/>
        </w:rPr>
        <w:t>1</w:t>
      </w:r>
      <w:r>
        <w:rPr>
          <w:rFonts w:ascii="Times New Roman" w:hAnsi="Times New Roman" w:cs="Times New Roman"/>
          <w:sz w:val="24"/>
          <w:szCs w:val="24"/>
        </w:rPr>
        <w:t>.Капітальний ремонт підвального приміщення Березнянського ліцею Березнянської селищної ради.</w:t>
      </w:r>
    </w:p>
    <w:p w14:paraId="7E009E3E" w14:textId="77777777" w:rsidR="00A77B10" w:rsidRDefault="00A77B10" w:rsidP="00A77B10">
      <w:pPr>
        <w:spacing w:after="0"/>
        <w:ind w:firstLine="709"/>
        <w:jc w:val="both"/>
        <w:rPr>
          <w:rFonts w:ascii="Times New Roman" w:hAnsi="Times New Roman" w:cs="Times New Roman"/>
          <w:sz w:val="24"/>
          <w:szCs w:val="24"/>
        </w:rPr>
      </w:pPr>
      <w:r>
        <w:rPr>
          <w:rFonts w:ascii="Times New Roman" w:hAnsi="Times New Roman" w:cs="Times New Roman"/>
          <w:sz w:val="24"/>
          <w:szCs w:val="24"/>
        </w:rPr>
        <w:t>2. Обладнання автоматичною пожежною сигналізацією приміщень будівлі Березнянського ліцею.</w:t>
      </w:r>
    </w:p>
    <w:p w14:paraId="78C3BBF6" w14:textId="77777777" w:rsidR="00A77B10" w:rsidRDefault="00A77B10" w:rsidP="00A77B1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3. Обладнання засобами блискавкозахисту Березнянський КЗДО (ясла – садок) «Берізка» загального типу </w:t>
      </w:r>
      <w:r>
        <w:rPr>
          <w:rFonts w:ascii="Times New Roman" w:hAnsi="Times New Roman" w:cs="Times New Roman"/>
          <w:sz w:val="24"/>
          <w:szCs w:val="24"/>
        </w:rPr>
        <w:tab/>
        <w:t>Березнянської селищної ради.</w:t>
      </w:r>
    </w:p>
    <w:p w14:paraId="080ECDEC" w14:textId="77777777" w:rsidR="00A77B10" w:rsidRDefault="00A77B10" w:rsidP="00A77B10">
      <w:pPr>
        <w:spacing w:after="0"/>
        <w:ind w:firstLine="709"/>
        <w:jc w:val="both"/>
        <w:rPr>
          <w:rFonts w:ascii="Times New Roman" w:hAnsi="Times New Roman" w:cs="Times New Roman"/>
          <w:sz w:val="24"/>
          <w:szCs w:val="24"/>
        </w:rPr>
      </w:pPr>
      <w:r>
        <w:rPr>
          <w:rFonts w:ascii="Times New Roman" w:hAnsi="Times New Roman" w:cs="Times New Roman"/>
          <w:sz w:val="24"/>
          <w:szCs w:val="24"/>
        </w:rPr>
        <w:t>За рахунок благодійних коштів було закуплено обладнання для дитячого спортивного майданчику для Березнянського ліцею на суму 228 050,0 грн.</w:t>
      </w:r>
    </w:p>
    <w:p w14:paraId="3AFE8C75" w14:textId="77777777" w:rsidR="00A77B10" w:rsidRDefault="00A77B10" w:rsidP="00A77B10">
      <w:pPr>
        <w:spacing w:after="0"/>
        <w:ind w:firstLine="709"/>
        <w:jc w:val="both"/>
        <w:rPr>
          <w:rFonts w:ascii="Times New Roman" w:hAnsi="Times New Roman" w:cs="Times New Roman"/>
          <w:sz w:val="24"/>
          <w:szCs w:val="24"/>
        </w:rPr>
      </w:pPr>
      <w:r>
        <w:rPr>
          <w:rFonts w:ascii="Times New Roman" w:hAnsi="Times New Roman" w:cs="Times New Roman"/>
          <w:sz w:val="24"/>
          <w:szCs w:val="24"/>
        </w:rPr>
        <w:t>За сприяння Міжнародної організації ЮНІСЕФ було закуплено телевізори, меблі та холодильне обладнання для Березнянського ліцею на суму 182 845,80 грн.</w:t>
      </w:r>
    </w:p>
    <w:p w14:paraId="525F4769" w14:textId="77777777" w:rsidR="00A77B10" w:rsidRDefault="00A77B10" w:rsidP="00A77B10">
      <w:pPr>
        <w:spacing w:after="0"/>
        <w:ind w:firstLine="709"/>
        <w:jc w:val="both"/>
        <w:rPr>
          <w:rFonts w:ascii="Times New Roman" w:hAnsi="Times New Roman" w:cs="Times New Roman"/>
          <w:sz w:val="24"/>
          <w:szCs w:val="24"/>
        </w:rPr>
      </w:pPr>
      <w:r w:rsidRPr="00123D30">
        <w:rPr>
          <w:rFonts w:ascii="Times New Roman" w:hAnsi="Times New Roman" w:cs="Times New Roman"/>
          <w:sz w:val="24"/>
          <w:szCs w:val="24"/>
        </w:rPr>
        <w:t xml:space="preserve"> </w:t>
      </w:r>
      <w:r>
        <w:rPr>
          <w:rFonts w:ascii="Times New Roman" w:hAnsi="Times New Roman" w:cs="Times New Roman"/>
          <w:sz w:val="24"/>
          <w:szCs w:val="24"/>
        </w:rPr>
        <w:t>У 2023 році розроблялись такі проєктно – кошторисні документації:</w:t>
      </w:r>
    </w:p>
    <w:p w14:paraId="2C4357FE" w14:textId="77777777" w:rsidR="00A77B10" w:rsidRDefault="00A77B10">
      <w:pPr>
        <w:pStyle w:val="a4"/>
        <w:numPr>
          <w:ilvl w:val="0"/>
          <w:numId w:val="4"/>
        </w:numPr>
        <w:spacing w:before="0" w:after="0"/>
        <w:jc w:val="both"/>
        <w:rPr>
          <w:rFonts w:ascii="Times New Roman" w:hAnsi="Times New Roman" w:cs="Times New Roman"/>
          <w:sz w:val="24"/>
          <w:szCs w:val="24"/>
        </w:rPr>
      </w:pPr>
      <w:r>
        <w:rPr>
          <w:rFonts w:ascii="Times New Roman" w:hAnsi="Times New Roman" w:cs="Times New Roman"/>
          <w:sz w:val="24"/>
          <w:szCs w:val="24"/>
        </w:rPr>
        <w:t>Капітальний ремонт приміщення харчоблоку Березнянського ліцею Березнянської селищної ради.</w:t>
      </w:r>
    </w:p>
    <w:p w14:paraId="2E9384BD" w14:textId="77777777" w:rsidR="00A77B10" w:rsidRDefault="00A77B10">
      <w:pPr>
        <w:pStyle w:val="a4"/>
        <w:numPr>
          <w:ilvl w:val="0"/>
          <w:numId w:val="4"/>
        </w:numPr>
        <w:spacing w:before="0" w:after="0"/>
        <w:jc w:val="both"/>
        <w:rPr>
          <w:rFonts w:ascii="Times New Roman" w:hAnsi="Times New Roman" w:cs="Times New Roman"/>
          <w:sz w:val="24"/>
          <w:szCs w:val="24"/>
        </w:rPr>
      </w:pPr>
      <w:r>
        <w:rPr>
          <w:rFonts w:ascii="Times New Roman" w:hAnsi="Times New Roman" w:cs="Times New Roman"/>
          <w:sz w:val="24"/>
          <w:szCs w:val="24"/>
        </w:rPr>
        <w:t>Розширення та реконструкція погребу Березнянської гімназії Березнянської селищної ради.</w:t>
      </w:r>
    </w:p>
    <w:p w14:paraId="6C581BDA" w14:textId="77777777" w:rsidR="00A77B10" w:rsidRDefault="00A77B10">
      <w:pPr>
        <w:pStyle w:val="a4"/>
        <w:numPr>
          <w:ilvl w:val="0"/>
          <w:numId w:val="4"/>
        </w:numPr>
        <w:spacing w:before="0" w:after="0"/>
        <w:jc w:val="both"/>
        <w:rPr>
          <w:rFonts w:ascii="Times New Roman" w:hAnsi="Times New Roman" w:cs="Times New Roman"/>
          <w:sz w:val="24"/>
          <w:szCs w:val="24"/>
        </w:rPr>
      </w:pPr>
      <w:r>
        <w:rPr>
          <w:rFonts w:ascii="Times New Roman" w:hAnsi="Times New Roman" w:cs="Times New Roman"/>
          <w:sz w:val="24"/>
          <w:szCs w:val="24"/>
        </w:rPr>
        <w:t>Капітальний ремонт підвального приміщення Березнянського ліцею Березнянської селищної ради.</w:t>
      </w:r>
    </w:p>
    <w:p w14:paraId="0B316832" w14:textId="77777777" w:rsidR="00A77B10" w:rsidRPr="00323B87" w:rsidRDefault="00A77B10" w:rsidP="00A77B10">
      <w:pPr>
        <w:spacing w:after="0"/>
        <w:ind w:left="709"/>
        <w:jc w:val="both"/>
        <w:rPr>
          <w:rFonts w:ascii="Times New Roman" w:hAnsi="Times New Roman" w:cs="Times New Roman"/>
          <w:sz w:val="24"/>
          <w:szCs w:val="24"/>
        </w:rPr>
      </w:pPr>
      <w:r>
        <w:rPr>
          <w:rFonts w:ascii="Times New Roman" w:hAnsi="Times New Roman" w:cs="Times New Roman"/>
          <w:sz w:val="24"/>
          <w:szCs w:val="24"/>
        </w:rPr>
        <w:t>Також, було проведення корегування проєктно – кошторисної документації «Будівництво</w:t>
      </w:r>
      <w:r w:rsidRPr="00323B87">
        <w:rPr>
          <w:rFonts w:ascii="Times New Roman" w:hAnsi="Times New Roman" w:cs="Times New Roman"/>
          <w:sz w:val="24"/>
          <w:szCs w:val="24"/>
        </w:rPr>
        <w:t xml:space="preserve"> харчоблоку, пральні та підвального приміщення подвійного використання дошкільного навчального закладу "Берізка" з виділенням черг, розташованого за адресою: смт. </w:t>
      </w:r>
      <w:r w:rsidRPr="00323B87">
        <w:rPr>
          <w:rFonts w:ascii="Times New Roman" w:hAnsi="Times New Roman" w:cs="Times New Roman"/>
          <w:sz w:val="24"/>
          <w:szCs w:val="24"/>
          <w:lang w:val="ru-RU"/>
        </w:rPr>
        <w:t>Березна, вул. Володимирська, 1-А Чернігівського району Чернігівської області</w:t>
      </w:r>
      <w:r w:rsidRPr="00323B87">
        <w:rPr>
          <w:rFonts w:ascii="Times New Roman" w:hAnsi="Times New Roman" w:cs="Times New Roman"/>
          <w:sz w:val="24"/>
          <w:szCs w:val="24"/>
        </w:rPr>
        <w:t>.</w:t>
      </w:r>
      <w:r w:rsidRPr="00323B87">
        <w:rPr>
          <w:rFonts w:ascii="Times New Roman" w:hAnsi="Times New Roman" w:cs="Times New Roman"/>
          <w:sz w:val="24"/>
          <w:szCs w:val="24"/>
          <w:lang w:val="ru-RU"/>
        </w:rPr>
        <w:t xml:space="preserve"> </w:t>
      </w:r>
      <w:r w:rsidRPr="00323B87">
        <w:rPr>
          <w:rFonts w:ascii="Times New Roman" w:hAnsi="Times New Roman" w:cs="Times New Roman"/>
          <w:b/>
          <w:sz w:val="24"/>
          <w:szCs w:val="24"/>
          <w:lang w:val="ru-RU"/>
        </w:rPr>
        <w:t>І черга - підвальне приміщення подвійного використання</w:t>
      </w:r>
      <w:r>
        <w:rPr>
          <w:rFonts w:ascii="Times New Roman" w:hAnsi="Times New Roman" w:cs="Times New Roman"/>
          <w:b/>
          <w:sz w:val="24"/>
          <w:szCs w:val="24"/>
        </w:rPr>
        <w:t>»</w:t>
      </w:r>
    </w:p>
    <w:p w14:paraId="1AF42DD6" w14:textId="54E75D66" w:rsidR="00A756CF" w:rsidRPr="006F4CFB" w:rsidRDefault="00A756CF" w:rsidP="00BC7B31">
      <w:pPr>
        <w:rPr>
          <w:sz w:val="20"/>
          <w:szCs w:val="20"/>
        </w:rPr>
      </w:pPr>
    </w:p>
    <w:p w14:paraId="6F972A1A" w14:textId="306FA7C4" w:rsidR="00F65C17" w:rsidRPr="00B60636" w:rsidRDefault="00F65C17" w:rsidP="00B60636">
      <w:pPr>
        <w:pStyle w:val="2"/>
        <w:numPr>
          <w:ilvl w:val="0"/>
          <w:numId w:val="0"/>
        </w:numPr>
        <w:ind w:left="576"/>
        <w:rPr>
          <w:rFonts w:ascii="Times New Roman" w:hAnsi="Times New Roman" w:cs="Times New Roman"/>
          <w:b w:val="0"/>
          <w:bCs w:val="0"/>
          <w:i/>
          <w:iCs/>
          <w:sz w:val="24"/>
          <w:szCs w:val="24"/>
        </w:rPr>
      </w:pPr>
      <w:bookmarkStart w:id="14" w:name="_Toc179060260"/>
      <w:r w:rsidRPr="00B60636">
        <w:rPr>
          <w:rFonts w:ascii="Times New Roman" w:hAnsi="Times New Roman" w:cs="Times New Roman"/>
          <w:i/>
          <w:iCs/>
          <w:sz w:val="24"/>
          <w:szCs w:val="24"/>
        </w:rPr>
        <w:t xml:space="preserve">4.2. Характеристика бюджету освіти </w:t>
      </w:r>
      <w:r w:rsidR="00ED10AF" w:rsidRPr="00B60636">
        <w:rPr>
          <w:rFonts w:ascii="Times New Roman" w:hAnsi="Times New Roman" w:cs="Times New Roman"/>
          <w:i/>
          <w:iCs/>
          <w:sz w:val="24"/>
          <w:szCs w:val="24"/>
        </w:rPr>
        <w:t>Березнянської</w:t>
      </w:r>
      <w:r w:rsidRPr="00B60636">
        <w:rPr>
          <w:rFonts w:ascii="Times New Roman" w:hAnsi="Times New Roman" w:cs="Times New Roman"/>
          <w:i/>
          <w:iCs/>
          <w:sz w:val="24"/>
          <w:szCs w:val="24"/>
        </w:rPr>
        <w:t xml:space="preserve"> територіальної громад</w:t>
      </w:r>
      <w:r w:rsidR="00F1601B" w:rsidRPr="00B60636">
        <w:rPr>
          <w:rFonts w:ascii="Times New Roman" w:hAnsi="Times New Roman" w:cs="Times New Roman"/>
          <w:i/>
          <w:iCs/>
          <w:sz w:val="24"/>
          <w:szCs w:val="24"/>
        </w:rPr>
        <w:t>и</w:t>
      </w:r>
      <w:bookmarkEnd w:id="14"/>
    </w:p>
    <w:p w14:paraId="5230CA1F" w14:textId="61D964CE" w:rsidR="00BC7B31" w:rsidRPr="006F4CFB" w:rsidRDefault="00BC7B31" w:rsidP="00BC7B31">
      <w:pPr>
        <w:ind w:firstLine="709"/>
        <w:jc w:val="both"/>
        <w:rPr>
          <w:rFonts w:eastAsia="Times New Roman" w:cs="Times New Roman"/>
          <w:bCs/>
          <w:sz w:val="24"/>
          <w:szCs w:val="24"/>
        </w:rPr>
      </w:pPr>
      <w:r w:rsidRPr="006F4CFB">
        <w:rPr>
          <w:rFonts w:ascii="Times New Roman" w:eastAsia="Times New Roman" w:hAnsi="Times New Roman" w:cs="Times New Roman"/>
          <w:bCs/>
          <w:sz w:val="24"/>
          <w:szCs w:val="24"/>
        </w:rPr>
        <w:t>Витрати на освіту в розрізі основних джерел фінансування, в 202</w:t>
      </w:r>
      <w:r w:rsidR="00D34A9A" w:rsidRPr="006F4CFB">
        <w:rPr>
          <w:rFonts w:ascii="Times New Roman" w:eastAsia="Times New Roman" w:hAnsi="Times New Roman" w:cs="Times New Roman"/>
          <w:bCs/>
          <w:sz w:val="24"/>
          <w:szCs w:val="24"/>
        </w:rPr>
        <w:t>1</w:t>
      </w:r>
      <w:r w:rsidRPr="006F4CFB">
        <w:rPr>
          <w:rFonts w:ascii="Times New Roman" w:eastAsia="Times New Roman" w:hAnsi="Times New Roman" w:cs="Times New Roman"/>
          <w:bCs/>
          <w:sz w:val="24"/>
          <w:szCs w:val="24"/>
        </w:rPr>
        <w:t>-202</w:t>
      </w:r>
      <w:r w:rsidR="00D34A9A" w:rsidRPr="006F4CFB">
        <w:rPr>
          <w:rFonts w:ascii="Times New Roman" w:eastAsia="Times New Roman" w:hAnsi="Times New Roman" w:cs="Times New Roman"/>
          <w:bCs/>
          <w:sz w:val="24"/>
          <w:szCs w:val="24"/>
        </w:rPr>
        <w:t>3</w:t>
      </w:r>
      <w:r w:rsidRPr="006F4CFB">
        <w:rPr>
          <w:rFonts w:ascii="Times New Roman" w:eastAsia="Times New Roman" w:hAnsi="Times New Roman" w:cs="Times New Roman"/>
          <w:bCs/>
          <w:sz w:val="24"/>
          <w:szCs w:val="24"/>
        </w:rPr>
        <w:t> рр. складалися з власних коштів, які спрямовуються громадою на розвиток освітньої мережі та державних субвенцій</w:t>
      </w:r>
      <w:r w:rsidRPr="006F4CFB">
        <w:rPr>
          <w:rFonts w:eastAsia="Times New Roman" w:cs="Times New Roman"/>
          <w:bCs/>
          <w:sz w:val="24"/>
          <w:szCs w:val="24"/>
        </w:rPr>
        <w:t>.</w:t>
      </w:r>
    </w:p>
    <w:p w14:paraId="34C6EB38" w14:textId="23EA29FC" w:rsidR="00BC7B31" w:rsidRPr="006F4CFB" w:rsidRDefault="00BC7B31" w:rsidP="00D34A9A">
      <w:pPr>
        <w:spacing w:after="0"/>
        <w:jc w:val="center"/>
        <w:rPr>
          <w:rFonts w:ascii="Times New Roman" w:hAnsi="Times New Roman" w:cs="Times New Roman"/>
          <w:b/>
          <w:iCs/>
          <w:color w:val="44546A" w:themeColor="text2"/>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6</w:t>
      </w:r>
      <w:r w:rsidR="00D34A9A" w:rsidRPr="006F4CFB">
        <w:rPr>
          <w:rFonts w:ascii="Times New Roman" w:hAnsi="Times New Roman" w:cs="Times New Roman"/>
          <w:b/>
          <w:iCs/>
          <w:sz w:val="20"/>
          <w:szCs w:val="20"/>
        </w:rPr>
        <w:t>.</w:t>
      </w:r>
      <w:r w:rsidRPr="006F4CFB">
        <w:rPr>
          <w:rFonts w:ascii="Times New Roman" w:hAnsi="Times New Roman" w:cs="Times New Roman"/>
          <w:b/>
          <w:iCs/>
          <w:sz w:val="20"/>
          <w:szCs w:val="20"/>
        </w:rPr>
        <w:t xml:space="preserve"> Джерела фінансування освіти в громаді в 202</w:t>
      </w:r>
      <w:r w:rsidR="00D54921" w:rsidRPr="006F4CFB">
        <w:rPr>
          <w:rFonts w:ascii="Times New Roman" w:hAnsi="Times New Roman" w:cs="Times New Roman"/>
          <w:b/>
          <w:iCs/>
          <w:sz w:val="20"/>
          <w:szCs w:val="20"/>
        </w:rPr>
        <w:t>1</w:t>
      </w:r>
      <w:r w:rsidRPr="006F4CFB">
        <w:rPr>
          <w:rFonts w:ascii="Times New Roman" w:hAnsi="Times New Roman" w:cs="Times New Roman"/>
          <w:b/>
          <w:iCs/>
          <w:sz w:val="20"/>
          <w:szCs w:val="20"/>
        </w:rPr>
        <w:t>-202</w:t>
      </w:r>
      <w:r w:rsidR="00D54921" w:rsidRPr="006F4CFB">
        <w:rPr>
          <w:rFonts w:ascii="Times New Roman" w:hAnsi="Times New Roman" w:cs="Times New Roman"/>
          <w:b/>
          <w:iCs/>
          <w:sz w:val="20"/>
          <w:szCs w:val="20"/>
        </w:rPr>
        <w:t>3</w:t>
      </w:r>
      <w:r w:rsidR="008475D5">
        <w:rPr>
          <w:rFonts w:ascii="Times New Roman" w:hAnsi="Times New Roman" w:cs="Times New Roman"/>
          <w:b/>
          <w:iCs/>
          <w:sz w:val="20"/>
          <w:szCs w:val="20"/>
        </w:rPr>
        <w:t> рр., план та факт, тис. грн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7"/>
        <w:gridCol w:w="1090"/>
        <w:gridCol w:w="1087"/>
        <w:gridCol w:w="1112"/>
        <w:gridCol w:w="1054"/>
        <w:gridCol w:w="1090"/>
        <w:gridCol w:w="1076"/>
      </w:tblGrid>
      <w:tr w:rsidR="00BC7B31" w:rsidRPr="006F4CFB" w14:paraId="0E62BA73" w14:textId="77777777" w:rsidTr="00B32A0D">
        <w:trPr>
          <w:tblHeader/>
        </w:trPr>
        <w:tc>
          <w:tcPr>
            <w:tcW w:w="3086" w:type="dxa"/>
            <w:vMerge w:val="restart"/>
            <w:shd w:val="clear" w:color="auto" w:fill="FFC000"/>
            <w:vAlign w:val="center"/>
          </w:tcPr>
          <w:p w14:paraId="4E3A82A8"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Джерело фінансування</w:t>
            </w:r>
          </w:p>
        </w:tc>
        <w:tc>
          <w:tcPr>
            <w:tcW w:w="2305" w:type="dxa"/>
            <w:gridSpan w:val="2"/>
            <w:shd w:val="clear" w:color="auto" w:fill="FFC000"/>
            <w:vAlign w:val="center"/>
          </w:tcPr>
          <w:p w14:paraId="35B35387" w14:textId="6DD8B511"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w:t>
            </w:r>
            <w:r w:rsidR="00D34A9A" w:rsidRPr="006F4CFB">
              <w:rPr>
                <w:rFonts w:ascii="Times New Roman" w:hAnsi="Times New Roman" w:cs="Times New Roman"/>
                <w:b/>
                <w:sz w:val="20"/>
                <w:szCs w:val="20"/>
              </w:rPr>
              <w:t>1</w:t>
            </w:r>
          </w:p>
        </w:tc>
        <w:tc>
          <w:tcPr>
            <w:tcW w:w="2293" w:type="dxa"/>
            <w:gridSpan w:val="2"/>
            <w:shd w:val="clear" w:color="auto" w:fill="FFC000"/>
            <w:vAlign w:val="center"/>
          </w:tcPr>
          <w:p w14:paraId="3B983C7B" w14:textId="056A5E56"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w:t>
            </w:r>
            <w:r w:rsidR="00D34A9A" w:rsidRPr="006F4CFB">
              <w:rPr>
                <w:rFonts w:ascii="Times New Roman" w:hAnsi="Times New Roman" w:cs="Times New Roman"/>
                <w:b/>
                <w:sz w:val="20"/>
                <w:szCs w:val="20"/>
              </w:rPr>
              <w:t>2</w:t>
            </w:r>
          </w:p>
        </w:tc>
        <w:tc>
          <w:tcPr>
            <w:tcW w:w="2293" w:type="dxa"/>
            <w:gridSpan w:val="2"/>
            <w:shd w:val="clear" w:color="auto" w:fill="FFC000"/>
            <w:vAlign w:val="center"/>
          </w:tcPr>
          <w:p w14:paraId="5A551DBD" w14:textId="2845E02A"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202</w:t>
            </w:r>
            <w:r w:rsidR="00D34A9A" w:rsidRPr="006F4CFB">
              <w:rPr>
                <w:rFonts w:ascii="Times New Roman" w:hAnsi="Times New Roman" w:cs="Times New Roman"/>
                <w:b/>
                <w:sz w:val="20"/>
                <w:szCs w:val="20"/>
              </w:rPr>
              <w:t>3</w:t>
            </w:r>
          </w:p>
        </w:tc>
      </w:tr>
      <w:tr w:rsidR="00BC7B31" w:rsidRPr="006F4CFB" w14:paraId="6D1C6B7C" w14:textId="77777777" w:rsidTr="00B32A0D">
        <w:trPr>
          <w:tblHeader/>
        </w:trPr>
        <w:tc>
          <w:tcPr>
            <w:tcW w:w="3086" w:type="dxa"/>
            <w:vMerge/>
            <w:shd w:val="clear" w:color="auto" w:fill="FFC000"/>
            <w:vAlign w:val="center"/>
          </w:tcPr>
          <w:p w14:paraId="7C9778A2" w14:textId="77777777" w:rsidR="00BC7B31" w:rsidRPr="006F4CFB" w:rsidRDefault="00BC7B31" w:rsidP="00C20B4A">
            <w:pPr>
              <w:spacing w:after="0"/>
              <w:jc w:val="center"/>
              <w:rPr>
                <w:rFonts w:ascii="Times New Roman" w:hAnsi="Times New Roman" w:cs="Times New Roman"/>
                <w:b/>
                <w:sz w:val="20"/>
                <w:szCs w:val="20"/>
              </w:rPr>
            </w:pPr>
          </w:p>
        </w:tc>
        <w:tc>
          <w:tcPr>
            <w:tcW w:w="1154" w:type="dxa"/>
            <w:shd w:val="clear" w:color="auto" w:fill="FFC000"/>
            <w:vAlign w:val="center"/>
          </w:tcPr>
          <w:p w14:paraId="59FBDB28"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план</w:t>
            </w:r>
          </w:p>
        </w:tc>
        <w:tc>
          <w:tcPr>
            <w:tcW w:w="1151" w:type="dxa"/>
            <w:shd w:val="clear" w:color="auto" w:fill="FFC000"/>
            <w:vAlign w:val="center"/>
          </w:tcPr>
          <w:p w14:paraId="2E13748F"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факт</w:t>
            </w:r>
          </w:p>
        </w:tc>
        <w:tc>
          <w:tcPr>
            <w:tcW w:w="1177" w:type="dxa"/>
            <w:shd w:val="clear" w:color="auto" w:fill="FFC000"/>
            <w:vAlign w:val="center"/>
          </w:tcPr>
          <w:p w14:paraId="3B6B626C"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план</w:t>
            </w:r>
          </w:p>
        </w:tc>
        <w:tc>
          <w:tcPr>
            <w:tcW w:w="1116" w:type="dxa"/>
            <w:shd w:val="clear" w:color="auto" w:fill="FFC000"/>
            <w:vAlign w:val="center"/>
          </w:tcPr>
          <w:p w14:paraId="21ABA639"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факт</w:t>
            </w:r>
          </w:p>
        </w:tc>
        <w:tc>
          <w:tcPr>
            <w:tcW w:w="1154" w:type="dxa"/>
            <w:shd w:val="clear" w:color="auto" w:fill="FFC000"/>
            <w:vAlign w:val="center"/>
          </w:tcPr>
          <w:p w14:paraId="51149C24"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план</w:t>
            </w:r>
          </w:p>
        </w:tc>
        <w:tc>
          <w:tcPr>
            <w:tcW w:w="1139" w:type="dxa"/>
            <w:shd w:val="clear" w:color="auto" w:fill="FFC000"/>
            <w:vAlign w:val="center"/>
          </w:tcPr>
          <w:p w14:paraId="1EB6FD34" w14:textId="77777777" w:rsidR="00BC7B31" w:rsidRPr="006F4CFB" w:rsidRDefault="00BC7B31" w:rsidP="00C20B4A">
            <w:pPr>
              <w:spacing w:after="0"/>
              <w:jc w:val="center"/>
              <w:rPr>
                <w:rFonts w:ascii="Times New Roman" w:hAnsi="Times New Roman" w:cs="Times New Roman"/>
                <w:b/>
                <w:sz w:val="20"/>
                <w:szCs w:val="20"/>
              </w:rPr>
            </w:pPr>
            <w:r w:rsidRPr="006F4CFB">
              <w:rPr>
                <w:rFonts w:ascii="Times New Roman" w:hAnsi="Times New Roman" w:cs="Times New Roman"/>
                <w:b/>
                <w:sz w:val="20"/>
                <w:szCs w:val="20"/>
              </w:rPr>
              <w:t>факт</w:t>
            </w:r>
          </w:p>
        </w:tc>
      </w:tr>
      <w:tr w:rsidR="00BC7B31" w:rsidRPr="006F4CFB" w14:paraId="553D788F" w14:textId="77777777" w:rsidTr="00BC7B31">
        <w:tc>
          <w:tcPr>
            <w:tcW w:w="3086" w:type="dxa"/>
            <w:shd w:val="clear" w:color="auto" w:fill="auto"/>
            <w:vAlign w:val="center"/>
          </w:tcPr>
          <w:p w14:paraId="76546BB4"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Всього видатки освіти</w:t>
            </w:r>
          </w:p>
        </w:tc>
        <w:tc>
          <w:tcPr>
            <w:tcW w:w="1154" w:type="dxa"/>
            <w:shd w:val="clear" w:color="auto" w:fill="auto"/>
            <w:vAlign w:val="center"/>
          </w:tcPr>
          <w:p w14:paraId="1FB4DBBE" w14:textId="59BE3798"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37924,1</w:t>
            </w:r>
          </w:p>
        </w:tc>
        <w:tc>
          <w:tcPr>
            <w:tcW w:w="1151" w:type="dxa"/>
            <w:shd w:val="clear" w:color="auto" w:fill="auto"/>
            <w:vAlign w:val="center"/>
          </w:tcPr>
          <w:p w14:paraId="785ECB88" w14:textId="7167A173" w:rsidR="00BC7B31" w:rsidRPr="006F4CFB" w:rsidRDefault="00E97B6C" w:rsidP="00995858">
            <w:pPr>
              <w:spacing w:after="0"/>
              <w:jc w:val="center"/>
              <w:rPr>
                <w:rFonts w:ascii="Times New Roman" w:hAnsi="Times New Roman" w:cs="Times New Roman"/>
                <w:sz w:val="20"/>
                <w:szCs w:val="20"/>
              </w:rPr>
            </w:pPr>
            <w:r w:rsidRPr="006F4CFB">
              <w:rPr>
                <w:rFonts w:ascii="Times New Roman" w:hAnsi="Times New Roman" w:cs="Times New Roman"/>
                <w:sz w:val="20"/>
                <w:szCs w:val="20"/>
              </w:rPr>
              <w:t>35286,4</w:t>
            </w:r>
          </w:p>
        </w:tc>
        <w:tc>
          <w:tcPr>
            <w:tcW w:w="1177" w:type="dxa"/>
            <w:shd w:val="clear" w:color="auto" w:fill="auto"/>
            <w:vAlign w:val="center"/>
          </w:tcPr>
          <w:p w14:paraId="67B3137E" w14:textId="2FA9B3D0"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40909,1</w:t>
            </w:r>
          </w:p>
        </w:tc>
        <w:tc>
          <w:tcPr>
            <w:tcW w:w="1116" w:type="dxa"/>
            <w:shd w:val="clear" w:color="auto" w:fill="auto"/>
            <w:vAlign w:val="center"/>
          </w:tcPr>
          <w:p w14:paraId="5BFFC8F9" w14:textId="1C63EFC8" w:rsidR="00BC7B31" w:rsidRPr="006F4CFB" w:rsidRDefault="00E97B6C" w:rsidP="00995858">
            <w:pPr>
              <w:spacing w:after="0"/>
              <w:jc w:val="center"/>
              <w:rPr>
                <w:rFonts w:ascii="Times New Roman" w:hAnsi="Times New Roman" w:cs="Times New Roman"/>
                <w:sz w:val="20"/>
                <w:szCs w:val="20"/>
              </w:rPr>
            </w:pPr>
            <w:r w:rsidRPr="006F4CFB">
              <w:rPr>
                <w:rFonts w:ascii="Times New Roman" w:hAnsi="Times New Roman" w:cs="Times New Roman"/>
                <w:sz w:val="20"/>
                <w:szCs w:val="20"/>
              </w:rPr>
              <w:t>33165,8</w:t>
            </w:r>
          </w:p>
        </w:tc>
        <w:tc>
          <w:tcPr>
            <w:tcW w:w="1154" w:type="dxa"/>
            <w:shd w:val="clear" w:color="auto" w:fill="auto"/>
            <w:vAlign w:val="center"/>
          </w:tcPr>
          <w:p w14:paraId="7ECDF07D" w14:textId="40F28E7E"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47750,6</w:t>
            </w:r>
          </w:p>
        </w:tc>
        <w:tc>
          <w:tcPr>
            <w:tcW w:w="1139" w:type="dxa"/>
            <w:shd w:val="clear" w:color="auto" w:fill="auto"/>
            <w:vAlign w:val="center"/>
          </w:tcPr>
          <w:p w14:paraId="3D8FEB2A" w14:textId="34515283" w:rsidR="00BC7B31" w:rsidRPr="006F4CFB" w:rsidRDefault="00E97B6C" w:rsidP="00995858">
            <w:pPr>
              <w:spacing w:after="0"/>
              <w:jc w:val="center"/>
              <w:rPr>
                <w:rFonts w:ascii="Times New Roman" w:hAnsi="Times New Roman" w:cs="Times New Roman"/>
                <w:sz w:val="20"/>
                <w:szCs w:val="20"/>
              </w:rPr>
            </w:pPr>
            <w:r w:rsidRPr="006F4CFB">
              <w:rPr>
                <w:rFonts w:ascii="Times New Roman" w:hAnsi="Times New Roman" w:cs="Times New Roman"/>
                <w:sz w:val="20"/>
                <w:szCs w:val="20"/>
              </w:rPr>
              <w:t>41307,6</w:t>
            </w:r>
          </w:p>
        </w:tc>
      </w:tr>
      <w:tr w:rsidR="00BC7B31" w:rsidRPr="006F4CFB" w14:paraId="3CFEB36F" w14:textId="77777777" w:rsidTr="00BC7B31">
        <w:tc>
          <w:tcPr>
            <w:tcW w:w="3086" w:type="dxa"/>
            <w:shd w:val="clear" w:color="auto" w:fill="auto"/>
            <w:vAlign w:val="center"/>
          </w:tcPr>
          <w:p w14:paraId="3246D8AC"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lastRenderedPageBreak/>
              <w:t>Власні кошти</w:t>
            </w:r>
          </w:p>
        </w:tc>
        <w:tc>
          <w:tcPr>
            <w:tcW w:w="1154" w:type="dxa"/>
            <w:shd w:val="clear" w:color="auto" w:fill="auto"/>
            <w:vAlign w:val="center"/>
          </w:tcPr>
          <w:p w14:paraId="62F30657" w14:textId="2ED74428"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513,0</w:t>
            </w:r>
          </w:p>
        </w:tc>
        <w:tc>
          <w:tcPr>
            <w:tcW w:w="1151" w:type="dxa"/>
            <w:shd w:val="clear" w:color="auto" w:fill="auto"/>
            <w:vAlign w:val="center"/>
          </w:tcPr>
          <w:p w14:paraId="204718DD" w14:textId="135E80D6" w:rsidR="00BC7B31" w:rsidRPr="006F4CFB" w:rsidRDefault="00E97B6C" w:rsidP="00995858">
            <w:pPr>
              <w:spacing w:after="0"/>
              <w:jc w:val="center"/>
              <w:rPr>
                <w:rFonts w:ascii="Times New Roman" w:hAnsi="Times New Roman" w:cs="Times New Roman"/>
                <w:sz w:val="20"/>
                <w:szCs w:val="20"/>
              </w:rPr>
            </w:pPr>
            <w:r w:rsidRPr="006F4CFB">
              <w:rPr>
                <w:rFonts w:ascii="Times New Roman" w:hAnsi="Times New Roman" w:cs="Times New Roman"/>
                <w:sz w:val="20"/>
                <w:szCs w:val="20"/>
              </w:rPr>
              <w:t>305,8</w:t>
            </w:r>
          </w:p>
        </w:tc>
        <w:tc>
          <w:tcPr>
            <w:tcW w:w="1177" w:type="dxa"/>
            <w:shd w:val="clear" w:color="auto" w:fill="auto"/>
            <w:vAlign w:val="center"/>
          </w:tcPr>
          <w:p w14:paraId="6291A748" w14:textId="2B813E1A"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607,4</w:t>
            </w:r>
          </w:p>
        </w:tc>
        <w:tc>
          <w:tcPr>
            <w:tcW w:w="1116" w:type="dxa"/>
            <w:shd w:val="clear" w:color="auto" w:fill="auto"/>
            <w:vAlign w:val="center"/>
          </w:tcPr>
          <w:p w14:paraId="08CB5C90" w14:textId="1838334E" w:rsidR="00BC7B31" w:rsidRPr="006F4CFB" w:rsidRDefault="00E97B6C" w:rsidP="00995858">
            <w:pPr>
              <w:spacing w:after="0"/>
              <w:jc w:val="center"/>
              <w:rPr>
                <w:rFonts w:ascii="Times New Roman" w:hAnsi="Times New Roman" w:cs="Times New Roman"/>
                <w:sz w:val="20"/>
                <w:szCs w:val="20"/>
              </w:rPr>
            </w:pPr>
            <w:r w:rsidRPr="006F4CFB">
              <w:rPr>
                <w:rFonts w:ascii="Times New Roman" w:hAnsi="Times New Roman" w:cs="Times New Roman"/>
                <w:sz w:val="20"/>
                <w:szCs w:val="20"/>
              </w:rPr>
              <w:t>331,8</w:t>
            </w:r>
          </w:p>
        </w:tc>
        <w:tc>
          <w:tcPr>
            <w:tcW w:w="1154" w:type="dxa"/>
            <w:shd w:val="clear" w:color="auto" w:fill="auto"/>
            <w:vAlign w:val="center"/>
          </w:tcPr>
          <w:p w14:paraId="7CAAA6E6" w14:textId="3F14F23B"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2056,1</w:t>
            </w:r>
          </w:p>
        </w:tc>
        <w:tc>
          <w:tcPr>
            <w:tcW w:w="1139" w:type="dxa"/>
            <w:shd w:val="clear" w:color="auto" w:fill="auto"/>
            <w:vAlign w:val="center"/>
          </w:tcPr>
          <w:p w14:paraId="39D1B44D" w14:textId="219D926F" w:rsidR="00BC7B31" w:rsidRPr="006F4CFB" w:rsidRDefault="00E97B6C" w:rsidP="00995858">
            <w:pPr>
              <w:spacing w:after="0"/>
              <w:jc w:val="center"/>
              <w:rPr>
                <w:rFonts w:ascii="Times New Roman" w:hAnsi="Times New Roman" w:cs="Times New Roman"/>
                <w:sz w:val="20"/>
                <w:szCs w:val="20"/>
              </w:rPr>
            </w:pPr>
            <w:r w:rsidRPr="006F4CFB">
              <w:rPr>
                <w:rFonts w:ascii="Times New Roman" w:hAnsi="Times New Roman" w:cs="Times New Roman"/>
                <w:sz w:val="20"/>
                <w:szCs w:val="20"/>
              </w:rPr>
              <w:t>1836,0</w:t>
            </w:r>
          </w:p>
        </w:tc>
      </w:tr>
      <w:tr w:rsidR="00BC7B31" w:rsidRPr="006F4CFB" w14:paraId="45EAC1BC" w14:textId="77777777" w:rsidTr="00BC7B31">
        <w:tc>
          <w:tcPr>
            <w:tcW w:w="3086" w:type="dxa"/>
            <w:vAlign w:val="center"/>
          </w:tcPr>
          <w:p w14:paraId="12366B6A"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Освітня субвенція з державного бюджету місцевим бюджетам</w:t>
            </w:r>
          </w:p>
        </w:tc>
        <w:tc>
          <w:tcPr>
            <w:tcW w:w="1154" w:type="dxa"/>
            <w:vAlign w:val="center"/>
          </w:tcPr>
          <w:p w14:paraId="4CC37CED" w14:textId="35076D5D"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18335,1</w:t>
            </w:r>
          </w:p>
        </w:tc>
        <w:tc>
          <w:tcPr>
            <w:tcW w:w="1151" w:type="dxa"/>
            <w:vAlign w:val="center"/>
          </w:tcPr>
          <w:p w14:paraId="029C6B84" w14:textId="78FB55BC"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18335,1</w:t>
            </w:r>
          </w:p>
        </w:tc>
        <w:tc>
          <w:tcPr>
            <w:tcW w:w="1177" w:type="dxa"/>
            <w:vAlign w:val="center"/>
          </w:tcPr>
          <w:p w14:paraId="45D54B25" w14:textId="5D14FC0A"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18018,7</w:t>
            </w:r>
          </w:p>
        </w:tc>
        <w:tc>
          <w:tcPr>
            <w:tcW w:w="1116" w:type="dxa"/>
            <w:vAlign w:val="center"/>
          </w:tcPr>
          <w:p w14:paraId="22B09A05" w14:textId="0915F74F"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18018,7</w:t>
            </w:r>
          </w:p>
        </w:tc>
        <w:tc>
          <w:tcPr>
            <w:tcW w:w="1154" w:type="dxa"/>
            <w:vAlign w:val="center"/>
          </w:tcPr>
          <w:p w14:paraId="6C11788C" w14:textId="2ABD45DA"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15773,4</w:t>
            </w:r>
          </w:p>
        </w:tc>
        <w:tc>
          <w:tcPr>
            <w:tcW w:w="1139" w:type="dxa"/>
            <w:vAlign w:val="center"/>
          </w:tcPr>
          <w:p w14:paraId="754A7EAE" w14:textId="3A2D7FDB"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15773,4</w:t>
            </w:r>
          </w:p>
        </w:tc>
      </w:tr>
      <w:tr w:rsidR="00BC7B31" w:rsidRPr="006F4CFB" w14:paraId="326CF4E6" w14:textId="77777777" w:rsidTr="00BC7B31">
        <w:tc>
          <w:tcPr>
            <w:tcW w:w="3086" w:type="dxa"/>
            <w:vAlign w:val="center"/>
          </w:tcPr>
          <w:p w14:paraId="5A17321F"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Субвенція з місцевого бюджету на здійснення переданих видатків у сфері освіти за рахунок коштів освітньої субвенції</w:t>
            </w:r>
          </w:p>
        </w:tc>
        <w:tc>
          <w:tcPr>
            <w:tcW w:w="1154" w:type="dxa"/>
            <w:vAlign w:val="center"/>
          </w:tcPr>
          <w:p w14:paraId="46EAAD85" w14:textId="699F7666" w:rsidR="00BC7B31" w:rsidRPr="006F4CFB" w:rsidRDefault="00BC7B31" w:rsidP="00C20B4A">
            <w:pPr>
              <w:jc w:val="right"/>
              <w:rPr>
                <w:rFonts w:ascii="Times New Roman" w:hAnsi="Times New Roman" w:cs="Times New Roman"/>
                <w:sz w:val="20"/>
                <w:szCs w:val="20"/>
              </w:rPr>
            </w:pPr>
          </w:p>
        </w:tc>
        <w:tc>
          <w:tcPr>
            <w:tcW w:w="1151" w:type="dxa"/>
            <w:vAlign w:val="center"/>
          </w:tcPr>
          <w:p w14:paraId="340FB47D" w14:textId="258E0BAF" w:rsidR="00BC7B31" w:rsidRPr="006F4CFB" w:rsidRDefault="00BC7B31" w:rsidP="00C20B4A">
            <w:pPr>
              <w:jc w:val="right"/>
              <w:rPr>
                <w:rFonts w:ascii="Times New Roman" w:hAnsi="Times New Roman" w:cs="Times New Roman"/>
                <w:sz w:val="20"/>
                <w:szCs w:val="20"/>
              </w:rPr>
            </w:pPr>
          </w:p>
        </w:tc>
        <w:tc>
          <w:tcPr>
            <w:tcW w:w="1177" w:type="dxa"/>
            <w:vAlign w:val="center"/>
          </w:tcPr>
          <w:p w14:paraId="598BEBD6" w14:textId="5563103D" w:rsidR="00BC7B31" w:rsidRPr="006F4CFB" w:rsidRDefault="00BC7B31" w:rsidP="00C20B4A">
            <w:pPr>
              <w:jc w:val="right"/>
              <w:rPr>
                <w:rFonts w:ascii="Times New Roman" w:hAnsi="Times New Roman" w:cs="Times New Roman"/>
                <w:sz w:val="20"/>
                <w:szCs w:val="20"/>
              </w:rPr>
            </w:pPr>
          </w:p>
        </w:tc>
        <w:tc>
          <w:tcPr>
            <w:tcW w:w="1116" w:type="dxa"/>
            <w:vAlign w:val="center"/>
          </w:tcPr>
          <w:p w14:paraId="67E35512" w14:textId="5472E1EE" w:rsidR="00BC7B31" w:rsidRPr="006F4CFB" w:rsidRDefault="00BC7B31" w:rsidP="00C20B4A">
            <w:pPr>
              <w:jc w:val="right"/>
              <w:rPr>
                <w:rFonts w:ascii="Times New Roman" w:hAnsi="Times New Roman" w:cs="Times New Roman"/>
                <w:sz w:val="20"/>
                <w:szCs w:val="20"/>
              </w:rPr>
            </w:pPr>
          </w:p>
        </w:tc>
        <w:tc>
          <w:tcPr>
            <w:tcW w:w="1154" w:type="dxa"/>
            <w:vAlign w:val="center"/>
          </w:tcPr>
          <w:p w14:paraId="174375B3" w14:textId="56524545" w:rsidR="00BC7B31" w:rsidRPr="006F4CFB" w:rsidRDefault="00BC7B31" w:rsidP="00C20B4A">
            <w:pPr>
              <w:jc w:val="right"/>
              <w:rPr>
                <w:rFonts w:ascii="Times New Roman" w:hAnsi="Times New Roman" w:cs="Times New Roman"/>
                <w:sz w:val="20"/>
                <w:szCs w:val="20"/>
              </w:rPr>
            </w:pPr>
          </w:p>
        </w:tc>
        <w:tc>
          <w:tcPr>
            <w:tcW w:w="1139" w:type="dxa"/>
            <w:vAlign w:val="center"/>
          </w:tcPr>
          <w:p w14:paraId="1207058F" w14:textId="2D3851CB" w:rsidR="00BC7B31" w:rsidRPr="006F4CFB" w:rsidRDefault="00BC7B31" w:rsidP="00C20B4A">
            <w:pPr>
              <w:jc w:val="right"/>
              <w:rPr>
                <w:rFonts w:ascii="Times New Roman" w:hAnsi="Times New Roman" w:cs="Times New Roman"/>
                <w:sz w:val="20"/>
                <w:szCs w:val="20"/>
              </w:rPr>
            </w:pPr>
          </w:p>
        </w:tc>
      </w:tr>
      <w:tr w:rsidR="00BC7B31" w:rsidRPr="006F4CFB" w14:paraId="2FF9D24E" w14:textId="77777777" w:rsidTr="00BC7B31">
        <w:tc>
          <w:tcPr>
            <w:tcW w:w="3086" w:type="dxa"/>
            <w:vAlign w:val="center"/>
          </w:tcPr>
          <w:p w14:paraId="18FBED01"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Субвенція з місцевого бюджету за рахунок залишку коштів освітньої субвенції, що утворився на початок бюджетного періоду</w:t>
            </w:r>
          </w:p>
        </w:tc>
        <w:tc>
          <w:tcPr>
            <w:tcW w:w="1154" w:type="dxa"/>
            <w:vAlign w:val="center"/>
          </w:tcPr>
          <w:p w14:paraId="13C003DA" w14:textId="64A69789" w:rsidR="00BC7B31" w:rsidRPr="006F4CFB" w:rsidRDefault="00BC7B31" w:rsidP="00C20B4A">
            <w:pPr>
              <w:jc w:val="right"/>
              <w:rPr>
                <w:rFonts w:ascii="Times New Roman" w:hAnsi="Times New Roman" w:cs="Times New Roman"/>
                <w:sz w:val="20"/>
                <w:szCs w:val="20"/>
              </w:rPr>
            </w:pPr>
          </w:p>
        </w:tc>
        <w:tc>
          <w:tcPr>
            <w:tcW w:w="1151" w:type="dxa"/>
            <w:vAlign w:val="center"/>
          </w:tcPr>
          <w:p w14:paraId="4860766C" w14:textId="661044D9" w:rsidR="00BC7B31" w:rsidRPr="006F4CFB" w:rsidRDefault="00BC7B31" w:rsidP="00C20B4A">
            <w:pPr>
              <w:jc w:val="right"/>
              <w:rPr>
                <w:rFonts w:ascii="Times New Roman" w:hAnsi="Times New Roman" w:cs="Times New Roman"/>
                <w:sz w:val="20"/>
                <w:szCs w:val="20"/>
              </w:rPr>
            </w:pPr>
          </w:p>
        </w:tc>
        <w:tc>
          <w:tcPr>
            <w:tcW w:w="1177" w:type="dxa"/>
            <w:vAlign w:val="center"/>
          </w:tcPr>
          <w:p w14:paraId="37ABD7DD" w14:textId="192E301F" w:rsidR="00BC7B31" w:rsidRPr="006F4CFB" w:rsidRDefault="00BC7B31" w:rsidP="00C20B4A">
            <w:pPr>
              <w:jc w:val="right"/>
              <w:rPr>
                <w:rFonts w:ascii="Times New Roman" w:hAnsi="Times New Roman" w:cs="Times New Roman"/>
                <w:sz w:val="20"/>
                <w:szCs w:val="20"/>
              </w:rPr>
            </w:pPr>
          </w:p>
        </w:tc>
        <w:tc>
          <w:tcPr>
            <w:tcW w:w="1116" w:type="dxa"/>
            <w:vAlign w:val="center"/>
          </w:tcPr>
          <w:p w14:paraId="56850FD4" w14:textId="1BF8CF55" w:rsidR="00BC7B31" w:rsidRPr="006F4CFB" w:rsidRDefault="00BC7B31" w:rsidP="00C20B4A">
            <w:pPr>
              <w:jc w:val="right"/>
              <w:rPr>
                <w:rFonts w:ascii="Times New Roman" w:hAnsi="Times New Roman" w:cs="Times New Roman"/>
                <w:sz w:val="20"/>
                <w:szCs w:val="20"/>
              </w:rPr>
            </w:pPr>
          </w:p>
        </w:tc>
        <w:tc>
          <w:tcPr>
            <w:tcW w:w="1154" w:type="dxa"/>
            <w:vAlign w:val="center"/>
          </w:tcPr>
          <w:p w14:paraId="49BD09FD" w14:textId="3336C0F4" w:rsidR="00BC7B31" w:rsidRPr="006F4CFB" w:rsidRDefault="00BC7B31" w:rsidP="00C20B4A">
            <w:pPr>
              <w:jc w:val="right"/>
              <w:rPr>
                <w:rFonts w:ascii="Times New Roman" w:hAnsi="Times New Roman" w:cs="Times New Roman"/>
                <w:sz w:val="20"/>
                <w:szCs w:val="20"/>
              </w:rPr>
            </w:pPr>
          </w:p>
        </w:tc>
        <w:tc>
          <w:tcPr>
            <w:tcW w:w="1139" w:type="dxa"/>
            <w:vAlign w:val="center"/>
          </w:tcPr>
          <w:p w14:paraId="7434FDCF" w14:textId="569518A5" w:rsidR="00BC7B31" w:rsidRPr="006F4CFB" w:rsidRDefault="00BC7B31" w:rsidP="00C20B4A">
            <w:pPr>
              <w:jc w:val="right"/>
              <w:rPr>
                <w:rFonts w:ascii="Times New Roman" w:hAnsi="Times New Roman" w:cs="Times New Roman"/>
                <w:sz w:val="20"/>
                <w:szCs w:val="20"/>
              </w:rPr>
            </w:pPr>
          </w:p>
        </w:tc>
      </w:tr>
      <w:tr w:rsidR="00BC7B31" w:rsidRPr="006F4CFB" w14:paraId="2620BCC2" w14:textId="77777777" w:rsidTr="00BC7B31">
        <w:tc>
          <w:tcPr>
            <w:tcW w:w="3086" w:type="dxa"/>
            <w:vAlign w:val="center"/>
          </w:tcPr>
          <w:p w14:paraId="1E05C797"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Субвенція з місцевого бюджету на надання державної підтримки особам з особливими освітніми потребами за рахунок відповідної субвенції з державного бюджету</w:t>
            </w:r>
          </w:p>
        </w:tc>
        <w:tc>
          <w:tcPr>
            <w:tcW w:w="1154" w:type="dxa"/>
            <w:vAlign w:val="center"/>
          </w:tcPr>
          <w:p w14:paraId="5EC6A9BF" w14:textId="7E8ECF38"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30,9</w:t>
            </w:r>
          </w:p>
        </w:tc>
        <w:tc>
          <w:tcPr>
            <w:tcW w:w="1151" w:type="dxa"/>
            <w:vAlign w:val="center"/>
          </w:tcPr>
          <w:p w14:paraId="066ADF94" w14:textId="47B08F4E"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29,3</w:t>
            </w:r>
          </w:p>
        </w:tc>
        <w:tc>
          <w:tcPr>
            <w:tcW w:w="1177" w:type="dxa"/>
            <w:vAlign w:val="center"/>
          </w:tcPr>
          <w:p w14:paraId="4D0FE66A" w14:textId="5B7675D5"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37,0</w:t>
            </w:r>
          </w:p>
        </w:tc>
        <w:tc>
          <w:tcPr>
            <w:tcW w:w="1116" w:type="dxa"/>
            <w:vAlign w:val="center"/>
          </w:tcPr>
          <w:p w14:paraId="76074C71" w14:textId="2EE584EC"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21,0</w:t>
            </w:r>
          </w:p>
        </w:tc>
        <w:tc>
          <w:tcPr>
            <w:tcW w:w="1154" w:type="dxa"/>
            <w:vAlign w:val="center"/>
          </w:tcPr>
          <w:p w14:paraId="110C8663" w14:textId="26894281"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31,1</w:t>
            </w:r>
          </w:p>
        </w:tc>
        <w:tc>
          <w:tcPr>
            <w:tcW w:w="1139" w:type="dxa"/>
            <w:vAlign w:val="center"/>
          </w:tcPr>
          <w:p w14:paraId="288C36D8" w14:textId="7AC922A1"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31,0</w:t>
            </w:r>
          </w:p>
        </w:tc>
      </w:tr>
      <w:tr w:rsidR="00BC7B31" w:rsidRPr="006F4CFB" w14:paraId="2A8384F1" w14:textId="77777777" w:rsidTr="00BC7B31">
        <w:tc>
          <w:tcPr>
            <w:tcW w:w="3086" w:type="dxa"/>
            <w:vAlign w:val="center"/>
          </w:tcPr>
          <w:p w14:paraId="50F63278"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Субвенція з місцевого бюджету на забезпечення якісної, сучасної та доступної загальної середньої освіти «Нова українська школа» за рахунок відповідної субвенції з державного бюджету</w:t>
            </w:r>
          </w:p>
        </w:tc>
        <w:tc>
          <w:tcPr>
            <w:tcW w:w="1154" w:type="dxa"/>
            <w:vAlign w:val="center"/>
          </w:tcPr>
          <w:p w14:paraId="0FFB1730" w14:textId="11427D8B"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286,3</w:t>
            </w:r>
          </w:p>
        </w:tc>
        <w:tc>
          <w:tcPr>
            <w:tcW w:w="1151" w:type="dxa"/>
            <w:vAlign w:val="center"/>
          </w:tcPr>
          <w:p w14:paraId="2EB54E00" w14:textId="3ED6E522"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277,0</w:t>
            </w:r>
          </w:p>
        </w:tc>
        <w:tc>
          <w:tcPr>
            <w:tcW w:w="1177" w:type="dxa"/>
            <w:vAlign w:val="center"/>
          </w:tcPr>
          <w:p w14:paraId="7C7E2D5D" w14:textId="78124E9D" w:rsidR="00BC7B31" w:rsidRPr="006F4CFB" w:rsidRDefault="00BC7B31" w:rsidP="00995858">
            <w:pPr>
              <w:jc w:val="center"/>
              <w:rPr>
                <w:rFonts w:ascii="Times New Roman" w:hAnsi="Times New Roman" w:cs="Times New Roman"/>
                <w:sz w:val="20"/>
                <w:szCs w:val="20"/>
              </w:rPr>
            </w:pPr>
          </w:p>
        </w:tc>
        <w:tc>
          <w:tcPr>
            <w:tcW w:w="1116" w:type="dxa"/>
            <w:vAlign w:val="center"/>
          </w:tcPr>
          <w:p w14:paraId="0F9F410C" w14:textId="2B6FB8D3" w:rsidR="00BC7B31" w:rsidRPr="006F4CFB" w:rsidRDefault="00BC7B31" w:rsidP="00995858">
            <w:pPr>
              <w:jc w:val="center"/>
              <w:rPr>
                <w:rFonts w:ascii="Times New Roman" w:hAnsi="Times New Roman" w:cs="Times New Roman"/>
                <w:sz w:val="20"/>
                <w:szCs w:val="20"/>
              </w:rPr>
            </w:pPr>
          </w:p>
        </w:tc>
        <w:tc>
          <w:tcPr>
            <w:tcW w:w="1154" w:type="dxa"/>
            <w:vAlign w:val="center"/>
          </w:tcPr>
          <w:p w14:paraId="6B8F315D" w14:textId="55212690"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73,7</w:t>
            </w:r>
          </w:p>
        </w:tc>
        <w:tc>
          <w:tcPr>
            <w:tcW w:w="1139" w:type="dxa"/>
            <w:vAlign w:val="center"/>
          </w:tcPr>
          <w:p w14:paraId="6F65ABFA" w14:textId="73D13AA6" w:rsidR="00BC7B31" w:rsidRPr="006F4CFB" w:rsidRDefault="00E97B6C" w:rsidP="00995858">
            <w:pPr>
              <w:jc w:val="center"/>
              <w:rPr>
                <w:rFonts w:ascii="Times New Roman" w:hAnsi="Times New Roman" w:cs="Times New Roman"/>
                <w:sz w:val="20"/>
                <w:szCs w:val="20"/>
              </w:rPr>
            </w:pPr>
            <w:r w:rsidRPr="006F4CFB">
              <w:rPr>
                <w:rFonts w:ascii="Times New Roman" w:hAnsi="Times New Roman" w:cs="Times New Roman"/>
                <w:sz w:val="20"/>
                <w:szCs w:val="20"/>
              </w:rPr>
              <w:t>73,7</w:t>
            </w:r>
          </w:p>
        </w:tc>
      </w:tr>
      <w:tr w:rsidR="00BC7B31" w:rsidRPr="006F4CFB" w14:paraId="2BCA3138" w14:textId="77777777" w:rsidTr="00BC7B31">
        <w:tc>
          <w:tcPr>
            <w:tcW w:w="3086" w:type="dxa"/>
            <w:vAlign w:val="center"/>
          </w:tcPr>
          <w:p w14:paraId="128FD36A" w14:textId="77777777" w:rsidR="00BC7B31" w:rsidRPr="006F4CFB" w:rsidRDefault="00BC7B31" w:rsidP="00C20B4A">
            <w:pPr>
              <w:spacing w:after="0"/>
              <w:rPr>
                <w:rFonts w:ascii="Times New Roman" w:hAnsi="Times New Roman" w:cs="Times New Roman"/>
                <w:sz w:val="20"/>
                <w:szCs w:val="20"/>
              </w:rPr>
            </w:pPr>
            <w:r w:rsidRPr="006F4CFB">
              <w:rPr>
                <w:rFonts w:ascii="Times New Roman" w:hAnsi="Times New Roman" w:cs="Times New Roman"/>
                <w:sz w:val="20"/>
                <w:szCs w:val="20"/>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w:t>
            </w:r>
          </w:p>
        </w:tc>
        <w:tc>
          <w:tcPr>
            <w:tcW w:w="1154" w:type="dxa"/>
            <w:vAlign w:val="center"/>
          </w:tcPr>
          <w:p w14:paraId="32AE5663" w14:textId="6AD448EF" w:rsidR="00BC7B31" w:rsidRPr="006F4CFB" w:rsidRDefault="00BC7B31" w:rsidP="00995858">
            <w:pPr>
              <w:jc w:val="center"/>
              <w:rPr>
                <w:rFonts w:ascii="Times New Roman" w:hAnsi="Times New Roman" w:cs="Times New Roman"/>
                <w:sz w:val="20"/>
                <w:szCs w:val="20"/>
              </w:rPr>
            </w:pPr>
          </w:p>
        </w:tc>
        <w:tc>
          <w:tcPr>
            <w:tcW w:w="1151" w:type="dxa"/>
            <w:vAlign w:val="center"/>
          </w:tcPr>
          <w:p w14:paraId="6534D560" w14:textId="6CFEF919" w:rsidR="00BC7B31" w:rsidRPr="006F4CFB" w:rsidRDefault="00BC7B31" w:rsidP="00995858">
            <w:pPr>
              <w:jc w:val="center"/>
              <w:rPr>
                <w:rFonts w:ascii="Times New Roman" w:hAnsi="Times New Roman" w:cs="Times New Roman"/>
                <w:sz w:val="20"/>
                <w:szCs w:val="20"/>
              </w:rPr>
            </w:pPr>
          </w:p>
        </w:tc>
        <w:tc>
          <w:tcPr>
            <w:tcW w:w="1177" w:type="dxa"/>
            <w:vAlign w:val="center"/>
          </w:tcPr>
          <w:p w14:paraId="36EAB3AB" w14:textId="0CA73317" w:rsidR="00BC7B31" w:rsidRPr="006F4CFB" w:rsidRDefault="00BC7B31" w:rsidP="00995858">
            <w:pPr>
              <w:jc w:val="center"/>
              <w:rPr>
                <w:rFonts w:ascii="Times New Roman" w:hAnsi="Times New Roman" w:cs="Times New Roman"/>
                <w:sz w:val="20"/>
                <w:szCs w:val="20"/>
              </w:rPr>
            </w:pPr>
          </w:p>
        </w:tc>
        <w:tc>
          <w:tcPr>
            <w:tcW w:w="1116" w:type="dxa"/>
            <w:vAlign w:val="center"/>
          </w:tcPr>
          <w:p w14:paraId="64FB8142" w14:textId="055FA857" w:rsidR="00BC7B31" w:rsidRPr="006F4CFB" w:rsidRDefault="00BC7B31" w:rsidP="00995858">
            <w:pPr>
              <w:jc w:val="center"/>
              <w:rPr>
                <w:rFonts w:ascii="Times New Roman" w:hAnsi="Times New Roman" w:cs="Times New Roman"/>
                <w:sz w:val="20"/>
                <w:szCs w:val="20"/>
              </w:rPr>
            </w:pPr>
          </w:p>
        </w:tc>
        <w:tc>
          <w:tcPr>
            <w:tcW w:w="1154" w:type="dxa"/>
            <w:vAlign w:val="center"/>
          </w:tcPr>
          <w:p w14:paraId="1F9AAE86" w14:textId="41C9C0CF" w:rsidR="00BC7B31" w:rsidRPr="006F4CFB" w:rsidRDefault="00BC7B31" w:rsidP="00995858">
            <w:pPr>
              <w:jc w:val="center"/>
              <w:rPr>
                <w:rFonts w:ascii="Times New Roman" w:hAnsi="Times New Roman" w:cs="Times New Roman"/>
                <w:sz w:val="20"/>
                <w:szCs w:val="20"/>
              </w:rPr>
            </w:pPr>
          </w:p>
        </w:tc>
        <w:tc>
          <w:tcPr>
            <w:tcW w:w="1139" w:type="dxa"/>
            <w:vAlign w:val="center"/>
          </w:tcPr>
          <w:p w14:paraId="0C261397" w14:textId="73F6AFAB" w:rsidR="00BC7B31" w:rsidRPr="006F4CFB" w:rsidRDefault="00BC7B31" w:rsidP="00995858">
            <w:pPr>
              <w:jc w:val="center"/>
              <w:rPr>
                <w:rFonts w:ascii="Times New Roman" w:hAnsi="Times New Roman" w:cs="Times New Roman"/>
                <w:sz w:val="20"/>
                <w:szCs w:val="20"/>
              </w:rPr>
            </w:pPr>
          </w:p>
        </w:tc>
      </w:tr>
    </w:tbl>
    <w:p w14:paraId="06CEEF03" w14:textId="5F6B992A" w:rsidR="00BC7B31" w:rsidRPr="006F4CFB" w:rsidRDefault="00BC7B31" w:rsidP="00BC7B31">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 xml:space="preserve">Основним джерелом фінансування </w:t>
      </w:r>
      <w:r w:rsidR="004A5E4A">
        <w:rPr>
          <w:rFonts w:ascii="Times New Roman" w:eastAsia="Times New Roman" w:hAnsi="Times New Roman" w:cs="Times New Roman"/>
          <w:bCs/>
          <w:sz w:val="24"/>
          <w:szCs w:val="24"/>
        </w:rPr>
        <w:t xml:space="preserve">галузі </w:t>
      </w:r>
      <w:r w:rsidRPr="006F4CFB">
        <w:rPr>
          <w:rFonts w:ascii="Times New Roman" w:eastAsia="Times New Roman" w:hAnsi="Times New Roman" w:cs="Times New Roman"/>
          <w:bCs/>
          <w:sz w:val="24"/>
          <w:szCs w:val="24"/>
        </w:rPr>
        <w:t>освіти в г</w:t>
      </w:r>
      <w:r w:rsidR="00457789" w:rsidRPr="006F4CFB">
        <w:rPr>
          <w:rFonts w:ascii="Times New Roman" w:eastAsia="Times New Roman" w:hAnsi="Times New Roman" w:cs="Times New Roman"/>
          <w:bCs/>
          <w:sz w:val="24"/>
          <w:szCs w:val="24"/>
        </w:rPr>
        <w:t>ромад</w:t>
      </w:r>
      <w:r w:rsidR="008475D5">
        <w:rPr>
          <w:rFonts w:ascii="Times New Roman" w:eastAsia="Times New Roman" w:hAnsi="Times New Roman" w:cs="Times New Roman"/>
          <w:bCs/>
          <w:sz w:val="24"/>
          <w:szCs w:val="24"/>
        </w:rPr>
        <w:t>і</w:t>
      </w:r>
      <w:r w:rsidR="00457789" w:rsidRPr="006F4CFB">
        <w:rPr>
          <w:rFonts w:ascii="Times New Roman" w:eastAsia="Times New Roman" w:hAnsi="Times New Roman" w:cs="Times New Roman"/>
          <w:bCs/>
          <w:sz w:val="24"/>
          <w:szCs w:val="24"/>
        </w:rPr>
        <w:t xml:space="preserve"> залиш</w:t>
      </w:r>
      <w:r w:rsidR="004A5E4A">
        <w:rPr>
          <w:rFonts w:ascii="Times New Roman" w:eastAsia="Times New Roman" w:hAnsi="Times New Roman" w:cs="Times New Roman"/>
          <w:bCs/>
          <w:sz w:val="24"/>
          <w:szCs w:val="24"/>
        </w:rPr>
        <w:t xml:space="preserve">ається освітня субвенція, частка якої складає близько 60%, в той час як </w:t>
      </w:r>
      <w:r w:rsidR="00457789" w:rsidRPr="006F4CFB">
        <w:rPr>
          <w:rFonts w:ascii="Times New Roman" w:eastAsia="Times New Roman" w:hAnsi="Times New Roman" w:cs="Times New Roman"/>
          <w:bCs/>
          <w:sz w:val="24"/>
          <w:szCs w:val="24"/>
        </w:rPr>
        <w:t>власні доходи</w:t>
      </w:r>
      <w:r w:rsidR="004A5E4A">
        <w:rPr>
          <w:rFonts w:ascii="Times New Roman" w:eastAsia="Times New Roman" w:hAnsi="Times New Roman" w:cs="Times New Roman"/>
          <w:bCs/>
          <w:sz w:val="24"/>
          <w:szCs w:val="24"/>
        </w:rPr>
        <w:t xml:space="preserve"> </w:t>
      </w:r>
      <w:r w:rsidR="00676B63">
        <w:rPr>
          <w:rFonts w:ascii="Times New Roman" w:eastAsia="Times New Roman" w:hAnsi="Times New Roman" w:cs="Times New Roman"/>
          <w:bCs/>
          <w:sz w:val="24"/>
          <w:szCs w:val="24"/>
        </w:rPr>
        <w:t>близько 30%.</w:t>
      </w:r>
      <w:r w:rsidR="00457789" w:rsidRPr="006F4CFB">
        <w:rPr>
          <w:rFonts w:ascii="Times New Roman" w:eastAsia="Times New Roman" w:hAnsi="Times New Roman" w:cs="Times New Roman"/>
          <w:bCs/>
          <w:sz w:val="24"/>
          <w:szCs w:val="24"/>
        </w:rPr>
        <w:t xml:space="preserve">. </w:t>
      </w:r>
      <w:r w:rsidRPr="006F4CFB">
        <w:rPr>
          <w:rFonts w:ascii="Times New Roman" w:eastAsia="Times New Roman" w:hAnsi="Times New Roman" w:cs="Times New Roman"/>
          <w:bCs/>
          <w:sz w:val="24"/>
          <w:szCs w:val="24"/>
        </w:rPr>
        <w:t xml:space="preserve"> </w:t>
      </w:r>
    </w:p>
    <w:p w14:paraId="4BB40C5F" w14:textId="50E8BFF8" w:rsidR="00BC7B31" w:rsidRPr="006F4CFB" w:rsidRDefault="00502E39" w:rsidP="00BC7B31">
      <w:pPr>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w:t>
      </w:r>
      <w:r w:rsidR="00BC7B31" w:rsidRPr="006F4CFB">
        <w:rPr>
          <w:rFonts w:ascii="Times New Roman" w:eastAsia="Times New Roman" w:hAnsi="Times New Roman" w:cs="Times New Roman"/>
          <w:bCs/>
          <w:sz w:val="24"/>
          <w:szCs w:val="24"/>
        </w:rPr>
        <w:t xml:space="preserve"> зв’язку з впровадженням воєнного стану у 2022 </w:t>
      </w:r>
      <w:r>
        <w:rPr>
          <w:rFonts w:ascii="Times New Roman" w:eastAsia="Times New Roman" w:hAnsi="Times New Roman" w:cs="Times New Roman"/>
          <w:bCs/>
          <w:sz w:val="24"/>
          <w:szCs w:val="24"/>
        </w:rPr>
        <w:t xml:space="preserve">році </w:t>
      </w:r>
      <w:r w:rsidR="00BC7B31" w:rsidRPr="006F4CFB">
        <w:rPr>
          <w:rFonts w:ascii="Times New Roman" w:eastAsia="Times New Roman" w:hAnsi="Times New Roman" w:cs="Times New Roman"/>
          <w:bCs/>
          <w:sz w:val="24"/>
          <w:szCs w:val="24"/>
        </w:rPr>
        <w:t>фінансування на НУШ відсутнє, також відбулося зменшення осві</w:t>
      </w:r>
      <w:r w:rsidR="00457789" w:rsidRPr="006F4CFB">
        <w:rPr>
          <w:rFonts w:ascii="Times New Roman" w:eastAsia="Times New Roman" w:hAnsi="Times New Roman" w:cs="Times New Roman"/>
          <w:bCs/>
          <w:sz w:val="24"/>
          <w:szCs w:val="24"/>
        </w:rPr>
        <w:t xml:space="preserve">тньої субвенції на 10%.  </w:t>
      </w:r>
    </w:p>
    <w:p w14:paraId="4C9C5F47" w14:textId="3396937F" w:rsidR="00BC7B31" w:rsidRPr="006F4CFB" w:rsidRDefault="00BC7B31" w:rsidP="00BC7B31">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 xml:space="preserve">Видатки на освіту в громаді за напрямами складаються з видатків на дошкільну освіту, на загальну середню освіту (заклади загальної середньої освіти), </w:t>
      </w:r>
      <w:r w:rsidR="00457789" w:rsidRPr="006F4CFB">
        <w:rPr>
          <w:rFonts w:ascii="Times New Roman" w:eastAsia="Times New Roman" w:hAnsi="Times New Roman" w:cs="Times New Roman"/>
          <w:bCs/>
          <w:sz w:val="24"/>
          <w:szCs w:val="24"/>
        </w:rPr>
        <w:t xml:space="preserve">позашкільну освіту. </w:t>
      </w:r>
      <w:r w:rsidRPr="006F4CFB">
        <w:rPr>
          <w:rFonts w:ascii="Times New Roman" w:eastAsia="Times New Roman" w:hAnsi="Times New Roman" w:cs="Times New Roman"/>
          <w:bCs/>
          <w:sz w:val="24"/>
          <w:szCs w:val="24"/>
        </w:rPr>
        <w:t xml:space="preserve">При цьому, понад 80% від загалу витрачається саме на загальну середню освіту. </w:t>
      </w:r>
    </w:p>
    <w:p w14:paraId="26000654" w14:textId="5FC20EFB" w:rsidR="00BC7B31" w:rsidRPr="006F4CFB" w:rsidRDefault="00E97B6C" w:rsidP="00D34A9A">
      <w:pPr>
        <w:spacing w:after="0"/>
      </w:pPr>
      <w:r w:rsidRPr="006F4CFB">
        <w:rPr>
          <w:noProof/>
          <w14:ligatures w14:val="standardContextual"/>
        </w:rPr>
        <w:lastRenderedPageBreak/>
        <w:drawing>
          <wp:inline distT="0" distB="0" distL="0" distR="0" wp14:anchorId="32C594F7" wp14:editId="2712FB77">
            <wp:extent cx="5486400" cy="3200400"/>
            <wp:effectExtent l="0" t="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FF8EB1" w14:textId="6DA593C7" w:rsidR="00BC7B31" w:rsidRPr="006F4CFB" w:rsidRDefault="00BC7B31" w:rsidP="00D34A9A">
      <w:pPr>
        <w:pStyle w:val="a3"/>
        <w:spacing w:before="0"/>
        <w:jc w:val="center"/>
        <w:rPr>
          <w:rFonts w:ascii="Times New Roman" w:hAnsi="Times New Roman" w:cs="Times New Roman"/>
          <w:color w:val="auto"/>
        </w:rPr>
      </w:pPr>
      <w:r w:rsidRPr="006F4CFB">
        <w:rPr>
          <w:rFonts w:ascii="Times New Roman" w:hAnsi="Times New Roman" w:cs="Times New Roman"/>
          <w:color w:val="auto"/>
        </w:rPr>
        <w:t xml:space="preserve">Діаграма </w:t>
      </w:r>
      <w:r w:rsidR="0047191C" w:rsidRPr="006F4CFB">
        <w:rPr>
          <w:rFonts w:ascii="Times New Roman" w:hAnsi="Times New Roman" w:cs="Times New Roman"/>
          <w:color w:val="auto"/>
        </w:rPr>
        <w:t>7</w:t>
      </w:r>
      <w:r w:rsidR="00D34A9A" w:rsidRPr="006F4CFB">
        <w:rPr>
          <w:rFonts w:ascii="Times New Roman" w:hAnsi="Times New Roman" w:cs="Times New Roman"/>
          <w:color w:val="auto"/>
        </w:rPr>
        <w:t>.</w:t>
      </w:r>
      <w:r w:rsidRPr="006F4CFB">
        <w:rPr>
          <w:rFonts w:ascii="Times New Roman" w:hAnsi="Times New Roman" w:cs="Times New Roman"/>
          <w:color w:val="auto"/>
        </w:rPr>
        <w:t xml:space="preserve"> Видатки бюджету освіти</w:t>
      </w:r>
      <w:r w:rsidR="0047191C" w:rsidRPr="006F4CFB">
        <w:rPr>
          <w:rFonts w:ascii="Times New Roman" w:hAnsi="Times New Roman" w:cs="Times New Roman"/>
          <w:color w:val="auto"/>
        </w:rPr>
        <w:t xml:space="preserve"> Березнянської</w:t>
      </w:r>
      <w:r w:rsidRPr="006F4CFB">
        <w:rPr>
          <w:rFonts w:ascii="Times New Roman" w:hAnsi="Times New Roman" w:cs="Times New Roman"/>
          <w:color w:val="auto"/>
        </w:rPr>
        <w:t xml:space="preserve"> </w:t>
      </w:r>
      <w:r w:rsidR="0047191C" w:rsidRPr="006F4CFB">
        <w:rPr>
          <w:rFonts w:ascii="Times New Roman" w:hAnsi="Times New Roman" w:cs="Times New Roman"/>
          <w:color w:val="auto"/>
        </w:rPr>
        <w:t>ТГ</w:t>
      </w:r>
      <w:r w:rsidR="00226FCA">
        <w:rPr>
          <w:rFonts w:ascii="Times New Roman" w:hAnsi="Times New Roman" w:cs="Times New Roman"/>
          <w:color w:val="auto"/>
        </w:rPr>
        <w:t>, млн грн</w:t>
      </w:r>
    </w:p>
    <w:p w14:paraId="0C1215C3" w14:textId="7CDB35A1" w:rsidR="00BC7B31" w:rsidRPr="00AC5AB7" w:rsidRDefault="00BC7B31" w:rsidP="00BC7B31">
      <w:pPr>
        <w:ind w:firstLine="709"/>
        <w:jc w:val="both"/>
        <w:rPr>
          <w:rFonts w:ascii="Times New Roman" w:eastAsia="Times New Roman" w:hAnsi="Times New Roman" w:cs="Times New Roman"/>
          <w:bCs/>
          <w:sz w:val="24"/>
          <w:szCs w:val="24"/>
        </w:rPr>
      </w:pPr>
      <w:r w:rsidRPr="00AC5AB7">
        <w:rPr>
          <w:rFonts w:ascii="Times New Roman" w:eastAsia="Times New Roman" w:hAnsi="Times New Roman" w:cs="Times New Roman"/>
          <w:bCs/>
          <w:sz w:val="24"/>
          <w:szCs w:val="24"/>
        </w:rPr>
        <w:t xml:space="preserve">Як видно з діаграми, структура видатків </w:t>
      </w:r>
      <w:r w:rsidR="00457789" w:rsidRPr="00AC5AB7">
        <w:rPr>
          <w:rFonts w:ascii="Times New Roman" w:eastAsia="Times New Roman" w:hAnsi="Times New Roman" w:cs="Times New Roman"/>
          <w:bCs/>
          <w:sz w:val="24"/>
          <w:szCs w:val="24"/>
        </w:rPr>
        <w:t>на освіту суттєво не змінилася.</w:t>
      </w:r>
    </w:p>
    <w:p w14:paraId="2CD99E2D" w14:textId="77777777" w:rsidR="00BC7B31" w:rsidRPr="006F4CFB" w:rsidRDefault="00BC7B31" w:rsidP="00BC7B31">
      <w:pPr>
        <w:jc w:val="both"/>
        <w:rPr>
          <w:rFonts w:eastAsia="Times New Roman" w:cs="Times New Roman"/>
          <w:bCs/>
          <w:sz w:val="20"/>
          <w:szCs w:val="20"/>
        </w:rPr>
      </w:pPr>
      <w:r w:rsidRPr="006F4CFB">
        <w:rPr>
          <w:rFonts w:eastAsia="Times New Roman" w:cs="Times New Roman"/>
          <w:bCs/>
          <w:noProof/>
          <w:sz w:val="20"/>
          <w:szCs w:val="20"/>
        </w:rPr>
        <w:drawing>
          <wp:inline distT="0" distB="0" distL="0" distR="0" wp14:anchorId="215C3437" wp14:editId="3EE774A7">
            <wp:extent cx="6362700" cy="3009900"/>
            <wp:effectExtent l="0" t="0" r="19050"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395F100" w14:textId="74320A29" w:rsidR="00BC7B31" w:rsidRPr="006F4CFB" w:rsidRDefault="00BC7B31" w:rsidP="00D34A9A">
      <w:pPr>
        <w:pStyle w:val="a3"/>
        <w:jc w:val="center"/>
        <w:rPr>
          <w:rFonts w:ascii="Times New Roman" w:hAnsi="Times New Roman" w:cs="Times New Roman"/>
          <w:color w:val="auto"/>
        </w:rPr>
      </w:pPr>
      <w:r w:rsidRPr="006F4CFB">
        <w:rPr>
          <w:rFonts w:ascii="Times New Roman" w:hAnsi="Times New Roman" w:cs="Times New Roman"/>
          <w:color w:val="auto"/>
        </w:rPr>
        <w:t xml:space="preserve">Діаграма </w:t>
      </w:r>
      <w:r w:rsidR="0047191C" w:rsidRPr="006F4CFB">
        <w:rPr>
          <w:rFonts w:ascii="Times New Roman" w:hAnsi="Times New Roman" w:cs="Times New Roman"/>
          <w:color w:val="auto"/>
        </w:rPr>
        <w:t>8</w:t>
      </w:r>
      <w:r w:rsidR="00D34A9A" w:rsidRPr="006F4CFB">
        <w:rPr>
          <w:rFonts w:ascii="Times New Roman" w:hAnsi="Times New Roman" w:cs="Times New Roman"/>
          <w:color w:val="auto"/>
        </w:rPr>
        <w:t>.</w:t>
      </w:r>
      <w:r w:rsidRPr="006F4CFB">
        <w:rPr>
          <w:rFonts w:ascii="Times New Roman" w:hAnsi="Times New Roman" w:cs="Times New Roman"/>
          <w:color w:val="auto"/>
        </w:rPr>
        <w:t xml:space="preserve"> Структура видатків бюджету на надання загальної середньої освіти, млн. грн.</w:t>
      </w:r>
    </w:p>
    <w:p w14:paraId="1A4B5FE0" w14:textId="3358F160" w:rsidR="00BC7B31" w:rsidRPr="006F4CFB" w:rsidRDefault="00BC7B31" w:rsidP="00BC7B31">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Видатки громади на надання загальної середньої освіти в 202</w:t>
      </w:r>
      <w:r w:rsidR="00D34A9A" w:rsidRPr="006F4CFB">
        <w:rPr>
          <w:rFonts w:ascii="Times New Roman" w:eastAsia="Times New Roman" w:hAnsi="Times New Roman" w:cs="Times New Roman"/>
          <w:bCs/>
          <w:sz w:val="24"/>
          <w:szCs w:val="24"/>
        </w:rPr>
        <w:t>3</w:t>
      </w:r>
      <w:r w:rsidR="00912350" w:rsidRPr="006F4CFB">
        <w:rPr>
          <w:rFonts w:ascii="Times New Roman" w:eastAsia="Times New Roman" w:hAnsi="Times New Roman" w:cs="Times New Roman"/>
          <w:bCs/>
          <w:sz w:val="24"/>
          <w:szCs w:val="24"/>
        </w:rPr>
        <w:t> р. становили понад 30</w:t>
      </w:r>
      <w:r w:rsidR="00226FCA">
        <w:rPr>
          <w:rFonts w:ascii="Times New Roman" w:eastAsia="Times New Roman" w:hAnsi="Times New Roman" w:cs="Times New Roman"/>
          <w:bCs/>
          <w:sz w:val="24"/>
          <w:szCs w:val="24"/>
        </w:rPr>
        <w:t> млн</w:t>
      </w:r>
      <w:r w:rsidRPr="006F4CFB">
        <w:rPr>
          <w:rFonts w:ascii="Times New Roman" w:eastAsia="Times New Roman" w:hAnsi="Times New Roman" w:cs="Times New Roman"/>
          <w:bCs/>
          <w:sz w:val="24"/>
          <w:szCs w:val="24"/>
        </w:rPr>
        <w:t xml:space="preserve"> грн. Більше 70% </w:t>
      </w:r>
      <w:r w:rsidR="00226FCA">
        <w:rPr>
          <w:rFonts w:ascii="Times New Roman" w:eastAsia="Times New Roman" w:hAnsi="Times New Roman" w:cs="Times New Roman"/>
          <w:bCs/>
          <w:sz w:val="24"/>
          <w:szCs w:val="24"/>
        </w:rPr>
        <w:t>спрямовано</w:t>
      </w:r>
      <w:r w:rsidRPr="006F4CFB">
        <w:rPr>
          <w:rFonts w:ascii="Times New Roman" w:eastAsia="Times New Roman" w:hAnsi="Times New Roman" w:cs="Times New Roman"/>
          <w:bCs/>
          <w:sz w:val="24"/>
          <w:szCs w:val="24"/>
        </w:rPr>
        <w:t xml:space="preserve"> на заробітну плату з нарахуваннями. Фінансування заробітної плати по джерелам надходження ресурсів відбувалося практично на паритетній </w:t>
      </w:r>
      <w:r w:rsidRPr="006F4CFB">
        <w:rPr>
          <w:rFonts w:ascii="Times New Roman" w:eastAsia="Times New Roman" w:hAnsi="Times New Roman" w:cs="Times New Roman"/>
          <w:bCs/>
          <w:sz w:val="24"/>
          <w:szCs w:val="24"/>
        </w:rPr>
        <w:lastRenderedPageBreak/>
        <w:t>основі:</w:t>
      </w:r>
      <w:r w:rsidR="00226FCA">
        <w:rPr>
          <w:rFonts w:ascii="Times New Roman" w:eastAsia="Times New Roman" w:hAnsi="Times New Roman" w:cs="Times New Roman"/>
          <w:bCs/>
          <w:sz w:val="24"/>
          <w:szCs w:val="24"/>
        </w:rPr>
        <w:t xml:space="preserve"> </w:t>
      </w:r>
      <w:r w:rsidRPr="006F4CFB">
        <w:rPr>
          <w:rFonts w:ascii="Times New Roman" w:eastAsia="Times New Roman" w:hAnsi="Times New Roman" w:cs="Times New Roman"/>
          <w:bCs/>
          <w:sz w:val="24"/>
          <w:szCs w:val="24"/>
        </w:rPr>
        <w:t>48% з місцевого бюджету і 52% за рахунок коштів освітньої субвенції та субвенції з державного бюджету на надання підтримки особам з ООП.</w:t>
      </w:r>
    </w:p>
    <w:p w14:paraId="58A9C3CE" w14:textId="72C89B96" w:rsidR="00BC7B31" w:rsidRPr="006F4CFB" w:rsidRDefault="00BC7B31" w:rsidP="00BC7B31">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 xml:space="preserve">На оплату </w:t>
      </w:r>
      <w:r w:rsidR="00912350" w:rsidRPr="006F4CFB">
        <w:rPr>
          <w:rFonts w:ascii="Times New Roman" w:eastAsia="Times New Roman" w:hAnsi="Times New Roman" w:cs="Times New Roman"/>
          <w:bCs/>
          <w:sz w:val="24"/>
          <w:szCs w:val="24"/>
        </w:rPr>
        <w:t xml:space="preserve">комунальних </w:t>
      </w:r>
      <w:r w:rsidRPr="006F4CFB">
        <w:rPr>
          <w:rFonts w:ascii="Times New Roman" w:eastAsia="Times New Roman" w:hAnsi="Times New Roman" w:cs="Times New Roman"/>
          <w:bCs/>
          <w:sz w:val="24"/>
          <w:szCs w:val="24"/>
        </w:rPr>
        <w:t>послуг, які надавалися закла</w:t>
      </w:r>
      <w:r w:rsidR="00912350" w:rsidRPr="006F4CFB">
        <w:rPr>
          <w:rFonts w:ascii="Times New Roman" w:eastAsia="Times New Roman" w:hAnsi="Times New Roman" w:cs="Times New Roman"/>
          <w:bCs/>
          <w:sz w:val="24"/>
          <w:szCs w:val="24"/>
        </w:rPr>
        <w:t>дам освіти направлялося 8</w:t>
      </w:r>
      <w:r w:rsidRPr="006F4CFB">
        <w:rPr>
          <w:rFonts w:ascii="Times New Roman" w:eastAsia="Times New Roman" w:hAnsi="Times New Roman" w:cs="Times New Roman"/>
          <w:bCs/>
          <w:sz w:val="24"/>
          <w:szCs w:val="24"/>
        </w:rPr>
        <w:t xml:space="preserve">%, </w:t>
      </w:r>
      <w:r w:rsidR="00912350" w:rsidRPr="006F4CFB">
        <w:rPr>
          <w:rFonts w:ascii="Times New Roman" w:eastAsia="Times New Roman" w:hAnsi="Times New Roman" w:cs="Times New Roman"/>
          <w:bCs/>
          <w:sz w:val="24"/>
          <w:szCs w:val="24"/>
        </w:rPr>
        <w:t>6% становить придбання предметів та матеріалів</w:t>
      </w:r>
      <w:r w:rsidR="00626FA3" w:rsidRPr="006F4CFB">
        <w:rPr>
          <w:rFonts w:ascii="Times New Roman" w:eastAsia="Times New Roman" w:hAnsi="Times New Roman" w:cs="Times New Roman"/>
          <w:bCs/>
          <w:sz w:val="24"/>
          <w:szCs w:val="24"/>
        </w:rPr>
        <w:t xml:space="preserve">, 6% становили капітальні видатки. </w:t>
      </w:r>
      <w:r w:rsidRPr="006F4CFB">
        <w:rPr>
          <w:rFonts w:ascii="Times New Roman" w:eastAsia="Times New Roman" w:hAnsi="Times New Roman" w:cs="Times New Roman"/>
          <w:bCs/>
          <w:sz w:val="24"/>
          <w:szCs w:val="24"/>
        </w:rPr>
        <w:t>Частка решти витрат по кожній зі статей не перевищувала 1%.</w:t>
      </w:r>
    </w:p>
    <w:p w14:paraId="03C98EDB" w14:textId="0D3D8A27" w:rsidR="00BC7B31" w:rsidRPr="006F4CFB" w:rsidRDefault="00B76687" w:rsidP="00D34A9A">
      <w:pPr>
        <w:spacing w:after="0"/>
        <w:jc w:val="both"/>
        <w:rPr>
          <w:rFonts w:eastAsia="Times New Roman" w:cs="Times New Roman"/>
          <w:bCs/>
          <w:sz w:val="20"/>
          <w:szCs w:val="20"/>
        </w:rPr>
      </w:pPr>
      <w:r w:rsidRPr="006F4CFB">
        <w:rPr>
          <w:rFonts w:eastAsia="Times New Roman" w:cs="Times New Roman"/>
          <w:bCs/>
          <w:noProof/>
          <w:sz w:val="20"/>
          <w:szCs w:val="20"/>
        </w:rPr>
        <w:drawing>
          <wp:inline distT="0" distB="0" distL="0" distR="0" wp14:anchorId="363EE7BE" wp14:editId="37129524">
            <wp:extent cx="5943600" cy="2811643"/>
            <wp:effectExtent l="0" t="0" r="19050" b="273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67A12F1" w14:textId="6F062774" w:rsidR="00BC7B31" w:rsidRPr="006F4CFB" w:rsidRDefault="00BC7B31" w:rsidP="00D34A9A">
      <w:pPr>
        <w:pStyle w:val="a3"/>
        <w:spacing w:before="0"/>
        <w:jc w:val="center"/>
        <w:rPr>
          <w:rFonts w:ascii="Times New Roman" w:hAnsi="Times New Roman" w:cs="Times New Roman"/>
          <w:color w:val="auto"/>
        </w:rPr>
      </w:pPr>
      <w:r w:rsidRPr="006F4CFB">
        <w:rPr>
          <w:rFonts w:ascii="Times New Roman" w:hAnsi="Times New Roman" w:cs="Times New Roman"/>
          <w:color w:val="auto"/>
        </w:rPr>
        <w:t xml:space="preserve">Діаграма </w:t>
      </w:r>
      <w:r w:rsidR="0047191C" w:rsidRPr="006F4CFB">
        <w:rPr>
          <w:rFonts w:ascii="Times New Roman" w:hAnsi="Times New Roman" w:cs="Times New Roman"/>
          <w:color w:val="auto"/>
        </w:rPr>
        <w:t>9</w:t>
      </w:r>
      <w:r w:rsidR="00560118" w:rsidRPr="006F4CFB">
        <w:rPr>
          <w:rFonts w:ascii="Times New Roman" w:hAnsi="Times New Roman" w:cs="Times New Roman"/>
          <w:color w:val="auto"/>
        </w:rPr>
        <w:t>.</w:t>
      </w:r>
      <w:r w:rsidRPr="006F4CFB">
        <w:rPr>
          <w:rFonts w:ascii="Times New Roman" w:hAnsi="Times New Roman" w:cs="Times New Roman"/>
          <w:color w:val="auto"/>
        </w:rPr>
        <w:t xml:space="preserve"> Структура видатків б</w:t>
      </w:r>
      <w:r w:rsidR="00226FCA">
        <w:rPr>
          <w:rFonts w:ascii="Times New Roman" w:hAnsi="Times New Roman" w:cs="Times New Roman"/>
          <w:color w:val="auto"/>
        </w:rPr>
        <w:t>юджету на дошкільну освіту, млн грн</w:t>
      </w:r>
    </w:p>
    <w:p w14:paraId="35271FC6" w14:textId="12512CBF" w:rsidR="00EA304D" w:rsidRPr="006F4CFB" w:rsidRDefault="00FF5EC7" w:rsidP="00912350">
      <w:pPr>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Другий</w:t>
      </w:r>
      <w:r w:rsidR="00BC7B31" w:rsidRPr="006F4CFB">
        <w:rPr>
          <w:rFonts w:ascii="Times New Roman" w:eastAsia="Times New Roman" w:hAnsi="Times New Roman" w:cs="Times New Roman"/>
          <w:bCs/>
          <w:sz w:val="24"/>
          <w:szCs w:val="24"/>
        </w:rPr>
        <w:t xml:space="preserve"> за значимістю </w:t>
      </w:r>
      <w:r>
        <w:rPr>
          <w:rFonts w:ascii="Times New Roman" w:eastAsia="Times New Roman" w:hAnsi="Times New Roman" w:cs="Times New Roman"/>
          <w:bCs/>
          <w:sz w:val="24"/>
          <w:szCs w:val="24"/>
        </w:rPr>
        <w:t>напрям</w:t>
      </w:r>
      <w:r w:rsidR="00BC7B31" w:rsidRPr="006F4CFB">
        <w:rPr>
          <w:rFonts w:ascii="Times New Roman" w:eastAsia="Times New Roman" w:hAnsi="Times New Roman" w:cs="Times New Roman"/>
          <w:bCs/>
          <w:sz w:val="24"/>
          <w:szCs w:val="24"/>
        </w:rPr>
        <w:t xml:space="preserve"> видатків – дошкільна освіта має дещо відмінну структуру, порівняно з загальною освітою. Питома </w:t>
      </w:r>
      <w:r w:rsidR="00912350" w:rsidRPr="006F4CFB">
        <w:rPr>
          <w:rFonts w:ascii="Times New Roman" w:eastAsia="Times New Roman" w:hAnsi="Times New Roman" w:cs="Times New Roman"/>
          <w:bCs/>
          <w:sz w:val="24"/>
          <w:szCs w:val="24"/>
        </w:rPr>
        <w:t>ва</w:t>
      </w:r>
      <w:r w:rsidR="00BC7B31" w:rsidRPr="006F4CFB">
        <w:rPr>
          <w:rFonts w:ascii="Times New Roman" w:eastAsia="Times New Roman" w:hAnsi="Times New Roman" w:cs="Times New Roman"/>
          <w:bCs/>
          <w:sz w:val="24"/>
          <w:szCs w:val="24"/>
        </w:rPr>
        <w:t>га заробітної плати</w:t>
      </w:r>
      <w:r>
        <w:rPr>
          <w:rFonts w:ascii="Times New Roman" w:eastAsia="Times New Roman" w:hAnsi="Times New Roman" w:cs="Times New Roman"/>
          <w:bCs/>
          <w:sz w:val="24"/>
          <w:szCs w:val="24"/>
        </w:rPr>
        <w:t xml:space="preserve"> </w:t>
      </w:r>
      <w:r w:rsidR="00BC7B31" w:rsidRPr="006F4CFB">
        <w:rPr>
          <w:rFonts w:ascii="Times New Roman" w:eastAsia="Times New Roman" w:hAnsi="Times New Roman" w:cs="Times New Roman"/>
          <w:bCs/>
          <w:sz w:val="24"/>
          <w:szCs w:val="24"/>
        </w:rPr>
        <w:t xml:space="preserve">– </w:t>
      </w:r>
      <w:r w:rsidR="00912350" w:rsidRPr="006F4CFB">
        <w:rPr>
          <w:rFonts w:ascii="Times New Roman" w:eastAsia="Times New Roman" w:hAnsi="Times New Roman" w:cs="Times New Roman"/>
          <w:bCs/>
          <w:sz w:val="24"/>
          <w:szCs w:val="24"/>
        </w:rPr>
        <w:t>74</w:t>
      </w:r>
      <w:r w:rsidR="00BC7B31" w:rsidRPr="006F4CFB">
        <w:rPr>
          <w:rFonts w:ascii="Times New Roman" w:eastAsia="Times New Roman" w:hAnsi="Times New Roman" w:cs="Times New Roman"/>
          <w:bCs/>
          <w:sz w:val="24"/>
          <w:szCs w:val="24"/>
        </w:rPr>
        <w:t>%. Витрати на оновлення технік</w:t>
      </w:r>
      <w:r w:rsidR="00912350" w:rsidRPr="006F4CFB">
        <w:rPr>
          <w:rFonts w:ascii="Times New Roman" w:eastAsia="Times New Roman" w:hAnsi="Times New Roman" w:cs="Times New Roman"/>
          <w:bCs/>
          <w:sz w:val="24"/>
          <w:szCs w:val="24"/>
        </w:rPr>
        <w:t>и та інвентарю становлять лише 2%. Комунальні послуги – 6</w:t>
      </w:r>
      <w:r w:rsidR="00BC7B31" w:rsidRPr="006F4CFB">
        <w:rPr>
          <w:rFonts w:ascii="Times New Roman" w:eastAsia="Times New Roman" w:hAnsi="Times New Roman" w:cs="Times New Roman"/>
          <w:bCs/>
          <w:sz w:val="24"/>
          <w:szCs w:val="24"/>
        </w:rPr>
        <w:t xml:space="preserve">%. </w:t>
      </w:r>
      <w:r w:rsidR="00912350" w:rsidRPr="006F4CFB">
        <w:rPr>
          <w:rFonts w:ascii="Times New Roman" w:eastAsia="Times New Roman" w:hAnsi="Times New Roman" w:cs="Times New Roman"/>
          <w:bCs/>
          <w:sz w:val="24"/>
          <w:szCs w:val="24"/>
        </w:rPr>
        <w:t>Продукти харчування – 12%.</w:t>
      </w:r>
    </w:p>
    <w:p w14:paraId="40D8AF02" w14:textId="3D13174A" w:rsidR="00EA304D" w:rsidRPr="006F4CFB" w:rsidRDefault="00EA304D" w:rsidP="00BC7B31">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Після початку повномасштабного вторгнення росії в Україну пріоритетним постало питання забезпечення безпе</w:t>
      </w:r>
      <w:r w:rsidR="00FF5EC7">
        <w:rPr>
          <w:rFonts w:ascii="Times New Roman" w:eastAsia="Times New Roman" w:hAnsi="Times New Roman" w:cs="Times New Roman"/>
          <w:bCs/>
          <w:sz w:val="24"/>
          <w:szCs w:val="24"/>
        </w:rPr>
        <w:t>кових</w:t>
      </w:r>
      <w:r w:rsidRPr="006F4CFB">
        <w:rPr>
          <w:rFonts w:ascii="Times New Roman" w:eastAsia="Times New Roman" w:hAnsi="Times New Roman" w:cs="Times New Roman"/>
          <w:bCs/>
          <w:sz w:val="24"/>
          <w:szCs w:val="24"/>
        </w:rPr>
        <w:t xml:space="preserve"> умов у закладах освіти для безпечного та комфортного навчання дітей у закладах загальної середньої та дошкільної освіти</w:t>
      </w:r>
    </w:p>
    <w:p w14:paraId="003B2C6A" w14:textId="52856E0E" w:rsidR="00BC7B31" w:rsidRPr="006F4CFB" w:rsidRDefault="00BC7B31" w:rsidP="00912350">
      <w:pPr>
        <w:ind w:firstLine="709"/>
        <w:jc w:val="both"/>
        <w:rPr>
          <w:rFonts w:ascii="Times New Roman" w:hAnsi="Times New Roman" w:cs="Times New Roman"/>
          <w:sz w:val="24"/>
          <w:szCs w:val="24"/>
        </w:rPr>
      </w:pPr>
      <w:r w:rsidRPr="006F4CFB">
        <w:rPr>
          <w:rFonts w:ascii="Times New Roman" w:hAnsi="Times New Roman" w:cs="Times New Roman"/>
          <w:sz w:val="24"/>
          <w:szCs w:val="24"/>
        </w:rPr>
        <w:t>Підбиваючи підсумки розгляду стану справ у процесі формування та використання бюджету освітньої сфери громади доцільно виокремити наступні характеристики, по – перше поточна діяльність закладів освіти громади забезпечена фінансовим ресурсом практично у повному обсязі, по-друге, протягом останніх років спостерігається стійка тенденція до зростання бюджету освітньої галузі, по-третє, громада використовує додаткові можливості залучення ресурсів для забезпеч</w:t>
      </w:r>
      <w:r w:rsidR="009D5D2F" w:rsidRPr="006F4CFB">
        <w:rPr>
          <w:rFonts w:ascii="Times New Roman" w:hAnsi="Times New Roman" w:cs="Times New Roman"/>
          <w:sz w:val="24"/>
          <w:szCs w:val="24"/>
        </w:rPr>
        <w:t>ення потреб освіти, як то міжнародна, спонсорська та гуманітарна допомога.</w:t>
      </w:r>
    </w:p>
    <w:p w14:paraId="1B3887A6" w14:textId="7EBC5B32" w:rsidR="00D00CF7" w:rsidRDefault="00D00CF7" w:rsidP="00D00CF7">
      <w:pPr>
        <w:ind w:firstLine="720"/>
        <w:jc w:val="both"/>
        <w:rPr>
          <w:rFonts w:ascii="Times New Roman" w:hAnsi="Times New Roman" w:cs="Times New Roman"/>
          <w:sz w:val="24"/>
          <w:szCs w:val="24"/>
        </w:rPr>
      </w:pPr>
      <w:r w:rsidRPr="00835037">
        <w:rPr>
          <w:rFonts w:ascii="Times New Roman" w:hAnsi="Times New Roman" w:cs="Times New Roman"/>
          <w:sz w:val="24"/>
          <w:szCs w:val="24"/>
        </w:rPr>
        <w:t>Враховуючи наявність малокомплекних закладів освіти</w:t>
      </w:r>
      <w:r>
        <w:rPr>
          <w:rFonts w:ascii="Times New Roman" w:hAnsi="Times New Roman" w:cs="Times New Roman"/>
          <w:sz w:val="24"/>
          <w:szCs w:val="24"/>
        </w:rPr>
        <w:t>,</w:t>
      </w:r>
      <w:r w:rsidRPr="00835037">
        <w:rPr>
          <w:rFonts w:ascii="Times New Roman" w:hAnsi="Times New Roman" w:cs="Times New Roman"/>
          <w:sz w:val="24"/>
          <w:szCs w:val="24"/>
        </w:rPr>
        <w:t xml:space="preserve"> громаді не вистачає </w:t>
      </w:r>
      <w:r>
        <w:rPr>
          <w:rFonts w:ascii="Times New Roman" w:hAnsi="Times New Roman" w:cs="Times New Roman"/>
          <w:sz w:val="24"/>
          <w:szCs w:val="24"/>
        </w:rPr>
        <w:t xml:space="preserve">коштів </w:t>
      </w:r>
      <w:r w:rsidRPr="00835037">
        <w:rPr>
          <w:rFonts w:ascii="Times New Roman" w:hAnsi="Times New Roman" w:cs="Times New Roman"/>
          <w:sz w:val="24"/>
          <w:szCs w:val="24"/>
        </w:rPr>
        <w:t xml:space="preserve">освітньої субвенції, при потребі </w:t>
      </w:r>
      <w:r w:rsidRPr="00835037">
        <w:rPr>
          <w:rFonts w:ascii="Times New Roman" w:hAnsi="Times New Roman" w:cs="Times New Roman"/>
          <w:szCs w:val="24"/>
        </w:rPr>
        <w:t xml:space="preserve">у </w:t>
      </w:r>
      <w:r>
        <w:rPr>
          <w:rFonts w:ascii="Times New Roman" w:hAnsi="Times New Roman" w:cs="Times New Roman"/>
          <w:sz w:val="24"/>
          <w:szCs w:val="20"/>
        </w:rPr>
        <w:t>18 млн. грн.</w:t>
      </w:r>
      <w:r w:rsidRPr="00835037">
        <w:rPr>
          <w:rFonts w:ascii="Times New Roman" w:hAnsi="Times New Roman" w:cs="Times New Roman"/>
          <w:sz w:val="24"/>
          <w:szCs w:val="24"/>
        </w:rPr>
        <w:t>, у 2023 році громада отримала 15 </w:t>
      </w:r>
      <w:r>
        <w:rPr>
          <w:rFonts w:ascii="Times New Roman" w:hAnsi="Times New Roman" w:cs="Times New Roman"/>
          <w:sz w:val="24"/>
          <w:szCs w:val="24"/>
        </w:rPr>
        <w:t xml:space="preserve">млн., грн. коштів освітньої субвенції. </w:t>
      </w:r>
    </w:p>
    <w:p w14:paraId="3C36DCB1" w14:textId="4FB7238C" w:rsidR="00282CB9" w:rsidRDefault="00282CB9" w:rsidP="00D00CF7">
      <w:pPr>
        <w:ind w:firstLine="720"/>
        <w:jc w:val="both"/>
        <w:rPr>
          <w:rFonts w:ascii="Times New Roman" w:hAnsi="Times New Roman" w:cs="Times New Roman"/>
          <w:sz w:val="24"/>
          <w:szCs w:val="24"/>
        </w:rPr>
      </w:pPr>
      <w:r w:rsidRPr="001A7A68">
        <w:rPr>
          <w:rFonts w:ascii="Times New Roman" w:hAnsi="Times New Roman" w:cs="Times New Roman"/>
          <w:sz w:val="24"/>
          <w:szCs w:val="24"/>
        </w:rPr>
        <w:lastRenderedPageBreak/>
        <w:t>На 2024 рік розрахункова потреба в освітній субвенції для виплати заробітної плати педагогічним працівникам становила 22 343,5 тис. грн. З державного бюджету освітньої субвенції громада отримала – 18 559,9 тис.грн. Нестача, у розмірі 3 783,6 тис. грн. було дофінансовано із місцевого бюджету, для забезпечення заробітною платою педагогічних працівників.</w:t>
      </w:r>
    </w:p>
    <w:p w14:paraId="33ABCBE7" w14:textId="0F3C6698" w:rsidR="00A756CF" w:rsidRPr="006F4CFB" w:rsidRDefault="00BC7B31" w:rsidP="00D00CF7">
      <w:pPr>
        <w:ind w:firstLine="720"/>
        <w:jc w:val="both"/>
        <w:rPr>
          <w:rFonts w:ascii="Times New Roman" w:hAnsi="Times New Roman" w:cs="Times New Roman"/>
          <w:sz w:val="24"/>
          <w:szCs w:val="24"/>
        </w:rPr>
      </w:pPr>
      <w:r w:rsidRPr="006F4CFB">
        <w:rPr>
          <w:rFonts w:ascii="Times New Roman" w:hAnsi="Times New Roman" w:cs="Times New Roman"/>
          <w:sz w:val="24"/>
          <w:szCs w:val="24"/>
        </w:rPr>
        <w:t xml:space="preserve">Одночасно необхідно звернути увагу й на те що переважну частину бюджету освіти складають так звані видатки </w:t>
      </w:r>
      <w:r w:rsidR="00B57C4B">
        <w:rPr>
          <w:rFonts w:ascii="Times New Roman" w:hAnsi="Times New Roman" w:cs="Times New Roman"/>
          <w:sz w:val="24"/>
          <w:szCs w:val="24"/>
        </w:rPr>
        <w:t>утримання</w:t>
      </w:r>
      <w:r w:rsidR="00F1601B" w:rsidRPr="006F4CFB">
        <w:rPr>
          <w:rFonts w:ascii="Times New Roman" w:hAnsi="Times New Roman" w:cs="Times New Roman"/>
          <w:sz w:val="24"/>
          <w:szCs w:val="24"/>
        </w:rPr>
        <w:t>: заробітна плата</w:t>
      </w:r>
      <w:r w:rsidR="00612B33">
        <w:rPr>
          <w:rFonts w:ascii="Times New Roman" w:hAnsi="Times New Roman" w:cs="Times New Roman"/>
          <w:sz w:val="24"/>
          <w:szCs w:val="24"/>
        </w:rPr>
        <w:t>,</w:t>
      </w:r>
      <w:r w:rsidR="00F1601B" w:rsidRPr="006F4CFB">
        <w:rPr>
          <w:rFonts w:ascii="Times New Roman" w:hAnsi="Times New Roman" w:cs="Times New Roman"/>
          <w:sz w:val="24"/>
          <w:szCs w:val="24"/>
        </w:rPr>
        <w:t xml:space="preserve"> </w:t>
      </w:r>
      <w:r w:rsidRPr="006F4CFB">
        <w:rPr>
          <w:rFonts w:ascii="Times New Roman" w:hAnsi="Times New Roman" w:cs="Times New Roman"/>
          <w:sz w:val="24"/>
          <w:szCs w:val="24"/>
        </w:rPr>
        <w:t>поточні видатки, оп</w:t>
      </w:r>
      <w:r w:rsidR="00F1601B" w:rsidRPr="006F4CFB">
        <w:rPr>
          <w:rFonts w:ascii="Times New Roman" w:hAnsi="Times New Roman" w:cs="Times New Roman"/>
          <w:sz w:val="24"/>
          <w:szCs w:val="24"/>
        </w:rPr>
        <w:t xml:space="preserve">лата енергоносіїв та харчування, </w:t>
      </w:r>
      <w:r w:rsidRPr="006F4CFB">
        <w:rPr>
          <w:rFonts w:ascii="Times New Roman" w:hAnsi="Times New Roman" w:cs="Times New Roman"/>
          <w:sz w:val="24"/>
          <w:szCs w:val="24"/>
        </w:rPr>
        <w:t xml:space="preserve">що чинить тиск на можливості громаді накопичувати ресурси для виконання стратегічних завдань із розвитку освіти (капітальні вкладення, підвищення енергоефективності закладів, впровадження інноваційних </w:t>
      </w:r>
      <w:r w:rsidR="00B57C4B">
        <w:rPr>
          <w:rFonts w:ascii="Times New Roman" w:hAnsi="Times New Roman" w:cs="Times New Roman"/>
          <w:sz w:val="24"/>
          <w:szCs w:val="24"/>
        </w:rPr>
        <w:t>освітніх технологій</w:t>
      </w:r>
      <w:r w:rsidRPr="006F4CFB">
        <w:rPr>
          <w:rFonts w:ascii="Times New Roman" w:hAnsi="Times New Roman" w:cs="Times New Roman"/>
          <w:sz w:val="24"/>
          <w:szCs w:val="24"/>
        </w:rPr>
        <w:t xml:space="preserve"> тощо). Такий стан справ із фактичним браком ресурсів для забезпечення подальшого належного розвитку галузі викликає необхідність активізації діяльності, як керівництва громади так і освітньої спільноти разом із громадським сектором щодо залучення додаткових </w:t>
      </w:r>
      <w:r w:rsidR="00B57C4B">
        <w:rPr>
          <w:rFonts w:ascii="Times New Roman" w:hAnsi="Times New Roman" w:cs="Times New Roman"/>
          <w:sz w:val="24"/>
          <w:szCs w:val="24"/>
        </w:rPr>
        <w:t>ресурсів та позабюджетних коштів незаборонених законодавством</w:t>
      </w:r>
      <w:r w:rsidRPr="006F4CFB">
        <w:rPr>
          <w:rFonts w:ascii="Times New Roman" w:hAnsi="Times New Roman" w:cs="Times New Roman"/>
          <w:sz w:val="24"/>
          <w:szCs w:val="24"/>
        </w:rPr>
        <w:t xml:space="preserve"> через використання позабюджетних джерел, таких як кошти програм міжнародної технічної допомоги, конкурсні галузеві </w:t>
      </w:r>
      <w:r w:rsidR="00912350" w:rsidRPr="006F4CFB">
        <w:rPr>
          <w:rFonts w:ascii="Times New Roman" w:hAnsi="Times New Roman" w:cs="Times New Roman"/>
          <w:sz w:val="24"/>
          <w:szCs w:val="24"/>
        </w:rPr>
        <w:t>д</w:t>
      </w:r>
      <w:r w:rsidR="00F1601B" w:rsidRPr="006F4CFB">
        <w:rPr>
          <w:rFonts w:ascii="Times New Roman" w:hAnsi="Times New Roman" w:cs="Times New Roman"/>
          <w:sz w:val="24"/>
          <w:szCs w:val="24"/>
        </w:rPr>
        <w:t>е</w:t>
      </w:r>
      <w:r w:rsidRPr="006F4CFB">
        <w:rPr>
          <w:rFonts w:ascii="Times New Roman" w:hAnsi="Times New Roman" w:cs="Times New Roman"/>
          <w:sz w:val="24"/>
          <w:szCs w:val="24"/>
        </w:rPr>
        <w:t>ржавні субвенції або прозора соціально-відповідальна підтримка освітніх програм з боку місцевого бізнесу.</w:t>
      </w:r>
    </w:p>
    <w:p w14:paraId="3B8BDE67" w14:textId="77777777" w:rsidR="0089465B" w:rsidRPr="006F4CFB" w:rsidRDefault="0089465B">
      <w:pPr>
        <w:rPr>
          <w:sz w:val="20"/>
          <w:szCs w:val="20"/>
        </w:rPr>
        <w:sectPr w:rsidR="0089465B" w:rsidRPr="006F4CFB" w:rsidSect="00795878">
          <w:pgSz w:w="12240" w:h="15840"/>
          <w:pgMar w:top="1440" w:right="1440" w:bottom="1440" w:left="1440" w:header="720" w:footer="720" w:gutter="0"/>
          <w:cols w:space="720"/>
          <w:docGrid w:linePitch="360"/>
        </w:sectPr>
      </w:pPr>
    </w:p>
    <w:p w14:paraId="7FF31D4E" w14:textId="48FF6FB6" w:rsidR="00F65C17" w:rsidRPr="00B60636" w:rsidRDefault="00B60636" w:rsidP="00B60636">
      <w:pPr>
        <w:pStyle w:val="1"/>
        <w:numPr>
          <w:ilvl w:val="0"/>
          <w:numId w:val="0"/>
        </w:numPr>
        <w:ind w:left="432"/>
        <w:jc w:val="left"/>
        <w:rPr>
          <w:rFonts w:ascii="Times New Roman" w:hAnsi="Times New Roman" w:cs="Times New Roman"/>
          <w:bCs w:val="0"/>
          <w:szCs w:val="24"/>
        </w:rPr>
      </w:pPr>
      <w:bookmarkStart w:id="15" w:name="_Toc179060261"/>
      <w:r w:rsidRPr="00B60636">
        <w:rPr>
          <w:rFonts w:ascii="Times New Roman" w:hAnsi="Times New Roman" w:cs="Times New Roman"/>
          <w:bCs w:val="0"/>
          <w:color w:val="auto"/>
          <w:szCs w:val="24"/>
        </w:rPr>
        <w:lastRenderedPageBreak/>
        <w:t>V. МЕРЕЖА ЗАКЛАДІВ ТА УСТАНОВ ОСВІТИ БЕРЕЗНЯНСЬКОЇ ТЕРИТОРІАЛЬНОЇ ГРОМАДИ</w:t>
      </w:r>
      <w:bookmarkEnd w:id="15"/>
    </w:p>
    <w:p w14:paraId="3F315392" w14:textId="10532D06" w:rsidR="00F65C17" w:rsidRPr="00B60636" w:rsidRDefault="00F65C17" w:rsidP="00B60636">
      <w:pPr>
        <w:pStyle w:val="2"/>
        <w:numPr>
          <w:ilvl w:val="0"/>
          <w:numId w:val="0"/>
        </w:numPr>
        <w:ind w:left="576"/>
        <w:rPr>
          <w:rFonts w:ascii="Times New Roman" w:hAnsi="Times New Roman" w:cs="Times New Roman"/>
          <w:b w:val="0"/>
          <w:bCs w:val="0"/>
          <w:i/>
          <w:iCs/>
          <w:sz w:val="24"/>
          <w:szCs w:val="24"/>
        </w:rPr>
      </w:pPr>
      <w:bookmarkStart w:id="16" w:name="_Toc179060262"/>
      <w:r w:rsidRPr="00B60636">
        <w:rPr>
          <w:rFonts w:ascii="Times New Roman" w:hAnsi="Times New Roman" w:cs="Times New Roman"/>
          <w:i/>
          <w:iCs/>
          <w:sz w:val="24"/>
          <w:szCs w:val="24"/>
        </w:rPr>
        <w:t>5.1. Загальна середня освіта</w:t>
      </w:r>
      <w:bookmarkEnd w:id="16"/>
    </w:p>
    <w:p w14:paraId="48530835" w14:textId="5FC067A0" w:rsidR="00471B69" w:rsidRPr="006F4CFB" w:rsidRDefault="00471B69" w:rsidP="00471B69">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Освітня мережа</w:t>
      </w:r>
      <w:r w:rsidR="009D5D2F" w:rsidRPr="006F4CFB">
        <w:rPr>
          <w:rStyle w:val="a6"/>
          <w:rFonts w:ascii="Times New Roman" w:hAnsi="Times New Roman" w:cs="Times New Roman"/>
          <w:sz w:val="24"/>
          <w:szCs w:val="24"/>
        </w:rPr>
        <w:t xml:space="preserve"> Б</w:t>
      </w:r>
      <w:r w:rsidR="00560118" w:rsidRPr="006F4CFB">
        <w:rPr>
          <w:rFonts w:ascii="Times New Roman" w:eastAsia="Times New Roman" w:hAnsi="Times New Roman" w:cs="Times New Roman"/>
          <w:bCs/>
          <w:sz w:val="24"/>
          <w:szCs w:val="24"/>
        </w:rPr>
        <w:t xml:space="preserve">ерезнянської ТГ </w:t>
      </w:r>
      <w:r w:rsidRPr="006F4CFB">
        <w:rPr>
          <w:rFonts w:ascii="Times New Roman" w:eastAsia="Times New Roman" w:hAnsi="Times New Roman" w:cs="Times New Roman"/>
          <w:bCs/>
          <w:sz w:val="24"/>
          <w:szCs w:val="24"/>
        </w:rPr>
        <w:t xml:space="preserve">складається з </w:t>
      </w:r>
      <w:r w:rsidR="00560118" w:rsidRPr="006F4CFB">
        <w:rPr>
          <w:rFonts w:ascii="Times New Roman" w:eastAsia="Times New Roman" w:hAnsi="Times New Roman" w:cs="Times New Roman"/>
          <w:bCs/>
          <w:sz w:val="24"/>
          <w:szCs w:val="24"/>
        </w:rPr>
        <w:t>1</w:t>
      </w:r>
      <w:r w:rsidRPr="006F4CFB">
        <w:rPr>
          <w:rFonts w:ascii="Times New Roman" w:eastAsia="Times New Roman" w:hAnsi="Times New Roman" w:cs="Times New Roman"/>
          <w:bCs/>
          <w:sz w:val="24"/>
          <w:szCs w:val="24"/>
        </w:rPr>
        <w:t xml:space="preserve"> опорн</w:t>
      </w:r>
      <w:r w:rsidR="00560118" w:rsidRPr="006F4CFB">
        <w:rPr>
          <w:rFonts w:ascii="Times New Roman" w:eastAsia="Times New Roman" w:hAnsi="Times New Roman" w:cs="Times New Roman"/>
          <w:bCs/>
          <w:sz w:val="24"/>
          <w:szCs w:val="24"/>
        </w:rPr>
        <w:t>ого</w:t>
      </w:r>
      <w:r w:rsidRPr="006F4CFB">
        <w:rPr>
          <w:rFonts w:ascii="Times New Roman" w:eastAsia="Times New Roman" w:hAnsi="Times New Roman" w:cs="Times New Roman"/>
          <w:bCs/>
          <w:sz w:val="24"/>
          <w:szCs w:val="24"/>
        </w:rPr>
        <w:t xml:space="preserve"> заклад</w:t>
      </w:r>
      <w:r w:rsidR="00560118" w:rsidRPr="006F4CFB">
        <w:rPr>
          <w:rFonts w:ascii="Times New Roman" w:eastAsia="Times New Roman" w:hAnsi="Times New Roman" w:cs="Times New Roman"/>
          <w:bCs/>
          <w:sz w:val="24"/>
          <w:szCs w:val="24"/>
        </w:rPr>
        <w:t>у</w:t>
      </w:r>
      <w:r w:rsidR="00D77289">
        <w:rPr>
          <w:rFonts w:ascii="Times New Roman" w:eastAsia="Times New Roman" w:hAnsi="Times New Roman" w:cs="Times New Roman"/>
          <w:bCs/>
          <w:sz w:val="24"/>
          <w:szCs w:val="24"/>
        </w:rPr>
        <w:t xml:space="preserve"> освіти</w:t>
      </w:r>
      <w:r w:rsidRPr="006F4CFB">
        <w:rPr>
          <w:rFonts w:ascii="Times New Roman" w:eastAsia="Times New Roman" w:hAnsi="Times New Roman" w:cs="Times New Roman"/>
          <w:bCs/>
          <w:sz w:val="24"/>
          <w:szCs w:val="24"/>
        </w:rPr>
        <w:t xml:space="preserve"> (</w:t>
      </w:r>
      <w:r w:rsidR="00560118" w:rsidRPr="006F4CFB">
        <w:rPr>
          <w:rFonts w:ascii="Times New Roman" w:eastAsia="Times New Roman" w:hAnsi="Times New Roman" w:cs="Times New Roman"/>
          <w:bCs/>
          <w:sz w:val="24"/>
          <w:szCs w:val="24"/>
        </w:rPr>
        <w:t>Березнянський ліцей</w:t>
      </w:r>
      <w:r w:rsidRPr="006F4CFB">
        <w:rPr>
          <w:rFonts w:ascii="Times New Roman" w:eastAsia="Times New Roman" w:hAnsi="Times New Roman" w:cs="Times New Roman"/>
          <w:bCs/>
          <w:sz w:val="24"/>
          <w:szCs w:val="24"/>
        </w:rPr>
        <w:t xml:space="preserve">) та </w:t>
      </w:r>
      <w:r w:rsidR="00560118" w:rsidRPr="006F4CFB">
        <w:rPr>
          <w:rFonts w:ascii="Times New Roman" w:eastAsia="Times New Roman" w:hAnsi="Times New Roman" w:cs="Times New Roman"/>
          <w:bCs/>
          <w:sz w:val="24"/>
          <w:szCs w:val="24"/>
        </w:rPr>
        <w:t xml:space="preserve">3 </w:t>
      </w:r>
      <w:r w:rsidR="00D77289">
        <w:rPr>
          <w:rFonts w:ascii="Times New Roman" w:eastAsia="Times New Roman" w:hAnsi="Times New Roman" w:cs="Times New Roman"/>
          <w:bCs/>
          <w:sz w:val="24"/>
          <w:szCs w:val="24"/>
        </w:rPr>
        <w:t>ЗЗСО</w:t>
      </w:r>
      <w:r w:rsidR="00560118" w:rsidRPr="006F4CFB">
        <w:rPr>
          <w:rFonts w:ascii="Times New Roman" w:eastAsia="Times New Roman" w:hAnsi="Times New Roman" w:cs="Times New Roman"/>
          <w:bCs/>
          <w:sz w:val="24"/>
          <w:szCs w:val="24"/>
        </w:rPr>
        <w:t xml:space="preserve"> (Локнистенський ЗЗСО І-ІІІ ступенів, Миколаївська гімназія та Березнянська гімназія). Ф</w:t>
      </w:r>
      <w:r w:rsidRPr="006F4CFB">
        <w:rPr>
          <w:rFonts w:ascii="Times New Roman" w:eastAsia="Times New Roman" w:hAnsi="Times New Roman" w:cs="Times New Roman"/>
          <w:bCs/>
          <w:sz w:val="24"/>
          <w:szCs w:val="24"/>
        </w:rPr>
        <w:t>ілі</w:t>
      </w:r>
      <w:r w:rsidR="00560118" w:rsidRPr="006F4CFB">
        <w:rPr>
          <w:rFonts w:ascii="Times New Roman" w:eastAsia="Times New Roman" w:hAnsi="Times New Roman" w:cs="Times New Roman"/>
          <w:bCs/>
          <w:sz w:val="24"/>
          <w:szCs w:val="24"/>
        </w:rPr>
        <w:t>ї відповідних закладів освіти відсутні. Також д</w:t>
      </w:r>
      <w:r w:rsidRPr="006F4CFB">
        <w:rPr>
          <w:rFonts w:ascii="Times New Roman" w:eastAsia="Times New Roman" w:hAnsi="Times New Roman" w:cs="Times New Roman"/>
          <w:bCs/>
          <w:sz w:val="24"/>
          <w:szCs w:val="24"/>
        </w:rPr>
        <w:t>ва заклади</w:t>
      </w:r>
      <w:r w:rsidR="00D77289">
        <w:rPr>
          <w:rFonts w:ascii="Times New Roman" w:eastAsia="Times New Roman" w:hAnsi="Times New Roman" w:cs="Times New Roman"/>
          <w:bCs/>
          <w:sz w:val="24"/>
          <w:szCs w:val="24"/>
        </w:rPr>
        <w:t xml:space="preserve"> освіти</w:t>
      </w:r>
      <w:r w:rsidRPr="006F4CFB">
        <w:rPr>
          <w:rFonts w:ascii="Times New Roman" w:eastAsia="Times New Roman" w:hAnsi="Times New Roman" w:cs="Times New Roman"/>
          <w:bCs/>
          <w:sz w:val="24"/>
          <w:szCs w:val="24"/>
        </w:rPr>
        <w:t xml:space="preserve">, відповідно до наведених нижче в таблиці </w:t>
      </w:r>
      <w:r w:rsidR="0089465B" w:rsidRPr="006F4CFB">
        <w:rPr>
          <w:rFonts w:ascii="Times New Roman" w:eastAsia="Times New Roman" w:hAnsi="Times New Roman" w:cs="Times New Roman"/>
          <w:bCs/>
          <w:sz w:val="24"/>
          <w:szCs w:val="24"/>
        </w:rPr>
        <w:t>показників</w:t>
      </w:r>
      <w:r w:rsidRPr="006F4CFB">
        <w:rPr>
          <w:rFonts w:ascii="Times New Roman" w:eastAsia="Times New Roman" w:hAnsi="Times New Roman" w:cs="Times New Roman"/>
          <w:bCs/>
          <w:sz w:val="24"/>
          <w:szCs w:val="24"/>
        </w:rPr>
        <w:t>, є малокомплектними. Загальна кількість учнів що навчаються у ЗЗСО громади сягає</w:t>
      </w:r>
      <w:r w:rsidR="00A742A3" w:rsidRPr="006F4CFB">
        <w:rPr>
          <w:rFonts w:ascii="Times New Roman" w:eastAsia="Times New Roman" w:hAnsi="Times New Roman" w:cs="Times New Roman"/>
          <w:bCs/>
          <w:sz w:val="24"/>
          <w:szCs w:val="24"/>
        </w:rPr>
        <w:t xml:space="preserve"> 628 </w:t>
      </w:r>
      <w:r w:rsidRPr="006F4CFB">
        <w:rPr>
          <w:rFonts w:ascii="Times New Roman" w:eastAsia="Times New Roman" w:hAnsi="Times New Roman" w:cs="Times New Roman"/>
          <w:bCs/>
          <w:sz w:val="24"/>
          <w:szCs w:val="24"/>
        </w:rPr>
        <w:t xml:space="preserve"> осіб, з них у </w:t>
      </w:r>
      <w:r w:rsidR="00635CA7" w:rsidRPr="006F4CFB">
        <w:rPr>
          <w:rFonts w:ascii="Times New Roman" w:eastAsia="Times New Roman" w:hAnsi="Times New Roman" w:cs="Times New Roman"/>
          <w:bCs/>
          <w:sz w:val="24"/>
          <w:szCs w:val="24"/>
        </w:rPr>
        <w:t>Березнянському</w:t>
      </w:r>
      <w:r w:rsidRPr="006F4CFB">
        <w:rPr>
          <w:rFonts w:ascii="Times New Roman" w:eastAsia="Times New Roman" w:hAnsi="Times New Roman" w:cs="Times New Roman"/>
          <w:bCs/>
          <w:sz w:val="24"/>
          <w:szCs w:val="24"/>
        </w:rPr>
        <w:t xml:space="preserve"> ліцеї</w:t>
      </w:r>
      <w:r w:rsidR="00A742A3" w:rsidRPr="006F4CFB">
        <w:rPr>
          <w:rFonts w:ascii="Times New Roman" w:eastAsia="Times New Roman" w:hAnsi="Times New Roman" w:cs="Times New Roman"/>
          <w:bCs/>
          <w:sz w:val="24"/>
          <w:szCs w:val="24"/>
        </w:rPr>
        <w:t xml:space="preserve"> </w:t>
      </w:r>
      <w:r w:rsidRPr="006F4CFB">
        <w:rPr>
          <w:rFonts w:ascii="Times New Roman" w:eastAsia="Times New Roman" w:hAnsi="Times New Roman" w:cs="Times New Roman"/>
          <w:bCs/>
          <w:sz w:val="24"/>
          <w:szCs w:val="24"/>
        </w:rPr>
        <w:t xml:space="preserve"> разом з </w:t>
      </w:r>
      <w:r w:rsidR="00635CA7" w:rsidRPr="006F4CFB">
        <w:rPr>
          <w:rFonts w:ascii="Times New Roman" w:eastAsia="Times New Roman" w:hAnsi="Times New Roman" w:cs="Times New Roman"/>
          <w:bCs/>
          <w:sz w:val="24"/>
          <w:szCs w:val="24"/>
        </w:rPr>
        <w:t xml:space="preserve">Березнянською гімназією </w:t>
      </w:r>
      <w:r w:rsidRPr="006F4CFB">
        <w:rPr>
          <w:rFonts w:ascii="Times New Roman" w:eastAsia="Times New Roman" w:hAnsi="Times New Roman" w:cs="Times New Roman"/>
          <w:bCs/>
          <w:sz w:val="24"/>
          <w:szCs w:val="24"/>
        </w:rPr>
        <w:softHyphen/>
        <w:t>–</w:t>
      </w:r>
      <w:r w:rsidR="00A742A3" w:rsidRPr="006F4CFB">
        <w:rPr>
          <w:rFonts w:ascii="Times New Roman" w:eastAsia="Times New Roman" w:hAnsi="Times New Roman" w:cs="Times New Roman"/>
          <w:bCs/>
          <w:sz w:val="24"/>
          <w:szCs w:val="24"/>
        </w:rPr>
        <w:t xml:space="preserve"> 502 </w:t>
      </w:r>
      <w:r w:rsidRPr="006F4CFB">
        <w:rPr>
          <w:rFonts w:ascii="Times New Roman" w:eastAsia="Times New Roman" w:hAnsi="Times New Roman" w:cs="Times New Roman"/>
          <w:bCs/>
          <w:sz w:val="24"/>
          <w:szCs w:val="24"/>
        </w:rPr>
        <w:t xml:space="preserve">здобувача освіти, у </w:t>
      </w:r>
      <w:r w:rsidR="00635CA7" w:rsidRPr="006F4CFB">
        <w:rPr>
          <w:rFonts w:ascii="Times New Roman" w:eastAsia="Times New Roman" w:hAnsi="Times New Roman" w:cs="Times New Roman"/>
          <w:bCs/>
          <w:sz w:val="24"/>
          <w:szCs w:val="24"/>
        </w:rPr>
        <w:t>Локнистенському</w:t>
      </w:r>
      <w:r w:rsidRPr="006F4CFB">
        <w:rPr>
          <w:rFonts w:ascii="Times New Roman" w:eastAsia="Times New Roman" w:hAnsi="Times New Roman" w:cs="Times New Roman"/>
          <w:bCs/>
          <w:sz w:val="24"/>
          <w:szCs w:val="24"/>
        </w:rPr>
        <w:t xml:space="preserve"> З</w:t>
      </w:r>
      <w:r w:rsidR="00635CA7" w:rsidRPr="006F4CFB">
        <w:rPr>
          <w:rFonts w:ascii="Times New Roman" w:eastAsia="Times New Roman" w:hAnsi="Times New Roman" w:cs="Times New Roman"/>
          <w:bCs/>
          <w:sz w:val="24"/>
          <w:szCs w:val="24"/>
        </w:rPr>
        <w:t>З</w:t>
      </w:r>
      <w:r w:rsidRPr="006F4CFB">
        <w:rPr>
          <w:rFonts w:ascii="Times New Roman" w:eastAsia="Times New Roman" w:hAnsi="Times New Roman" w:cs="Times New Roman"/>
          <w:bCs/>
          <w:sz w:val="24"/>
          <w:szCs w:val="24"/>
        </w:rPr>
        <w:t>СО –</w:t>
      </w:r>
      <w:r w:rsidR="00A742A3" w:rsidRPr="006F4CFB">
        <w:rPr>
          <w:rFonts w:ascii="Times New Roman" w:eastAsia="Times New Roman" w:hAnsi="Times New Roman" w:cs="Times New Roman"/>
          <w:bCs/>
          <w:sz w:val="24"/>
          <w:szCs w:val="24"/>
        </w:rPr>
        <w:t>86</w:t>
      </w:r>
      <w:r w:rsidR="00106241">
        <w:rPr>
          <w:rFonts w:ascii="Times New Roman" w:eastAsia="Times New Roman" w:hAnsi="Times New Roman" w:cs="Times New Roman"/>
          <w:bCs/>
          <w:sz w:val="24"/>
          <w:szCs w:val="24"/>
        </w:rPr>
        <w:t xml:space="preserve"> здобувачів освіти</w:t>
      </w:r>
      <w:r w:rsidR="00A742A3" w:rsidRPr="006F4CFB">
        <w:rPr>
          <w:rFonts w:ascii="Times New Roman" w:eastAsia="Times New Roman" w:hAnsi="Times New Roman" w:cs="Times New Roman"/>
          <w:bCs/>
          <w:sz w:val="24"/>
          <w:szCs w:val="24"/>
        </w:rPr>
        <w:t xml:space="preserve">. </w:t>
      </w:r>
      <w:r w:rsidR="00635CA7" w:rsidRPr="006F4CFB">
        <w:rPr>
          <w:rFonts w:ascii="Times New Roman" w:eastAsia="Times New Roman" w:hAnsi="Times New Roman" w:cs="Times New Roman"/>
          <w:bCs/>
          <w:sz w:val="24"/>
          <w:szCs w:val="24"/>
        </w:rPr>
        <w:t xml:space="preserve">В той же час у Миколаївській гімназії 9 здобувачів освіти навчаються за індивідуальною формою навчання (педагогічний патронаж). </w:t>
      </w:r>
    </w:p>
    <w:p w14:paraId="346EC048" w14:textId="5C08C634" w:rsidR="00471B69" w:rsidRPr="006F4CFB" w:rsidRDefault="00471B69" w:rsidP="00B32A0D">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7</w:t>
      </w:r>
      <w:r w:rsidRPr="006F4CFB">
        <w:rPr>
          <w:rFonts w:ascii="Times New Roman" w:hAnsi="Times New Roman" w:cs="Times New Roman"/>
          <w:b/>
          <w:iCs/>
          <w:sz w:val="20"/>
          <w:szCs w:val="20"/>
        </w:rPr>
        <w:t xml:space="preserve">. </w:t>
      </w:r>
      <w:r w:rsidR="0089465B" w:rsidRPr="006F4CFB">
        <w:rPr>
          <w:rFonts w:ascii="Times New Roman" w:hAnsi="Times New Roman" w:cs="Times New Roman"/>
          <w:b/>
          <w:iCs/>
          <w:sz w:val="20"/>
          <w:szCs w:val="20"/>
        </w:rPr>
        <w:t>Мережа з</w:t>
      </w:r>
      <w:r w:rsidRPr="006F4CFB">
        <w:rPr>
          <w:rFonts w:ascii="Times New Roman" w:hAnsi="Times New Roman" w:cs="Times New Roman"/>
          <w:b/>
          <w:iCs/>
          <w:sz w:val="20"/>
          <w:szCs w:val="20"/>
        </w:rPr>
        <w:t>аклад</w:t>
      </w:r>
      <w:r w:rsidR="0089465B" w:rsidRPr="006F4CFB">
        <w:rPr>
          <w:rFonts w:ascii="Times New Roman" w:hAnsi="Times New Roman" w:cs="Times New Roman"/>
          <w:b/>
          <w:iCs/>
          <w:sz w:val="20"/>
          <w:szCs w:val="20"/>
        </w:rPr>
        <w:t>ів ЗЗСО Березнянської ТГ</w:t>
      </w:r>
    </w:p>
    <w:tbl>
      <w:tblPr>
        <w:tblW w:w="14934" w:type="dxa"/>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
        <w:gridCol w:w="796"/>
        <w:gridCol w:w="630"/>
        <w:gridCol w:w="720"/>
        <w:gridCol w:w="720"/>
        <w:gridCol w:w="1170"/>
        <w:gridCol w:w="1260"/>
        <w:gridCol w:w="810"/>
        <w:gridCol w:w="1080"/>
        <w:gridCol w:w="900"/>
        <w:gridCol w:w="630"/>
        <w:gridCol w:w="450"/>
        <w:gridCol w:w="540"/>
        <w:gridCol w:w="450"/>
        <w:gridCol w:w="450"/>
        <w:gridCol w:w="450"/>
        <w:gridCol w:w="450"/>
        <w:gridCol w:w="450"/>
        <w:gridCol w:w="450"/>
        <w:gridCol w:w="450"/>
        <w:gridCol w:w="450"/>
        <w:gridCol w:w="450"/>
        <w:gridCol w:w="450"/>
      </w:tblGrid>
      <w:tr w:rsidR="0089465B" w:rsidRPr="006F4CFB" w14:paraId="44D017B1" w14:textId="77777777" w:rsidTr="00164C77">
        <w:trPr>
          <w:trHeight w:val="392"/>
        </w:trPr>
        <w:tc>
          <w:tcPr>
            <w:tcW w:w="728" w:type="dxa"/>
            <w:vMerge w:val="restart"/>
            <w:shd w:val="clear" w:color="auto" w:fill="FFC000"/>
            <w:textDirection w:val="btLr"/>
          </w:tcPr>
          <w:p w14:paraId="6F8B451A" w14:textId="00304F3B" w:rsidR="0089465B" w:rsidRPr="006F4CFB" w:rsidRDefault="0089465B" w:rsidP="0089465B">
            <w:pPr>
              <w:pBdr>
                <w:top w:val="nil"/>
                <w:left w:val="nil"/>
                <w:bottom w:val="nil"/>
                <w:right w:val="nil"/>
                <w:between w:val="nil"/>
              </w:pBdr>
              <w:spacing w:after="0"/>
              <w:ind w:left="113" w:right="113"/>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Назва закладу</w:t>
            </w:r>
          </w:p>
        </w:tc>
        <w:tc>
          <w:tcPr>
            <w:tcW w:w="796" w:type="dxa"/>
            <w:vMerge w:val="restart"/>
            <w:shd w:val="clear" w:color="auto" w:fill="FFC000"/>
            <w:textDirection w:val="btLr"/>
          </w:tcPr>
          <w:p w14:paraId="5409CA9E" w14:textId="7A48F33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Площа закладу (кв м)/потужність( учнів)</w:t>
            </w:r>
          </w:p>
        </w:tc>
        <w:tc>
          <w:tcPr>
            <w:tcW w:w="630" w:type="dxa"/>
            <w:vMerge w:val="restart"/>
            <w:shd w:val="clear" w:color="auto" w:fill="FFC000"/>
            <w:textDirection w:val="btLr"/>
          </w:tcPr>
          <w:p w14:paraId="16AF027E"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Відсоток завантаженості</w:t>
            </w:r>
          </w:p>
        </w:tc>
        <w:tc>
          <w:tcPr>
            <w:tcW w:w="720" w:type="dxa"/>
            <w:vMerge w:val="restart"/>
            <w:shd w:val="clear" w:color="auto" w:fill="FFC000"/>
            <w:textDirection w:val="btLr"/>
          </w:tcPr>
          <w:p w14:paraId="52FF4F40"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Витрати на 1 кв.м (комунальні платежі)</w:t>
            </w:r>
          </w:p>
        </w:tc>
        <w:tc>
          <w:tcPr>
            <w:tcW w:w="720" w:type="dxa"/>
            <w:vMerge w:val="restart"/>
            <w:shd w:val="clear" w:color="auto" w:fill="FFC000"/>
            <w:textDirection w:val="btLr"/>
          </w:tcPr>
          <w:p w14:paraId="27901BEC"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Кількість педагогічних працівників/ставок</w:t>
            </w:r>
          </w:p>
        </w:tc>
        <w:tc>
          <w:tcPr>
            <w:tcW w:w="1170" w:type="dxa"/>
            <w:vMerge w:val="restart"/>
            <w:shd w:val="clear" w:color="auto" w:fill="FFC000"/>
            <w:textDirection w:val="btLr"/>
          </w:tcPr>
          <w:p w14:paraId="5E8C061F"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Кількість штатних працівників/ставок непедагогічного персоналу</w:t>
            </w:r>
          </w:p>
        </w:tc>
        <w:tc>
          <w:tcPr>
            <w:tcW w:w="1260" w:type="dxa"/>
            <w:vMerge w:val="restart"/>
            <w:shd w:val="clear" w:color="auto" w:fill="FFC000"/>
            <w:textDirection w:val="btLr"/>
          </w:tcPr>
          <w:p w14:paraId="3CD3C7DA"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Питома вага непедагогічного персоналу у загальній кількості працівників/ставок, %</w:t>
            </w:r>
          </w:p>
        </w:tc>
        <w:tc>
          <w:tcPr>
            <w:tcW w:w="810" w:type="dxa"/>
            <w:vMerge w:val="restart"/>
            <w:shd w:val="clear" w:color="auto" w:fill="FFC000"/>
            <w:textDirection w:val="btLr"/>
          </w:tcPr>
          <w:p w14:paraId="23A6C1F3"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Показник співвідношення кількості учнів на одного вчителя</w:t>
            </w:r>
          </w:p>
        </w:tc>
        <w:tc>
          <w:tcPr>
            <w:tcW w:w="1080" w:type="dxa"/>
            <w:vMerge w:val="restart"/>
            <w:shd w:val="clear" w:color="auto" w:fill="FFC000"/>
            <w:textDirection w:val="btLr"/>
          </w:tcPr>
          <w:p w14:paraId="4F6B5341"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Видатки на функціонування закладу (загальний фонд), тис.грн</w:t>
            </w:r>
          </w:p>
          <w:p w14:paraId="6365C57E"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highlight w:val="red"/>
              </w:rPr>
            </w:pPr>
            <w:r w:rsidRPr="006F4CFB">
              <w:rPr>
                <w:rFonts w:ascii="Times New Roman" w:eastAsia="Times New Roman" w:hAnsi="Times New Roman" w:cs="Times New Roman"/>
                <w:b/>
                <w:i/>
                <w:color w:val="000000"/>
                <w:sz w:val="16"/>
                <w:szCs w:val="16"/>
              </w:rPr>
              <w:t>2023р.</w:t>
            </w:r>
          </w:p>
        </w:tc>
        <w:tc>
          <w:tcPr>
            <w:tcW w:w="900" w:type="dxa"/>
            <w:vMerge w:val="restart"/>
            <w:shd w:val="clear" w:color="auto" w:fill="FFC000"/>
            <w:textDirection w:val="btLr"/>
          </w:tcPr>
          <w:p w14:paraId="52566DA8"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Видатки на 1 учня, 2023р., тис. грн</w:t>
            </w:r>
          </w:p>
        </w:tc>
        <w:tc>
          <w:tcPr>
            <w:tcW w:w="630" w:type="dxa"/>
            <w:vMerge w:val="restart"/>
            <w:shd w:val="clear" w:color="auto" w:fill="FFC000"/>
            <w:textDirection w:val="btLr"/>
          </w:tcPr>
          <w:p w14:paraId="58B99BAC" w14:textId="77777777" w:rsidR="0089465B" w:rsidRPr="006F4CFB" w:rsidRDefault="0089465B" w:rsidP="0089465B">
            <w:pPr>
              <w:pBdr>
                <w:top w:val="nil"/>
                <w:left w:val="nil"/>
                <w:bottom w:val="nil"/>
                <w:right w:val="nil"/>
                <w:between w:val="nil"/>
              </w:pBdr>
              <w:spacing w:after="0"/>
              <w:ind w:left="113" w:right="113"/>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Кількість вакансій педагогічних працівників</w:t>
            </w:r>
          </w:p>
        </w:tc>
        <w:tc>
          <w:tcPr>
            <w:tcW w:w="1440" w:type="dxa"/>
            <w:gridSpan w:val="3"/>
            <w:shd w:val="clear" w:color="auto" w:fill="FFC000"/>
            <w:vAlign w:val="center"/>
          </w:tcPr>
          <w:p w14:paraId="639606ED"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Всього 1-4 класів</w:t>
            </w:r>
          </w:p>
        </w:tc>
        <w:tc>
          <w:tcPr>
            <w:tcW w:w="1350" w:type="dxa"/>
            <w:gridSpan w:val="3"/>
            <w:shd w:val="clear" w:color="auto" w:fill="FFC000"/>
            <w:vAlign w:val="center"/>
          </w:tcPr>
          <w:p w14:paraId="0D948C17"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Всього 5-9 класів</w:t>
            </w:r>
          </w:p>
        </w:tc>
        <w:tc>
          <w:tcPr>
            <w:tcW w:w="1350" w:type="dxa"/>
            <w:gridSpan w:val="3"/>
            <w:shd w:val="clear" w:color="auto" w:fill="FFC000"/>
            <w:vAlign w:val="center"/>
          </w:tcPr>
          <w:p w14:paraId="16CF079B"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Всього 10-11 класів</w:t>
            </w:r>
          </w:p>
        </w:tc>
        <w:tc>
          <w:tcPr>
            <w:tcW w:w="1350" w:type="dxa"/>
            <w:gridSpan w:val="3"/>
            <w:shd w:val="clear" w:color="auto" w:fill="FFC000"/>
            <w:vAlign w:val="center"/>
          </w:tcPr>
          <w:p w14:paraId="1F637018"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Всього 1-11 класів</w:t>
            </w:r>
          </w:p>
        </w:tc>
      </w:tr>
      <w:tr w:rsidR="00535747" w:rsidRPr="006F4CFB" w14:paraId="1C94A7E8" w14:textId="77777777" w:rsidTr="00164C77">
        <w:trPr>
          <w:trHeight w:val="815"/>
        </w:trPr>
        <w:tc>
          <w:tcPr>
            <w:tcW w:w="728" w:type="dxa"/>
            <w:vMerge/>
            <w:shd w:val="clear" w:color="auto" w:fill="FFC000"/>
          </w:tcPr>
          <w:p w14:paraId="7E29CC5F"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796" w:type="dxa"/>
            <w:vMerge/>
            <w:shd w:val="clear" w:color="auto" w:fill="FFC000"/>
          </w:tcPr>
          <w:p w14:paraId="24924802"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630" w:type="dxa"/>
            <w:vMerge/>
            <w:shd w:val="clear" w:color="auto" w:fill="FFC000"/>
          </w:tcPr>
          <w:p w14:paraId="1AE132FF"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720" w:type="dxa"/>
            <w:vMerge/>
            <w:shd w:val="clear" w:color="auto" w:fill="FFC000"/>
          </w:tcPr>
          <w:p w14:paraId="4C6E11F0"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720" w:type="dxa"/>
            <w:vMerge/>
            <w:shd w:val="clear" w:color="auto" w:fill="FFC000"/>
          </w:tcPr>
          <w:p w14:paraId="35B311F5"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1170" w:type="dxa"/>
            <w:vMerge/>
            <w:shd w:val="clear" w:color="auto" w:fill="FFC000"/>
          </w:tcPr>
          <w:p w14:paraId="31C4C1D1"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1260" w:type="dxa"/>
            <w:vMerge/>
            <w:shd w:val="clear" w:color="auto" w:fill="FFC000"/>
          </w:tcPr>
          <w:p w14:paraId="644C3249"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810" w:type="dxa"/>
            <w:vMerge/>
            <w:shd w:val="clear" w:color="auto" w:fill="FFC000"/>
          </w:tcPr>
          <w:p w14:paraId="5A31FFAC"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1080" w:type="dxa"/>
            <w:vMerge/>
            <w:shd w:val="clear" w:color="auto" w:fill="FFC000"/>
          </w:tcPr>
          <w:p w14:paraId="4B2A4B91"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900" w:type="dxa"/>
            <w:vMerge/>
            <w:shd w:val="clear" w:color="auto" w:fill="FFC000"/>
          </w:tcPr>
          <w:p w14:paraId="30A1CA99"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630" w:type="dxa"/>
            <w:vMerge/>
            <w:shd w:val="clear" w:color="auto" w:fill="FFC000"/>
          </w:tcPr>
          <w:p w14:paraId="49E63004"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450" w:type="dxa"/>
            <w:vMerge w:val="restart"/>
            <w:shd w:val="clear" w:color="auto" w:fill="FFFF00"/>
          </w:tcPr>
          <w:p w14:paraId="1ECCDA87"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кл.</w:t>
            </w:r>
          </w:p>
        </w:tc>
        <w:tc>
          <w:tcPr>
            <w:tcW w:w="990" w:type="dxa"/>
            <w:gridSpan w:val="2"/>
            <w:shd w:val="clear" w:color="auto" w:fill="FFFF00"/>
          </w:tcPr>
          <w:p w14:paraId="33E8350D"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уч.</w:t>
            </w:r>
          </w:p>
        </w:tc>
        <w:tc>
          <w:tcPr>
            <w:tcW w:w="450" w:type="dxa"/>
            <w:vMerge w:val="restart"/>
            <w:shd w:val="clear" w:color="auto" w:fill="FFFF00"/>
          </w:tcPr>
          <w:p w14:paraId="6E47FC8D" w14:textId="67A5B3E5"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кл.</w:t>
            </w:r>
          </w:p>
        </w:tc>
        <w:tc>
          <w:tcPr>
            <w:tcW w:w="900" w:type="dxa"/>
            <w:gridSpan w:val="2"/>
            <w:shd w:val="clear" w:color="auto" w:fill="FFFF00"/>
          </w:tcPr>
          <w:p w14:paraId="5AB09C57"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уч.</w:t>
            </w:r>
          </w:p>
        </w:tc>
        <w:tc>
          <w:tcPr>
            <w:tcW w:w="450" w:type="dxa"/>
            <w:vMerge w:val="restart"/>
            <w:shd w:val="clear" w:color="auto" w:fill="FFFF00"/>
          </w:tcPr>
          <w:p w14:paraId="446A9DD5"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кл.</w:t>
            </w:r>
          </w:p>
        </w:tc>
        <w:tc>
          <w:tcPr>
            <w:tcW w:w="900" w:type="dxa"/>
            <w:gridSpan w:val="2"/>
            <w:shd w:val="clear" w:color="auto" w:fill="FFFF00"/>
          </w:tcPr>
          <w:p w14:paraId="4935C141"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уч.</w:t>
            </w:r>
          </w:p>
          <w:p w14:paraId="2E43C264"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p>
        </w:tc>
        <w:tc>
          <w:tcPr>
            <w:tcW w:w="450" w:type="dxa"/>
            <w:vMerge w:val="restart"/>
            <w:shd w:val="clear" w:color="auto" w:fill="FFFF00"/>
          </w:tcPr>
          <w:p w14:paraId="78853FC1"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кл.</w:t>
            </w:r>
          </w:p>
        </w:tc>
        <w:tc>
          <w:tcPr>
            <w:tcW w:w="900" w:type="dxa"/>
            <w:gridSpan w:val="2"/>
            <w:shd w:val="clear" w:color="auto" w:fill="FFFF00"/>
          </w:tcPr>
          <w:p w14:paraId="2AEBCF9E"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уч.</w:t>
            </w:r>
          </w:p>
          <w:p w14:paraId="3388A7A8"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p>
        </w:tc>
      </w:tr>
      <w:tr w:rsidR="00164C77" w:rsidRPr="006F4CFB" w14:paraId="6FCDFB66" w14:textId="77777777" w:rsidTr="00164C77">
        <w:trPr>
          <w:trHeight w:val="815"/>
        </w:trPr>
        <w:tc>
          <w:tcPr>
            <w:tcW w:w="728" w:type="dxa"/>
            <w:vMerge/>
            <w:shd w:val="clear" w:color="auto" w:fill="FFC000"/>
          </w:tcPr>
          <w:p w14:paraId="0DFA3AE3"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796" w:type="dxa"/>
            <w:vMerge/>
            <w:shd w:val="clear" w:color="auto" w:fill="FFC000"/>
          </w:tcPr>
          <w:p w14:paraId="53B1D481"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630" w:type="dxa"/>
            <w:vMerge/>
            <w:shd w:val="clear" w:color="auto" w:fill="FFC000"/>
          </w:tcPr>
          <w:p w14:paraId="683241FC"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720" w:type="dxa"/>
            <w:vMerge/>
            <w:shd w:val="clear" w:color="auto" w:fill="FFC000"/>
          </w:tcPr>
          <w:p w14:paraId="6B1A5AAD"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720" w:type="dxa"/>
            <w:vMerge/>
            <w:shd w:val="clear" w:color="auto" w:fill="FFC000"/>
          </w:tcPr>
          <w:p w14:paraId="6D15A1E5"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1170" w:type="dxa"/>
            <w:vMerge/>
            <w:shd w:val="clear" w:color="auto" w:fill="FFC000"/>
          </w:tcPr>
          <w:p w14:paraId="71F0C28D"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1260" w:type="dxa"/>
            <w:vMerge/>
            <w:shd w:val="clear" w:color="auto" w:fill="FFC000"/>
          </w:tcPr>
          <w:p w14:paraId="3C649EDF"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810" w:type="dxa"/>
            <w:vMerge/>
            <w:shd w:val="clear" w:color="auto" w:fill="FFC000"/>
          </w:tcPr>
          <w:p w14:paraId="7B2FB064"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1080" w:type="dxa"/>
            <w:vMerge/>
            <w:shd w:val="clear" w:color="auto" w:fill="FFC000"/>
          </w:tcPr>
          <w:p w14:paraId="6F8EF54B"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900" w:type="dxa"/>
            <w:vMerge/>
            <w:shd w:val="clear" w:color="auto" w:fill="FFC000"/>
          </w:tcPr>
          <w:p w14:paraId="5A653FF2"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630" w:type="dxa"/>
            <w:vMerge/>
            <w:shd w:val="clear" w:color="auto" w:fill="FFC000"/>
          </w:tcPr>
          <w:p w14:paraId="795310EF"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450" w:type="dxa"/>
            <w:vMerge/>
            <w:shd w:val="clear" w:color="auto" w:fill="FFFF00"/>
          </w:tcPr>
          <w:p w14:paraId="02BDA1DB"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540" w:type="dxa"/>
            <w:tcBorders>
              <w:right w:val="single" w:sz="4" w:space="0" w:color="auto"/>
            </w:tcBorders>
            <w:shd w:val="clear" w:color="auto" w:fill="FFFF00"/>
          </w:tcPr>
          <w:p w14:paraId="3FF6F9F1"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д</w:t>
            </w:r>
          </w:p>
        </w:tc>
        <w:tc>
          <w:tcPr>
            <w:tcW w:w="450" w:type="dxa"/>
            <w:tcBorders>
              <w:left w:val="single" w:sz="4" w:space="0" w:color="auto"/>
            </w:tcBorders>
            <w:shd w:val="clear" w:color="auto" w:fill="FFFF00"/>
          </w:tcPr>
          <w:p w14:paraId="5C8C38C1" w14:textId="130055C6" w:rsidR="00535747" w:rsidRPr="006F4CFB" w:rsidRDefault="00535747" w:rsidP="00535747">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х</w:t>
            </w:r>
          </w:p>
        </w:tc>
        <w:tc>
          <w:tcPr>
            <w:tcW w:w="450" w:type="dxa"/>
            <w:vMerge/>
            <w:shd w:val="clear" w:color="auto" w:fill="FFFF00"/>
          </w:tcPr>
          <w:p w14:paraId="174835C1" w14:textId="26BCC18F"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p>
        </w:tc>
        <w:tc>
          <w:tcPr>
            <w:tcW w:w="450" w:type="dxa"/>
            <w:shd w:val="clear" w:color="auto" w:fill="FFFF00"/>
          </w:tcPr>
          <w:p w14:paraId="4842F02D"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д</w:t>
            </w:r>
          </w:p>
        </w:tc>
        <w:tc>
          <w:tcPr>
            <w:tcW w:w="450" w:type="dxa"/>
            <w:shd w:val="clear" w:color="auto" w:fill="FFFF00"/>
          </w:tcPr>
          <w:p w14:paraId="4B04C321"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х</w:t>
            </w:r>
          </w:p>
        </w:tc>
        <w:tc>
          <w:tcPr>
            <w:tcW w:w="450" w:type="dxa"/>
            <w:vMerge/>
            <w:shd w:val="clear" w:color="auto" w:fill="FFFF00"/>
          </w:tcPr>
          <w:p w14:paraId="10BEA3CE"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450" w:type="dxa"/>
            <w:shd w:val="clear" w:color="auto" w:fill="FFFF00"/>
          </w:tcPr>
          <w:p w14:paraId="7C9ECF01"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д</w:t>
            </w:r>
          </w:p>
        </w:tc>
        <w:tc>
          <w:tcPr>
            <w:tcW w:w="450" w:type="dxa"/>
            <w:shd w:val="clear" w:color="auto" w:fill="FFFF00"/>
          </w:tcPr>
          <w:p w14:paraId="737849E7"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х</w:t>
            </w:r>
          </w:p>
        </w:tc>
        <w:tc>
          <w:tcPr>
            <w:tcW w:w="450" w:type="dxa"/>
            <w:vMerge/>
            <w:shd w:val="clear" w:color="auto" w:fill="FFFF00"/>
          </w:tcPr>
          <w:p w14:paraId="68B81C86" w14:textId="77777777" w:rsidR="00535747" w:rsidRPr="006F4CFB" w:rsidRDefault="00535747" w:rsidP="00C20B4A">
            <w:pPr>
              <w:widowControl w:val="0"/>
              <w:pBdr>
                <w:top w:val="nil"/>
                <w:left w:val="nil"/>
                <w:bottom w:val="nil"/>
                <w:right w:val="nil"/>
                <w:between w:val="nil"/>
              </w:pBdr>
              <w:rPr>
                <w:rFonts w:ascii="Times New Roman" w:eastAsia="Times New Roman" w:hAnsi="Times New Roman" w:cs="Times New Roman"/>
                <w:b/>
                <w:i/>
                <w:color w:val="000000"/>
                <w:sz w:val="16"/>
                <w:szCs w:val="16"/>
              </w:rPr>
            </w:pPr>
          </w:p>
        </w:tc>
        <w:tc>
          <w:tcPr>
            <w:tcW w:w="450" w:type="dxa"/>
            <w:shd w:val="clear" w:color="auto" w:fill="FFFF00"/>
          </w:tcPr>
          <w:p w14:paraId="7A2B3963"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д</w:t>
            </w:r>
          </w:p>
        </w:tc>
        <w:tc>
          <w:tcPr>
            <w:tcW w:w="450" w:type="dxa"/>
            <w:shd w:val="clear" w:color="auto" w:fill="FFFF00"/>
          </w:tcPr>
          <w:p w14:paraId="67457CB4" w14:textId="77777777" w:rsidR="00535747" w:rsidRPr="006F4CFB" w:rsidRDefault="00535747" w:rsidP="00C20B4A">
            <w:pPr>
              <w:pBdr>
                <w:top w:val="nil"/>
                <w:left w:val="nil"/>
                <w:bottom w:val="nil"/>
                <w:right w:val="nil"/>
                <w:between w:val="nil"/>
              </w:pBdr>
              <w:jc w:val="both"/>
              <w:rPr>
                <w:rFonts w:ascii="Times New Roman" w:eastAsia="Times New Roman" w:hAnsi="Times New Roman" w:cs="Times New Roman"/>
                <w:b/>
                <w:i/>
                <w:color w:val="000000"/>
                <w:sz w:val="16"/>
                <w:szCs w:val="16"/>
              </w:rPr>
            </w:pPr>
            <w:r w:rsidRPr="006F4CFB">
              <w:rPr>
                <w:rFonts w:ascii="Times New Roman" w:eastAsia="Times New Roman" w:hAnsi="Times New Roman" w:cs="Times New Roman"/>
                <w:b/>
                <w:i/>
                <w:color w:val="000000"/>
                <w:sz w:val="16"/>
                <w:szCs w:val="16"/>
              </w:rPr>
              <w:t>х</w:t>
            </w:r>
          </w:p>
        </w:tc>
      </w:tr>
      <w:tr w:rsidR="00164C77" w:rsidRPr="006F4CFB" w14:paraId="2EAF002A" w14:textId="77777777" w:rsidTr="00E230C5">
        <w:trPr>
          <w:trHeight w:val="548"/>
        </w:trPr>
        <w:tc>
          <w:tcPr>
            <w:tcW w:w="728" w:type="dxa"/>
            <w:vMerge w:val="restart"/>
            <w:tcBorders>
              <w:top w:val="single" w:sz="4" w:space="0" w:color="000000"/>
            </w:tcBorders>
            <w:textDirection w:val="btLr"/>
          </w:tcPr>
          <w:p w14:paraId="4C327B7A" w14:textId="3D65341E" w:rsidR="00164C77" w:rsidRPr="006F4CFB" w:rsidRDefault="00164C77" w:rsidP="0089465B">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Миколаївська гімназія</w:t>
            </w:r>
          </w:p>
        </w:tc>
        <w:tc>
          <w:tcPr>
            <w:tcW w:w="796" w:type="dxa"/>
            <w:vAlign w:val="center"/>
          </w:tcPr>
          <w:p w14:paraId="47B7E83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1556</w:t>
            </w:r>
          </w:p>
        </w:tc>
        <w:tc>
          <w:tcPr>
            <w:tcW w:w="630" w:type="dxa"/>
          </w:tcPr>
          <w:p w14:paraId="75553BB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tcPr>
          <w:p w14:paraId="61E17163"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vAlign w:val="center"/>
          </w:tcPr>
          <w:p w14:paraId="20C7D7EE"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13</w:t>
            </w:r>
          </w:p>
        </w:tc>
        <w:tc>
          <w:tcPr>
            <w:tcW w:w="1170" w:type="dxa"/>
            <w:vAlign w:val="center"/>
          </w:tcPr>
          <w:p w14:paraId="2DB38DB1"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9</w:t>
            </w:r>
          </w:p>
        </w:tc>
        <w:tc>
          <w:tcPr>
            <w:tcW w:w="1260" w:type="dxa"/>
            <w:vAlign w:val="center"/>
          </w:tcPr>
          <w:p w14:paraId="5C4F9D0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40,9</w:t>
            </w:r>
          </w:p>
        </w:tc>
        <w:tc>
          <w:tcPr>
            <w:tcW w:w="810" w:type="dxa"/>
            <w:vAlign w:val="center"/>
          </w:tcPr>
          <w:p w14:paraId="7548450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3,2</w:t>
            </w:r>
          </w:p>
        </w:tc>
        <w:tc>
          <w:tcPr>
            <w:tcW w:w="1080" w:type="dxa"/>
            <w:vAlign w:val="center"/>
          </w:tcPr>
          <w:p w14:paraId="708CE07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vAlign w:val="center"/>
          </w:tcPr>
          <w:p w14:paraId="678BA3E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630" w:type="dxa"/>
          </w:tcPr>
          <w:p w14:paraId="731C7038"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restart"/>
            <w:vAlign w:val="center"/>
          </w:tcPr>
          <w:p w14:paraId="250A0C3B" w14:textId="0738B5A0" w:rsidR="00164C77" w:rsidRPr="006F4CFB" w:rsidRDefault="009D5D2F"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1</w:t>
            </w:r>
          </w:p>
        </w:tc>
        <w:tc>
          <w:tcPr>
            <w:tcW w:w="990" w:type="dxa"/>
            <w:gridSpan w:val="2"/>
            <w:tcBorders>
              <w:right w:val="single" w:sz="4" w:space="0" w:color="auto"/>
            </w:tcBorders>
            <w:vAlign w:val="center"/>
          </w:tcPr>
          <w:p w14:paraId="1BD620EF" w14:textId="6D16ECE2"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12</w:t>
            </w:r>
          </w:p>
        </w:tc>
        <w:tc>
          <w:tcPr>
            <w:tcW w:w="450" w:type="dxa"/>
            <w:vMerge w:val="restart"/>
            <w:tcBorders>
              <w:left w:val="single" w:sz="4" w:space="0" w:color="auto"/>
            </w:tcBorders>
            <w:vAlign w:val="center"/>
          </w:tcPr>
          <w:p w14:paraId="0396070A" w14:textId="7E90AD00" w:rsidR="00164C77" w:rsidRPr="006F4CFB" w:rsidRDefault="009D5D2F"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4</w:t>
            </w:r>
          </w:p>
        </w:tc>
        <w:tc>
          <w:tcPr>
            <w:tcW w:w="900" w:type="dxa"/>
            <w:gridSpan w:val="2"/>
            <w:vAlign w:val="center"/>
          </w:tcPr>
          <w:p w14:paraId="2D98C800"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29</w:t>
            </w:r>
          </w:p>
        </w:tc>
        <w:tc>
          <w:tcPr>
            <w:tcW w:w="450" w:type="dxa"/>
            <w:vAlign w:val="center"/>
          </w:tcPr>
          <w:p w14:paraId="593D844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gridSpan w:val="2"/>
            <w:vAlign w:val="center"/>
          </w:tcPr>
          <w:p w14:paraId="2808249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restart"/>
            <w:vAlign w:val="center"/>
          </w:tcPr>
          <w:p w14:paraId="5B6FBA92" w14:textId="1E411B86" w:rsidR="00164C77" w:rsidRPr="006F4CFB" w:rsidRDefault="009D5D2F"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5</w:t>
            </w:r>
          </w:p>
        </w:tc>
        <w:tc>
          <w:tcPr>
            <w:tcW w:w="900" w:type="dxa"/>
            <w:gridSpan w:val="2"/>
            <w:vAlign w:val="center"/>
          </w:tcPr>
          <w:p w14:paraId="6855627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41</w:t>
            </w:r>
          </w:p>
        </w:tc>
      </w:tr>
      <w:tr w:rsidR="00164C77" w:rsidRPr="006F4CFB" w14:paraId="55D1DAA9" w14:textId="77777777" w:rsidTr="00790C2B">
        <w:trPr>
          <w:trHeight w:val="1313"/>
        </w:trPr>
        <w:tc>
          <w:tcPr>
            <w:tcW w:w="728" w:type="dxa"/>
            <w:vMerge/>
            <w:tcBorders>
              <w:top w:val="single" w:sz="4" w:space="0" w:color="000000"/>
            </w:tcBorders>
            <w:textDirection w:val="btLr"/>
          </w:tcPr>
          <w:p w14:paraId="0AA6270C" w14:textId="77777777" w:rsidR="00164C77" w:rsidRPr="006F4CFB" w:rsidRDefault="00164C77" w:rsidP="0089465B">
            <w:pPr>
              <w:widowControl w:val="0"/>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0"/>
                <w:szCs w:val="20"/>
              </w:rPr>
            </w:pPr>
          </w:p>
        </w:tc>
        <w:tc>
          <w:tcPr>
            <w:tcW w:w="796" w:type="dxa"/>
            <w:vAlign w:val="center"/>
          </w:tcPr>
          <w:p w14:paraId="2334BE6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362</w:t>
            </w:r>
          </w:p>
        </w:tc>
        <w:tc>
          <w:tcPr>
            <w:tcW w:w="630" w:type="dxa"/>
          </w:tcPr>
          <w:p w14:paraId="3978E3A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11%</w:t>
            </w:r>
          </w:p>
        </w:tc>
        <w:tc>
          <w:tcPr>
            <w:tcW w:w="720" w:type="dxa"/>
          </w:tcPr>
          <w:p w14:paraId="6DC2A25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252</w:t>
            </w:r>
          </w:p>
        </w:tc>
        <w:tc>
          <w:tcPr>
            <w:tcW w:w="720" w:type="dxa"/>
            <w:vAlign w:val="center"/>
          </w:tcPr>
          <w:p w14:paraId="5EDB86B3"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14,19</w:t>
            </w:r>
          </w:p>
        </w:tc>
        <w:tc>
          <w:tcPr>
            <w:tcW w:w="1170" w:type="dxa"/>
            <w:vAlign w:val="center"/>
          </w:tcPr>
          <w:p w14:paraId="26CB74C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8,5</w:t>
            </w:r>
          </w:p>
        </w:tc>
        <w:tc>
          <w:tcPr>
            <w:tcW w:w="1260" w:type="dxa"/>
            <w:vAlign w:val="center"/>
          </w:tcPr>
          <w:p w14:paraId="664C5B9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37,5</w:t>
            </w:r>
          </w:p>
        </w:tc>
        <w:tc>
          <w:tcPr>
            <w:tcW w:w="810" w:type="dxa"/>
            <w:vAlign w:val="center"/>
          </w:tcPr>
          <w:p w14:paraId="1A61E95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1080" w:type="dxa"/>
            <w:vAlign w:val="center"/>
          </w:tcPr>
          <w:p w14:paraId="3941D818"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3 927,469</w:t>
            </w:r>
          </w:p>
        </w:tc>
        <w:tc>
          <w:tcPr>
            <w:tcW w:w="900" w:type="dxa"/>
            <w:vAlign w:val="center"/>
          </w:tcPr>
          <w:p w14:paraId="2E0BE59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95, 791</w:t>
            </w:r>
          </w:p>
        </w:tc>
        <w:tc>
          <w:tcPr>
            <w:tcW w:w="630" w:type="dxa"/>
          </w:tcPr>
          <w:p w14:paraId="19748A2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0</w:t>
            </w:r>
          </w:p>
        </w:tc>
        <w:tc>
          <w:tcPr>
            <w:tcW w:w="450" w:type="dxa"/>
            <w:vMerge/>
            <w:vAlign w:val="center"/>
          </w:tcPr>
          <w:p w14:paraId="26E4FD5F"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540" w:type="dxa"/>
            <w:tcBorders>
              <w:right w:val="single" w:sz="4" w:space="0" w:color="auto"/>
            </w:tcBorders>
            <w:shd w:val="clear" w:color="auto" w:fill="FFFFFF" w:themeFill="background1"/>
            <w:vAlign w:val="center"/>
          </w:tcPr>
          <w:p w14:paraId="39D8DB03" w14:textId="77777777"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w:t>
            </w:r>
          </w:p>
        </w:tc>
        <w:tc>
          <w:tcPr>
            <w:tcW w:w="450" w:type="dxa"/>
            <w:tcBorders>
              <w:left w:val="single" w:sz="4" w:space="0" w:color="auto"/>
              <w:right w:val="single" w:sz="4" w:space="0" w:color="auto"/>
            </w:tcBorders>
            <w:shd w:val="clear" w:color="auto" w:fill="FFFFFF" w:themeFill="background1"/>
            <w:vAlign w:val="center"/>
          </w:tcPr>
          <w:p w14:paraId="415E5D60" w14:textId="03634776"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w:t>
            </w:r>
          </w:p>
        </w:tc>
        <w:tc>
          <w:tcPr>
            <w:tcW w:w="450" w:type="dxa"/>
            <w:vMerge/>
            <w:tcBorders>
              <w:left w:val="single" w:sz="4" w:space="0" w:color="auto"/>
            </w:tcBorders>
            <w:vAlign w:val="center"/>
          </w:tcPr>
          <w:p w14:paraId="5079DF91"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6E82960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18</w:t>
            </w:r>
          </w:p>
        </w:tc>
        <w:tc>
          <w:tcPr>
            <w:tcW w:w="450" w:type="dxa"/>
            <w:vAlign w:val="center"/>
          </w:tcPr>
          <w:p w14:paraId="22C1F73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11</w:t>
            </w:r>
          </w:p>
        </w:tc>
        <w:tc>
          <w:tcPr>
            <w:tcW w:w="450" w:type="dxa"/>
            <w:vAlign w:val="center"/>
          </w:tcPr>
          <w:p w14:paraId="0635B1D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Align w:val="center"/>
          </w:tcPr>
          <w:p w14:paraId="54F4CCD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Align w:val="center"/>
          </w:tcPr>
          <w:p w14:paraId="4E641DD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ign w:val="center"/>
          </w:tcPr>
          <w:p w14:paraId="71DA907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68E5BFC8"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24</w:t>
            </w:r>
          </w:p>
        </w:tc>
        <w:tc>
          <w:tcPr>
            <w:tcW w:w="450" w:type="dxa"/>
            <w:vAlign w:val="center"/>
          </w:tcPr>
          <w:p w14:paraId="50FB5AA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17</w:t>
            </w:r>
          </w:p>
        </w:tc>
      </w:tr>
      <w:tr w:rsidR="00164C77" w:rsidRPr="006F4CFB" w14:paraId="7CBFC3BB" w14:textId="77777777" w:rsidTr="005823F2">
        <w:trPr>
          <w:trHeight w:val="512"/>
        </w:trPr>
        <w:tc>
          <w:tcPr>
            <w:tcW w:w="728" w:type="dxa"/>
            <w:vMerge w:val="restart"/>
            <w:textDirection w:val="btLr"/>
          </w:tcPr>
          <w:p w14:paraId="6EBE7A5B" w14:textId="6E8D48A6" w:rsidR="00164C77" w:rsidRPr="006F4CFB" w:rsidRDefault="00164C77" w:rsidP="0089465B">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Локнистенський ЗЗСО І-ІІІ</w:t>
            </w:r>
          </w:p>
        </w:tc>
        <w:tc>
          <w:tcPr>
            <w:tcW w:w="796" w:type="dxa"/>
            <w:vAlign w:val="center"/>
          </w:tcPr>
          <w:p w14:paraId="1C68E3A8"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3474</w:t>
            </w:r>
          </w:p>
        </w:tc>
        <w:tc>
          <w:tcPr>
            <w:tcW w:w="630" w:type="dxa"/>
          </w:tcPr>
          <w:p w14:paraId="7EF25B6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tcPr>
          <w:p w14:paraId="32A9612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vAlign w:val="center"/>
          </w:tcPr>
          <w:p w14:paraId="2701BE6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19</w:t>
            </w:r>
          </w:p>
        </w:tc>
        <w:tc>
          <w:tcPr>
            <w:tcW w:w="1170" w:type="dxa"/>
            <w:vAlign w:val="center"/>
          </w:tcPr>
          <w:p w14:paraId="08F28B6E"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12</w:t>
            </w:r>
          </w:p>
        </w:tc>
        <w:tc>
          <w:tcPr>
            <w:tcW w:w="1260" w:type="dxa"/>
            <w:vAlign w:val="center"/>
          </w:tcPr>
          <w:p w14:paraId="5BDBA0C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38,7</w:t>
            </w:r>
          </w:p>
        </w:tc>
        <w:tc>
          <w:tcPr>
            <w:tcW w:w="810" w:type="dxa"/>
            <w:vAlign w:val="center"/>
          </w:tcPr>
          <w:p w14:paraId="13B4A7E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1080" w:type="dxa"/>
            <w:vAlign w:val="center"/>
          </w:tcPr>
          <w:p w14:paraId="1499EAB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vAlign w:val="center"/>
          </w:tcPr>
          <w:p w14:paraId="6FCE1EE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630" w:type="dxa"/>
          </w:tcPr>
          <w:p w14:paraId="5183AAF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restart"/>
            <w:vAlign w:val="center"/>
          </w:tcPr>
          <w:p w14:paraId="434321CC" w14:textId="5B1ED1A6"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3</w:t>
            </w:r>
          </w:p>
        </w:tc>
        <w:tc>
          <w:tcPr>
            <w:tcW w:w="990" w:type="dxa"/>
            <w:gridSpan w:val="2"/>
            <w:tcBorders>
              <w:right w:val="single" w:sz="4" w:space="0" w:color="auto"/>
            </w:tcBorders>
            <w:shd w:val="clear" w:color="auto" w:fill="FFFFFF" w:themeFill="background1"/>
            <w:vAlign w:val="center"/>
          </w:tcPr>
          <w:p w14:paraId="66EB867A" w14:textId="103547C8"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rPr>
              <w:t>28</w:t>
            </w:r>
          </w:p>
        </w:tc>
        <w:tc>
          <w:tcPr>
            <w:tcW w:w="450" w:type="dxa"/>
            <w:vMerge w:val="restart"/>
            <w:tcBorders>
              <w:left w:val="single" w:sz="4" w:space="0" w:color="auto"/>
            </w:tcBorders>
            <w:vAlign w:val="center"/>
          </w:tcPr>
          <w:p w14:paraId="2CD43F72" w14:textId="13C3B663"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5</w:t>
            </w:r>
          </w:p>
        </w:tc>
        <w:tc>
          <w:tcPr>
            <w:tcW w:w="900" w:type="dxa"/>
            <w:gridSpan w:val="2"/>
            <w:vAlign w:val="center"/>
          </w:tcPr>
          <w:p w14:paraId="7492E9DC" w14:textId="3399C2D5"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43</w:t>
            </w:r>
          </w:p>
        </w:tc>
        <w:tc>
          <w:tcPr>
            <w:tcW w:w="450" w:type="dxa"/>
            <w:vAlign w:val="center"/>
          </w:tcPr>
          <w:p w14:paraId="432285A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gridSpan w:val="2"/>
            <w:vAlign w:val="center"/>
          </w:tcPr>
          <w:p w14:paraId="1E6EEEEE"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15</w:t>
            </w:r>
          </w:p>
        </w:tc>
        <w:tc>
          <w:tcPr>
            <w:tcW w:w="450" w:type="dxa"/>
            <w:vMerge w:val="restart"/>
            <w:vAlign w:val="center"/>
          </w:tcPr>
          <w:p w14:paraId="20D0D2F7" w14:textId="3CA8B1B3"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10</w:t>
            </w:r>
          </w:p>
        </w:tc>
        <w:tc>
          <w:tcPr>
            <w:tcW w:w="900" w:type="dxa"/>
            <w:gridSpan w:val="2"/>
            <w:vAlign w:val="center"/>
          </w:tcPr>
          <w:p w14:paraId="063A118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86</w:t>
            </w:r>
          </w:p>
        </w:tc>
      </w:tr>
      <w:tr w:rsidR="00164C77" w:rsidRPr="006F4CFB" w14:paraId="45470E3B" w14:textId="77777777" w:rsidTr="00635CA7">
        <w:trPr>
          <w:trHeight w:val="1790"/>
        </w:trPr>
        <w:tc>
          <w:tcPr>
            <w:tcW w:w="728" w:type="dxa"/>
            <w:vMerge/>
          </w:tcPr>
          <w:p w14:paraId="63C4CCA6" w14:textId="77777777" w:rsidR="00164C77" w:rsidRPr="006F4CFB" w:rsidRDefault="00164C77" w:rsidP="0089465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tc>
        <w:tc>
          <w:tcPr>
            <w:tcW w:w="796" w:type="dxa"/>
            <w:vAlign w:val="center"/>
          </w:tcPr>
          <w:p w14:paraId="0FEBF5E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550</w:t>
            </w:r>
          </w:p>
        </w:tc>
        <w:tc>
          <w:tcPr>
            <w:tcW w:w="630" w:type="dxa"/>
          </w:tcPr>
          <w:p w14:paraId="6A45E447" w14:textId="77777777" w:rsidR="00164C77" w:rsidRPr="006F4CFB" w:rsidRDefault="00164C77" w:rsidP="0089465B">
            <w:pPr>
              <w:pBdr>
                <w:top w:val="nil"/>
                <w:left w:val="nil"/>
                <w:bottom w:val="nil"/>
                <w:right w:val="nil"/>
                <w:between w:val="nil"/>
              </w:pBdr>
              <w:spacing w:after="0"/>
              <w:ind w:left="-108" w:right="-12"/>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15,6%</w:t>
            </w:r>
          </w:p>
        </w:tc>
        <w:tc>
          <w:tcPr>
            <w:tcW w:w="720" w:type="dxa"/>
          </w:tcPr>
          <w:p w14:paraId="1653629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213,7</w:t>
            </w:r>
          </w:p>
        </w:tc>
        <w:tc>
          <w:tcPr>
            <w:tcW w:w="720" w:type="dxa"/>
            <w:vAlign w:val="center"/>
          </w:tcPr>
          <w:p w14:paraId="17F9284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21.8</w:t>
            </w:r>
          </w:p>
        </w:tc>
        <w:tc>
          <w:tcPr>
            <w:tcW w:w="1170" w:type="dxa"/>
            <w:vAlign w:val="center"/>
          </w:tcPr>
          <w:p w14:paraId="4C8BBA5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10,5</w:t>
            </w:r>
          </w:p>
        </w:tc>
        <w:tc>
          <w:tcPr>
            <w:tcW w:w="1260" w:type="dxa"/>
            <w:vAlign w:val="center"/>
          </w:tcPr>
          <w:p w14:paraId="2779319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32,5</w:t>
            </w:r>
          </w:p>
        </w:tc>
        <w:tc>
          <w:tcPr>
            <w:tcW w:w="810" w:type="dxa"/>
            <w:vAlign w:val="center"/>
          </w:tcPr>
          <w:p w14:paraId="6F70435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4,5</w:t>
            </w:r>
          </w:p>
        </w:tc>
        <w:tc>
          <w:tcPr>
            <w:tcW w:w="1080" w:type="dxa"/>
            <w:vAlign w:val="center"/>
          </w:tcPr>
          <w:p w14:paraId="40D490D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5 856,280</w:t>
            </w:r>
          </w:p>
        </w:tc>
        <w:tc>
          <w:tcPr>
            <w:tcW w:w="900" w:type="dxa"/>
            <w:vAlign w:val="center"/>
          </w:tcPr>
          <w:p w14:paraId="35C543F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68,096</w:t>
            </w:r>
          </w:p>
        </w:tc>
        <w:tc>
          <w:tcPr>
            <w:tcW w:w="630" w:type="dxa"/>
          </w:tcPr>
          <w:p w14:paraId="6BCD8650"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 xml:space="preserve">0,25 </w:t>
            </w:r>
          </w:p>
        </w:tc>
        <w:tc>
          <w:tcPr>
            <w:tcW w:w="450" w:type="dxa"/>
            <w:vMerge/>
            <w:vAlign w:val="center"/>
          </w:tcPr>
          <w:p w14:paraId="46A6A99E" w14:textId="02F06351"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540" w:type="dxa"/>
            <w:tcBorders>
              <w:right w:val="single" w:sz="4" w:space="0" w:color="auto"/>
            </w:tcBorders>
            <w:shd w:val="clear" w:color="auto" w:fill="FFFFFF" w:themeFill="background1"/>
            <w:vAlign w:val="center"/>
          </w:tcPr>
          <w:p w14:paraId="02C5E44D" w14:textId="77777777"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11</w:t>
            </w:r>
          </w:p>
        </w:tc>
        <w:tc>
          <w:tcPr>
            <w:tcW w:w="450" w:type="dxa"/>
            <w:tcBorders>
              <w:left w:val="single" w:sz="4" w:space="0" w:color="auto"/>
              <w:right w:val="single" w:sz="4" w:space="0" w:color="auto"/>
            </w:tcBorders>
            <w:shd w:val="clear" w:color="auto" w:fill="FFFFFF" w:themeFill="background1"/>
            <w:vAlign w:val="center"/>
          </w:tcPr>
          <w:p w14:paraId="2668586B" w14:textId="3E6F50FD"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17</w:t>
            </w:r>
          </w:p>
        </w:tc>
        <w:tc>
          <w:tcPr>
            <w:tcW w:w="450" w:type="dxa"/>
            <w:vMerge/>
            <w:tcBorders>
              <w:left w:val="single" w:sz="4" w:space="0" w:color="auto"/>
            </w:tcBorders>
            <w:vAlign w:val="center"/>
          </w:tcPr>
          <w:p w14:paraId="6BFF395C" w14:textId="0F142B09"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3948624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19</w:t>
            </w:r>
          </w:p>
        </w:tc>
        <w:tc>
          <w:tcPr>
            <w:tcW w:w="450" w:type="dxa"/>
            <w:vAlign w:val="center"/>
          </w:tcPr>
          <w:p w14:paraId="28F002C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24</w:t>
            </w:r>
          </w:p>
        </w:tc>
        <w:tc>
          <w:tcPr>
            <w:tcW w:w="450" w:type="dxa"/>
            <w:vAlign w:val="center"/>
          </w:tcPr>
          <w:p w14:paraId="1AA69DB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2</w:t>
            </w:r>
          </w:p>
        </w:tc>
        <w:tc>
          <w:tcPr>
            <w:tcW w:w="450" w:type="dxa"/>
            <w:vAlign w:val="center"/>
          </w:tcPr>
          <w:p w14:paraId="04FCB1F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w:t>
            </w:r>
          </w:p>
        </w:tc>
        <w:tc>
          <w:tcPr>
            <w:tcW w:w="450" w:type="dxa"/>
            <w:vAlign w:val="center"/>
          </w:tcPr>
          <w:p w14:paraId="6D445E0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w:t>
            </w:r>
          </w:p>
        </w:tc>
        <w:tc>
          <w:tcPr>
            <w:tcW w:w="450" w:type="dxa"/>
            <w:vMerge/>
            <w:vAlign w:val="center"/>
          </w:tcPr>
          <w:p w14:paraId="72D8BBDC" w14:textId="69CB7086"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7FABEE7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41</w:t>
            </w:r>
          </w:p>
        </w:tc>
        <w:tc>
          <w:tcPr>
            <w:tcW w:w="450" w:type="dxa"/>
            <w:vAlign w:val="center"/>
          </w:tcPr>
          <w:p w14:paraId="01E83BB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46</w:t>
            </w:r>
          </w:p>
        </w:tc>
      </w:tr>
      <w:tr w:rsidR="00164C77" w:rsidRPr="006F4CFB" w14:paraId="182CCD37" w14:textId="77777777" w:rsidTr="00164C77">
        <w:trPr>
          <w:trHeight w:val="251"/>
        </w:trPr>
        <w:tc>
          <w:tcPr>
            <w:tcW w:w="728" w:type="dxa"/>
            <w:vMerge w:val="restart"/>
            <w:textDirection w:val="btLr"/>
          </w:tcPr>
          <w:p w14:paraId="51F9BCDC" w14:textId="77777777" w:rsidR="00164C77" w:rsidRPr="006F4CFB" w:rsidRDefault="00164C77" w:rsidP="0089465B">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Березнянський ліцей</w:t>
            </w:r>
          </w:p>
        </w:tc>
        <w:tc>
          <w:tcPr>
            <w:tcW w:w="796" w:type="dxa"/>
            <w:vAlign w:val="center"/>
          </w:tcPr>
          <w:p w14:paraId="74CF231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5391</w:t>
            </w:r>
          </w:p>
        </w:tc>
        <w:tc>
          <w:tcPr>
            <w:tcW w:w="630" w:type="dxa"/>
          </w:tcPr>
          <w:p w14:paraId="4981AA5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tcPr>
          <w:p w14:paraId="0E70404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vAlign w:val="center"/>
          </w:tcPr>
          <w:p w14:paraId="035F46AE"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43</w:t>
            </w:r>
          </w:p>
        </w:tc>
        <w:tc>
          <w:tcPr>
            <w:tcW w:w="1170" w:type="dxa"/>
            <w:vAlign w:val="center"/>
          </w:tcPr>
          <w:p w14:paraId="792734F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28</w:t>
            </w:r>
          </w:p>
        </w:tc>
        <w:tc>
          <w:tcPr>
            <w:tcW w:w="1260" w:type="dxa"/>
            <w:vAlign w:val="center"/>
          </w:tcPr>
          <w:p w14:paraId="7028951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39,4</w:t>
            </w:r>
          </w:p>
        </w:tc>
        <w:tc>
          <w:tcPr>
            <w:tcW w:w="810" w:type="dxa"/>
            <w:vAlign w:val="center"/>
          </w:tcPr>
          <w:p w14:paraId="5FEC82C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1080" w:type="dxa"/>
            <w:vAlign w:val="center"/>
          </w:tcPr>
          <w:p w14:paraId="0F61C3A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vAlign w:val="center"/>
          </w:tcPr>
          <w:p w14:paraId="349C338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630" w:type="dxa"/>
          </w:tcPr>
          <w:p w14:paraId="677111D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restart"/>
            <w:vAlign w:val="center"/>
          </w:tcPr>
          <w:p w14:paraId="77C72CFD" w14:textId="06FD5DD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8</w:t>
            </w:r>
          </w:p>
        </w:tc>
        <w:tc>
          <w:tcPr>
            <w:tcW w:w="990" w:type="dxa"/>
            <w:gridSpan w:val="2"/>
            <w:tcBorders>
              <w:right w:val="single" w:sz="4" w:space="0" w:color="auto"/>
            </w:tcBorders>
            <w:vAlign w:val="center"/>
          </w:tcPr>
          <w:p w14:paraId="2F15E0B8" w14:textId="77777777"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167</w:t>
            </w:r>
          </w:p>
        </w:tc>
        <w:tc>
          <w:tcPr>
            <w:tcW w:w="450" w:type="dxa"/>
            <w:vMerge w:val="restart"/>
            <w:tcBorders>
              <w:left w:val="single" w:sz="4" w:space="0" w:color="auto"/>
            </w:tcBorders>
            <w:vAlign w:val="center"/>
          </w:tcPr>
          <w:p w14:paraId="755AC197" w14:textId="737421DA"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10</w:t>
            </w:r>
          </w:p>
        </w:tc>
        <w:tc>
          <w:tcPr>
            <w:tcW w:w="900" w:type="dxa"/>
            <w:gridSpan w:val="2"/>
            <w:vAlign w:val="center"/>
          </w:tcPr>
          <w:p w14:paraId="35C1BA63"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221</w:t>
            </w:r>
          </w:p>
        </w:tc>
        <w:tc>
          <w:tcPr>
            <w:tcW w:w="450" w:type="dxa"/>
            <w:vAlign w:val="center"/>
          </w:tcPr>
          <w:p w14:paraId="64183D9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900" w:type="dxa"/>
            <w:gridSpan w:val="2"/>
            <w:vAlign w:val="center"/>
          </w:tcPr>
          <w:p w14:paraId="110054C1"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72</w:t>
            </w:r>
          </w:p>
        </w:tc>
        <w:tc>
          <w:tcPr>
            <w:tcW w:w="450" w:type="dxa"/>
            <w:vMerge w:val="restart"/>
            <w:vAlign w:val="center"/>
          </w:tcPr>
          <w:p w14:paraId="54C023BD" w14:textId="1D7704B2"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22</w:t>
            </w:r>
          </w:p>
        </w:tc>
        <w:tc>
          <w:tcPr>
            <w:tcW w:w="900" w:type="dxa"/>
            <w:gridSpan w:val="2"/>
            <w:vAlign w:val="center"/>
          </w:tcPr>
          <w:p w14:paraId="6A27E94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460</w:t>
            </w:r>
          </w:p>
        </w:tc>
      </w:tr>
      <w:tr w:rsidR="00164C77" w:rsidRPr="006F4CFB" w14:paraId="6C8B33CA" w14:textId="77777777" w:rsidTr="005823F2">
        <w:trPr>
          <w:trHeight w:val="1610"/>
        </w:trPr>
        <w:tc>
          <w:tcPr>
            <w:tcW w:w="728" w:type="dxa"/>
            <w:vMerge/>
            <w:textDirection w:val="btLr"/>
          </w:tcPr>
          <w:p w14:paraId="09C985F5" w14:textId="77777777" w:rsidR="00164C77" w:rsidRPr="006F4CFB" w:rsidRDefault="00164C77" w:rsidP="0089465B">
            <w:pPr>
              <w:widowControl w:val="0"/>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0"/>
                <w:szCs w:val="20"/>
              </w:rPr>
            </w:pPr>
          </w:p>
        </w:tc>
        <w:tc>
          <w:tcPr>
            <w:tcW w:w="796" w:type="dxa"/>
            <w:vAlign w:val="center"/>
          </w:tcPr>
          <w:p w14:paraId="1324CCB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720</w:t>
            </w:r>
          </w:p>
        </w:tc>
        <w:tc>
          <w:tcPr>
            <w:tcW w:w="630" w:type="dxa"/>
          </w:tcPr>
          <w:p w14:paraId="05CE519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64%</w:t>
            </w:r>
          </w:p>
        </w:tc>
        <w:tc>
          <w:tcPr>
            <w:tcW w:w="720" w:type="dxa"/>
          </w:tcPr>
          <w:p w14:paraId="571DB24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44,9</w:t>
            </w:r>
          </w:p>
        </w:tc>
        <w:tc>
          <w:tcPr>
            <w:tcW w:w="720" w:type="dxa"/>
            <w:vAlign w:val="center"/>
          </w:tcPr>
          <w:p w14:paraId="294E0BA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51,94</w:t>
            </w:r>
          </w:p>
        </w:tc>
        <w:tc>
          <w:tcPr>
            <w:tcW w:w="1170" w:type="dxa"/>
            <w:vAlign w:val="center"/>
          </w:tcPr>
          <w:p w14:paraId="322159F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28,25</w:t>
            </w:r>
          </w:p>
        </w:tc>
        <w:tc>
          <w:tcPr>
            <w:tcW w:w="1260" w:type="dxa"/>
            <w:vAlign w:val="center"/>
          </w:tcPr>
          <w:p w14:paraId="4485F65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35,2</w:t>
            </w:r>
          </w:p>
        </w:tc>
        <w:tc>
          <w:tcPr>
            <w:tcW w:w="810" w:type="dxa"/>
            <w:vAlign w:val="center"/>
          </w:tcPr>
          <w:p w14:paraId="6248EAC8"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10,7</w:t>
            </w:r>
          </w:p>
        </w:tc>
        <w:tc>
          <w:tcPr>
            <w:tcW w:w="1080" w:type="dxa"/>
            <w:vAlign w:val="center"/>
          </w:tcPr>
          <w:p w14:paraId="2263DFD0"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15 208,705</w:t>
            </w:r>
          </w:p>
        </w:tc>
        <w:tc>
          <w:tcPr>
            <w:tcW w:w="900" w:type="dxa"/>
            <w:vAlign w:val="center"/>
          </w:tcPr>
          <w:p w14:paraId="6C8DEA4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33,062</w:t>
            </w:r>
          </w:p>
        </w:tc>
        <w:tc>
          <w:tcPr>
            <w:tcW w:w="630" w:type="dxa"/>
          </w:tcPr>
          <w:p w14:paraId="1B619D1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0</w:t>
            </w:r>
          </w:p>
        </w:tc>
        <w:tc>
          <w:tcPr>
            <w:tcW w:w="450" w:type="dxa"/>
            <w:vMerge/>
            <w:vAlign w:val="center"/>
          </w:tcPr>
          <w:p w14:paraId="0AD3E8B4" w14:textId="0CE6A2B9"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540" w:type="dxa"/>
            <w:tcBorders>
              <w:right w:val="single" w:sz="4" w:space="0" w:color="auto"/>
            </w:tcBorders>
            <w:shd w:val="clear" w:color="auto" w:fill="FFFFFF" w:themeFill="background1"/>
            <w:vAlign w:val="center"/>
          </w:tcPr>
          <w:p w14:paraId="7E92EC19" w14:textId="77777777"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85</w:t>
            </w:r>
          </w:p>
        </w:tc>
        <w:tc>
          <w:tcPr>
            <w:tcW w:w="450" w:type="dxa"/>
            <w:tcBorders>
              <w:left w:val="single" w:sz="4" w:space="0" w:color="auto"/>
              <w:right w:val="single" w:sz="4" w:space="0" w:color="auto"/>
            </w:tcBorders>
            <w:shd w:val="clear" w:color="auto" w:fill="FFFFFF" w:themeFill="background1"/>
            <w:vAlign w:val="center"/>
          </w:tcPr>
          <w:p w14:paraId="5080D8ED" w14:textId="3C62C11E"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82</w:t>
            </w:r>
          </w:p>
        </w:tc>
        <w:tc>
          <w:tcPr>
            <w:tcW w:w="450" w:type="dxa"/>
            <w:vMerge/>
            <w:tcBorders>
              <w:left w:val="single" w:sz="4" w:space="0" w:color="auto"/>
            </w:tcBorders>
            <w:vAlign w:val="center"/>
          </w:tcPr>
          <w:p w14:paraId="5772500B" w14:textId="21C3E6A6"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5775AC15" w14:textId="77777777" w:rsidR="00164C77" w:rsidRPr="006F4CFB" w:rsidRDefault="00164C77" w:rsidP="0018713A">
            <w:pPr>
              <w:pBdr>
                <w:top w:val="nil"/>
                <w:left w:val="nil"/>
                <w:bottom w:val="nil"/>
                <w:right w:val="nil"/>
                <w:between w:val="nil"/>
              </w:pBdr>
              <w:spacing w:after="0"/>
              <w:ind w:left="-114"/>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109</w:t>
            </w:r>
          </w:p>
        </w:tc>
        <w:tc>
          <w:tcPr>
            <w:tcW w:w="450" w:type="dxa"/>
            <w:vAlign w:val="center"/>
          </w:tcPr>
          <w:p w14:paraId="585785A8" w14:textId="77777777" w:rsidR="00164C77" w:rsidRPr="006F4CFB" w:rsidRDefault="00164C77" w:rsidP="0018713A">
            <w:pPr>
              <w:pBdr>
                <w:top w:val="nil"/>
                <w:left w:val="nil"/>
                <w:bottom w:val="nil"/>
                <w:right w:val="nil"/>
                <w:between w:val="nil"/>
              </w:pBdr>
              <w:spacing w:after="0"/>
              <w:ind w:left="-108"/>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112</w:t>
            </w:r>
          </w:p>
        </w:tc>
        <w:tc>
          <w:tcPr>
            <w:tcW w:w="450" w:type="dxa"/>
            <w:vAlign w:val="center"/>
          </w:tcPr>
          <w:p w14:paraId="30AF6AAE"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4</w:t>
            </w:r>
          </w:p>
        </w:tc>
        <w:tc>
          <w:tcPr>
            <w:tcW w:w="450" w:type="dxa"/>
            <w:vAlign w:val="center"/>
          </w:tcPr>
          <w:p w14:paraId="549C573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27</w:t>
            </w:r>
          </w:p>
        </w:tc>
        <w:tc>
          <w:tcPr>
            <w:tcW w:w="450" w:type="dxa"/>
            <w:vAlign w:val="center"/>
          </w:tcPr>
          <w:p w14:paraId="0CCB008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45</w:t>
            </w:r>
          </w:p>
        </w:tc>
        <w:tc>
          <w:tcPr>
            <w:tcW w:w="450" w:type="dxa"/>
            <w:vMerge/>
            <w:vAlign w:val="center"/>
          </w:tcPr>
          <w:p w14:paraId="62DFCDD9" w14:textId="7145CA83"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3EE8EE60"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221</w:t>
            </w:r>
          </w:p>
        </w:tc>
        <w:tc>
          <w:tcPr>
            <w:tcW w:w="450" w:type="dxa"/>
            <w:vAlign w:val="center"/>
          </w:tcPr>
          <w:p w14:paraId="090DABF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239</w:t>
            </w:r>
          </w:p>
        </w:tc>
      </w:tr>
      <w:tr w:rsidR="00164C77" w:rsidRPr="006F4CFB" w14:paraId="119AAA8B" w14:textId="77777777" w:rsidTr="005823F2">
        <w:trPr>
          <w:trHeight w:val="350"/>
        </w:trPr>
        <w:tc>
          <w:tcPr>
            <w:tcW w:w="728" w:type="dxa"/>
            <w:vMerge w:val="restart"/>
            <w:textDirection w:val="btLr"/>
          </w:tcPr>
          <w:p w14:paraId="334EBF66" w14:textId="77777777" w:rsidR="00164C77" w:rsidRPr="006F4CFB" w:rsidRDefault="00164C77" w:rsidP="0089465B">
            <w:pPr>
              <w:pBdr>
                <w:top w:val="nil"/>
                <w:left w:val="nil"/>
                <w:bottom w:val="nil"/>
                <w:right w:val="nil"/>
                <w:between w:val="nil"/>
              </w:pBdr>
              <w:spacing w:after="0" w:line="240" w:lineRule="auto"/>
              <w:ind w:left="113" w:right="113"/>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Березнянська гімназія</w:t>
            </w:r>
          </w:p>
        </w:tc>
        <w:tc>
          <w:tcPr>
            <w:tcW w:w="796" w:type="dxa"/>
            <w:vAlign w:val="center"/>
          </w:tcPr>
          <w:p w14:paraId="6F117EFF"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1187</w:t>
            </w:r>
          </w:p>
        </w:tc>
        <w:tc>
          <w:tcPr>
            <w:tcW w:w="630" w:type="dxa"/>
          </w:tcPr>
          <w:p w14:paraId="0D41FFC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tcPr>
          <w:p w14:paraId="37FDB0E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vAlign w:val="center"/>
          </w:tcPr>
          <w:p w14:paraId="1A77AE2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12</w:t>
            </w:r>
          </w:p>
        </w:tc>
        <w:tc>
          <w:tcPr>
            <w:tcW w:w="1170" w:type="dxa"/>
            <w:vAlign w:val="center"/>
          </w:tcPr>
          <w:p w14:paraId="7C612F7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w:t>
            </w:r>
          </w:p>
        </w:tc>
        <w:tc>
          <w:tcPr>
            <w:tcW w:w="1260" w:type="dxa"/>
            <w:vAlign w:val="center"/>
          </w:tcPr>
          <w:p w14:paraId="3767AB0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33,3</w:t>
            </w:r>
          </w:p>
        </w:tc>
        <w:tc>
          <w:tcPr>
            <w:tcW w:w="810" w:type="dxa"/>
            <w:vAlign w:val="center"/>
          </w:tcPr>
          <w:p w14:paraId="1F18CC24"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1080" w:type="dxa"/>
            <w:vAlign w:val="center"/>
          </w:tcPr>
          <w:p w14:paraId="155C351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vAlign w:val="center"/>
          </w:tcPr>
          <w:p w14:paraId="0D6D1C5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630" w:type="dxa"/>
          </w:tcPr>
          <w:p w14:paraId="2DE58B9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restart"/>
            <w:vAlign w:val="center"/>
          </w:tcPr>
          <w:p w14:paraId="5A2963CB" w14:textId="45D48F0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1</w:t>
            </w:r>
          </w:p>
        </w:tc>
        <w:tc>
          <w:tcPr>
            <w:tcW w:w="990" w:type="dxa"/>
            <w:gridSpan w:val="2"/>
            <w:tcBorders>
              <w:right w:val="single" w:sz="4" w:space="0" w:color="auto"/>
            </w:tcBorders>
            <w:shd w:val="clear" w:color="auto" w:fill="FFFFFF" w:themeFill="background1"/>
            <w:vAlign w:val="center"/>
          </w:tcPr>
          <w:p w14:paraId="59616632" w14:textId="168EEB9B"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7</w:t>
            </w:r>
          </w:p>
        </w:tc>
        <w:tc>
          <w:tcPr>
            <w:tcW w:w="450" w:type="dxa"/>
            <w:vMerge w:val="restart"/>
            <w:tcBorders>
              <w:left w:val="single" w:sz="4" w:space="0" w:color="auto"/>
            </w:tcBorders>
            <w:vAlign w:val="center"/>
          </w:tcPr>
          <w:p w14:paraId="1BA0B8D0" w14:textId="42650CBB"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5</w:t>
            </w:r>
          </w:p>
        </w:tc>
        <w:tc>
          <w:tcPr>
            <w:tcW w:w="900" w:type="dxa"/>
            <w:gridSpan w:val="2"/>
            <w:vAlign w:val="center"/>
          </w:tcPr>
          <w:p w14:paraId="7FDECB31"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35</w:t>
            </w:r>
          </w:p>
        </w:tc>
        <w:tc>
          <w:tcPr>
            <w:tcW w:w="450" w:type="dxa"/>
            <w:vAlign w:val="center"/>
          </w:tcPr>
          <w:p w14:paraId="2126150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gridSpan w:val="2"/>
            <w:vAlign w:val="center"/>
          </w:tcPr>
          <w:p w14:paraId="4D012693"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restart"/>
            <w:vAlign w:val="center"/>
          </w:tcPr>
          <w:p w14:paraId="4031B35D" w14:textId="2D48B2C3"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r w:rsidRPr="006F4CFB">
              <w:rPr>
                <w:rFonts w:ascii="Times New Roman" w:eastAsia="Times New Roman" w:hAnsi="Times New Roman" w:cs="Times New Roman"/>
                <w:color w:val="000000"/>
                <w:sz w:val="20"/>
                <w:szCs w:val="20"/>
                <w:highlight w:val="green"/>
              </w:rPr>
              <w:t>6</w:t>
            </w:r>
          </w:p>
        </w:tc>
        <w:tc>
          <w:tcPr>
            <w:tcW w:w="900" w:type="dxa"/>
            <w:gridSpan w:val="2"/>
            <w:vAlign w:val="center"/>
          </w:tcPr>
          <w:p w14:paraId="4DBAC81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42</w:t>
            </w:r>
          </w:p>
        </w:tc>
      </w:tr>
      <w:tr w:rsidR="00164C77" w:rsidRPr="006F4CFB" w14:paraId="76BF4217" w14:textId="77777777" w:rsidTr="005823F2">
        <w:trPr>
          <w:trHeight w:val="1691"/>
        </w:trPr>
        <w:tc>
          <w:tcPr>
            <w:tcW w:w="728" w:type="dxa"/>
            <w:vMerge/>
          </w:tcPr>
          <w:p w14:paraId="758D52F6" w14:textId="77777777" w:rsidR="00164C77" w:rsidRPr="006F4CFB" w:rsidRDefault="00164C77" w:rsidP="008946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96" w:type="dxa"/>
            <w:vAlign w:val="center"/>
          </w:tcPr>
          <w:p w14:paraId="49B4979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200</w:t>
            </w:r>
          </w:p>
        </w:tc>
        <w:tc>
          <w:tcPr>
            <w:tcW w:w="630" w:type="dxa"/>
          </w:tcPr>
          <w:p w14:paraId="30291969"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21%</w:t>
            </w:r>
          </w:p>
        </w:tc>
        <w:tc>
          <w:tcPr>
            <w:tcW w:w="720" w:type="dxa"/>
          </w:tcPr>
          <w:p w14:paraId="33C08D8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44,9</w:t>
            </w:r>
          </w:p>
        </w:tc>
        <w:tc>
          <w:tcPr>
            <w:tcW w:w="720" w:type="dxa"/>
            <w:vAlign w:val="center"/>
          </w:tcPr>
          <w:p w14:paraId="7D02AA0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10,58</w:t>
            </w:r>
          </w:p>
        </w:tc>
        <w:tc>
          <w:tcPr>
            <w:tcW w:w="1170" w:type="dxa"/>
            <w:vAlign w:val="center"/>
          </w:tcPr>
          <w:p w14:paraId="6A4249B3"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7,5</w:t>
            </w:r>
          </w:p>
        </w:tc>
        <w:tc>
          <w:tcPr>
            <w:tcW w:w="1260" w:type="dxa"/>
            <w:vAlign w:val="center"/>
          </w:tcPr>
          <w:p w14:paraId="0C1252D7"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41,5</w:t>
            </w:r>
          </w:p>
        </w:tc>
        <w:tc>
          <w:tcPr>
            <w:tcW w:w="810" w:type="dxa"/>
            <w:vAlign w:val="center"/>
          </w:tcPr>
          <w:p w14:paraId="3600AA6B"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3,5</w:t>
            </w:r>
          </w:p>
        </w:tc>
        <w:tc>
          <w:tcPr>
            <w:tcW w:w="1080" w:type="dxa"/>
            <w:vAlign w:val="center"/>
          </w:tcPr>
          <w:p w14:paraId="52969A12"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3 119,269</w:t>
            </w:r>
          </w:p>
        </w:tc>
        <w:tc>
          <w:tcPr>
            <w:tcW w:w="900" w:type="dxa"/>
            <w:vAlign w:val="center"/>
          </w:tcPr>
          <w:p w14:paraId="76A17E26"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74,268</w:t>
            </w:r>
          </w:p>
        </w:tc>
        <w:tc>
          <w:tcPr>
            <w:tcW w:w="630" w:type="dxa"/>
          </w:tcPr>
          <w:p w14:paraId="2C71814D"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0</w:t>
            </w:r>
          </w:p>
        </w:tc>
        <w:tc>
          <w:tcPr>
            <w:tcW w:w="450" w:type="dxa"/>
            <w:vMerge/>
            <w:vAlign w:val="center"/>
          </w:tcPr>
          <w:p w14:paraId="197A2671" w14:textId="32F04003"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540" w:type="dxa"/>
            <w:tcBorders>
              <w:right w:val="single" w:sz="4" w:space="0" w:color="auto"/>
            </w:tcBorders>
            <w:shd w:val="clear" w:color="auto" w:fill="FFFFFF" w:themeFill="background1"/>
            <w:vAlign w:val="center"/>
          </w:tcPr>
          <w:p w14:paraId="7E216AC1" w14:textId="77777777"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w:t>
            </w:r>
          </w:p>
        </w:tc>
        <w:tc>
          <w:tcPr>
            <w:tcW w:w="450" w:type="dxa"/>
            <w:tcBorders>
              <w:left w:val="single" w:sz="4" w:space="0" w:color="auto"/>
              <w:right w:val="single" w:sz="4" w:space="0" w:color="auto"/>
            </w:tcBorders>
            <w:shd w:val="clear" w:color="auto" w:fill="FFFFFF" w:themeFill="background1"/>
            <w:vAlign w:val="center"/>
          </w:tcPr>
          <w:p w14:paraId="630E1962" w14:textId="03F14FB6" w:rsidR="00164C77" w:rsidRPr="006F4CFB" w:rsidRDefault="00164C7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w:t>
            </w:r>
          </w:p>
        </w:tc>
        <w:tc>
          <w:tcPr>
            <w:tcW w:w="450" w:type="dxa"/>
            <w:vMerge/>
            <w:tcBorders>
              <w:left w:val="single" w:sz="4" w:space="0" w:color="auto"/>
            </w:tcBorders>
            <w:vAlign w:val="center"/>
          </w:tcPr>
          <w:p w14:paraId="7AB4B85C" w14:textId="108E6929"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0211A680"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17</w:t>
            </w:r>
          </w:p>
        </w:tc>
        <w:tc>
          <w:tcPr>
            <w:tcW w:w="450" w:type="dxa"/>
            <w:vAlign w:val="center"/>
          </w:tcPr>
          <w:p w14:paraId="7A2D2063"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18</w:t>
            </w:r>
          </w:p>
        </w:tc>
        <w:tc>
          <w:tcPr>
            <w:tcW w:w="450" w:type="dxa"/>
            <w:vAlign w:val="center"/>
          </w:tcPr>
          <w:p w14:paraId="30407665"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Align w:val="center"/>
          </w:tcPr>
          <w:p w14:paraId="340AD7F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Align w:val="center"/>
          </w:tcPr>
          <w:p w14:paraId="1F0CA97A"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vMerge/>
            <w:vAlign w:val="center"/>
          </w:tcPr>
          <w:p w14:paraId="43CE795F" w14:textId="47E1676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highlight w:val="green"/>
              </w:rPr>
            </w:pPr>
          </w:p>
        </w:tc>
        <w:tc>
          <w:tcPr>
            <w:tcW w:w="450" w:type="dxa"/>
            <w:vAlign w:val="center"/>
          </w:tcPr>
          <w:p w14:paraId="6313195C"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22</w:t>
            </w:r>
          </w:p>
        </w:tc>
        <w:tc>
          <w:tcPr>
            <w:tcW w:w="450" w:type="dxa"/>
            <w:vAlign w:val="center"/>
          </w:tcPr>
          <w:p w14:paraId="6EC0D52E" w14:textId="77777777" w:rsidR="00164C77"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20</w:t>
            </w:r>
          </w:p>
        </w:tc>
      </w:tr>
      <w:tr w:rsidR="009617E7" w:rsidRPr="006F4CFB" w14:paraId="3538FA88" w14:textId="77777777" w:rsidTr="00164C77">
        <w:trPr>
          <w:trHeight w:val="251"/>
        </w:trPr>
        <w:tc>
          <w:tcPr>
            <w:tcW w:w="728" w:type="dxa"/>
            <w:vMerge w:val="restart"/>
            <w:shd w:val="clear" w:color="auto" w:fill="92D050"/>
          </w:tcPr>
          <w:p w14:paraId="22575A47" w14:textId="77777777" w:rsidR="0089465B" w:rsidRPr="006F4CFB" w:rsidRDefault="0089465B" w:rsidP="0089465B">
            <w:pPr>
              <w:pBdr>
                <w:top w:val="nil"/>
                <w:left w:val="nil"/>
                <w:bottom w:val="nil"/>
                <w:right w:val="nil"/>
                <w:between w:val="nil"/>
              </w:pBdr>
              <w:spacing w:after="0"/>
              <w:rPr>
                <w:rFonts w:ascii="Times New Roman" w:eastAsia="Times New Roman" w:hAnsi="Times New Roman" w:cs="Times New Roman"/>
                <w:b/>
                <w:color w:val="000000"/>
                <w:sz w:val="16"/>
                <w:szCs w:val="16"/>
              </w:rPr>
            </w:pPr>
            <w:r w:rsidRPr="006F4CFB">
              <w:rPr>
                <w:rFonts w:ascii="Times New Roman" w:eastAsia="Times New Roman" w:hAnsi="Times New Roman" w:cs="Times New Roman"/>
                <w:b/>
                <w:color w:val="000000"/>
                <w:sz w:val="16"/>
                <w:szCs w:val="16"/>
              </w:rPr>
              <w:t>Всього</w:t>
            </w:r>
          </w:p>
        </w:tc>
        <w:tc>
          <w:tcPr>
            <w:tcW w:w="796" w:type="dxa"/>
            <w:shd w:val="clear" w:color="auto" w:fill="92D050"/>
            <w:vAlign w:val="center"/>
          </w:tcPr>
          <w:p w14:paraId="0C2F1B41"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11608</w:t>
            </w:r>
          </w:p>
        </w:tc>
        <w:tc>
          <w:tcPr>
            <w:tcW w:w="630" w:type="dxa"/>
            <w:shd w:val="clear" w:color="auto" w:fill="92D050"/>
          </w:tcPr>
          <w:p w14:paraId="06354EB4"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shd w:val="clear" w:color="auto" w:fill="92D050"/>
          </w:tcPr>
          <w:p w14:paraId="46190ACF"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555,5</w:t>
            </w:r>
          </w:p>
        </w:tc>
        <w:tc>
          <w:tcPr>
            <w:tcW w:w="720" w:type="dxa"/>
            <w:shd w:val="clear" w:color="auto" w:fill="92D050"/>
            <w:vAlign w:val="center"/>
          </w:tcPr>
          <w:p w14:paraId="49C0829D"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87</w:t>
            </w:r>
          </w:p>
        </w:tc>
        <w:tc>
          <w:tcPr>
            <w:tcW w:w="1170" w:type="dxa"/>
            <w:shd w:val="clear" w:color="auto" w:fill="92D050"/>
            <w:vAlign w:val="center"/>
          </w:tcPr>
          <w:p w14:paraId="795F8B96"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55</w:t>
            </w:r>
          </w:p>
        </w:tc>
        <w:tc>
          <w:tcPr>
            <w:tcW w:w="1260" w:type="dxa"/>
            <w:shd w:val="clear" w:color="auto" w:fill="92D050"/>
            <w:vAlign w:val="center"/>
          </w:tcPr>
          <w:p w14:paraId="617AEF6D"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63%</w:t>
            </w:r>
          </w:p>
        </w:tc>
        <w:tc>
          <w:tcPr>
            <w:tcW w:w="810" w:type="dxa"/>
            <w:shd w:val="clear" w:color="auto" w:fill="92D050"/>
            <w:vAlign w:val="center"/>
          </w:tcPr>
          <w:p w14:paraId="44402534"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21,9</w:t>
            </w:r>
          </w:p>
        </w:tc>
        <w:tc>
          <w:tcPr>
            <w:tcW w:w="1080" w:type="dxa"/>
            <w:shd w:val="clear" w:color="auto" w:fill="92D050"/>
            <w:vAlign w:val="center"/>
          </w:tcPr>
          <w:p w14:paraId="6BE0185A" w14:textId="77777777" w:rsidR="0089465B" w:rsidRPr="006F4CFB" w:rsidRDefault="0089465B" w:rsidP="00535747">
            <w:pPr>
              <w:pBdr>
                <w:top w:val="nil"/>
                <w:left w:val="nil"/>
                <w:bottom w:val="nil"/>
                <w:right w:val="nil"/>
                <w:between w:val="nil"/>
              </w:pBdr>
              <w:spacing w:after="0"/>
              <w:ind w:left="-24" w:right="-102"/>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28 111,722</w:t>
            </w:r>
          </w:p>
        </w:tc>
        <w:tc>
          <w:tcPr>
            <w:tcW w:w="900" w:type="dxa"/>
            <w:shd w:val="clear" w:color="auto" w:fill="92D050"/>
            <w:vAlign w:val="center"/>
          </w:tcPr>
          <w:p w14:paraId="0F131415"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271,217</w:t>
            </w:r>
          </w:p>
        </w:tc>
        <w:tc>
          <w:tcPr>
            <w:tcW w:w="630" w:type="dxa"/>
            <w:shd w:val="clear" w:color="auto" w:fill="92D050"/>
          </w:tcPr>
          <w:p w14:paraId="69F625F2"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0,25</w:t>
            </w:r>
          </w:p>
        </w:tc>
        <w:tc>
          <w:tcPr>
            <w:tcW w:w="450" w:type="dxa"/>
            <w:shd w:val="clear" w:color="auto" w:fill="92D050"/>
            <w:vAlign w:val="center"/>
          </w:tcPr>
          <w:p w14:paraId="231A9739"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16</w:t>
            </w:r>
          </w:p>
        </w:tc>
        <w:tc>
          <w:tcPr>
            <w:tcW w:w="990" w:type="dxa"/>
            <w:gridSpan w:val="2"/>
            <w:shd w:val="clear" w:color="auto" w:fill="92D050"/>
            <w:vAlign w:val="center"/>
          </w:tcPr>
          <w:p w14:paraId="4E28252C" w14:textId="77777777" w:rsidR="0089465B" w:rsidRPr="006F4CFB" w:rsidRDefault="0089465B"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214</w:t>
            </w:r>
          </w:p>
        </w:tc>
        <w:tc>
          <w:tcPr>
            <w:tcW w:w="450" w:type="dxa"/>
            <w:shd w:val="clear" w:color="auto" w:fill="92D050"/>
            <w:vAlign w:val="center"/>
          </w:tcPr>
          <w:p w14:paraId="7526DD0D" w14:textId="35926B3E" w:rsidR="0089465B" w:rsidRPr="006F4CFB" w:rsidRDefault="0053574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25</w:t>
            </w:r>
          </w:p>
        </w:tc>
        <w:tc>
          <w:tcPr>
            <w:tcW w:w="900" w:type="dxa"/>
            <w:gridSpan w:val="2"/>
            <w:shd w:val="clear" w:color="auto" w:fill="92D050"/>
            <w:vAlign w:val="center"/>
          </w:tcPr>
          <w:p w14:paraId="6EFB3448" w14:textId="77777777" w:rsidR="0089465B" w:rsidRPr="006F4CFB" w:rsidRDefault="0089465B" w:rsidP="009617E7">
            <w:pPr>
              <w:pBdr>
                <w:top w:val="nil"/>
                <w:left w:val="nil"/>
                <w:bottom w:val="nil"/>
                <w:right w:val="nil"/>
                <w:between w:val="nil"/>
              </w:pBdr>
              <w:spacing w:after="0"/>
              <w:ind w:left="-24"/>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328</w:t>
            </w:r>
          </w:p>
        </w:tc>
        <w:tc>
          <w:tcPr>
            <w:tcW w:w="450" w:type="dxa"/>
            <w:shd w:val="clear" w:color="auto" w:fill="92D050"/>
            <w:vAlign w:val="center"/>
          </w:tcPr>
          <w:p w14:paraId="36119209"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gridSpan w:val="2"/>
            <w:shd w:val="clear" w:color="auto" w:fill="92D050"/>
            <w:vAlign w:val="center"/>
          </w:tcPr>
          <w:p w14:paraId="5B1C420D"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87</w:t>
            </w:r>
          </w:p>
        </w:tc>
        <w:tc>
          <w:tcPr>
            <w:tcW w:w="450" w:type="dxa"/>
            <w:shd w:val="clear" w:color="auto" w:fill="92D050"/>
            <w:vAlign w:val="center"/>
          </w:tcPr>
          <w:p w14:paraId="661EE44E" w14:textId="021E3302" w:rsidR="0089465B" w:rsidRPr="006F4CFB" w:rsidRDefault="00164C7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47</w:t>
            </w:r>
          </w:p>
        </w:tc>
        <w:tc>
          <w:tcPr>
            <w:tcW w:w="900" w:type="dxa"/>
            <w:gridSpan w:val="2"/>
            <w:shd w:val="clear" w:color="auto" w:fill="92D050"/>
            <w:vAlign w:val="center"/>
          </w:tcPr>
          <w:p w14:paraId="4A2980A4" w14:textId="77777777" w:rsidR="0089465B" w:rsidRPr="006F4CFB" w:rsidRDefault="0089465B"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629</w:t>
            </w:r>
          </w:p>
        </w:tc>
      </w:tr>
      <w:tr w:rsidR="00164C77" w:rsidRPr="006F4CFB" w14:paraId="1448A15A" w14:textId="77777777" w:rsidTr="00164C77">
        <w:trPr>
          <w:trHeight w:val="145"/>
        </w:trPr>
        <w:tc>
          <w:tcPr>
            <w:tcW w:w="728" w:type="dxa"/>
            <w:vMerge/>
            <w:shd w:val="clear" w:color="auto" w:fill="92D050"/>
          </w:tcPr>
          <w:p w14:paraId="65EFFCE9" w14:textId="77777777" w:rsidR="009617E7" w:rsidRPr="006F4CFB" w:rsidRDefault="009617E7" w:rsidP="0089465B">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c>
          <w:tcPr>
            <w:tcW w:w="796" w:type="dxa"/>
            <w:shd w:val="clear" w:color="auto" w:fill="92D050"/>
            <w:vAlign w:val="center"/>
          </w:tcPr>
          <w:p w14:paraId="42C657C0"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1832</w:t>
            </w:r>
          </w:p>
        </w:tc>
        <w:tc>
          <w:tcPr>
            <w:tcW w:w="630" w:type="dxa"/>
            <w:shd w:val="clear" w:color="auto" w:fill="92D050"/>
          </w:tcPr>
          <w:p w14:paraId="4E214A2C"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shd w:val="clear" w:color="auto" w:fill="92D050"/>
          </w:tcPr>
          <w:p w14:paraId="6E2769A0"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720" w:type="dxa"/>
            <w:shd w:val="clear" w:color="auto" w:fill="92D050"/>
            <w:vAlign w:val="center"/>
          </w:tcPr>
          <w:p w14:paraId="790C11B0"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98,51</w:t>
            </w:r>
          </w:p>
        </w:tc>
        <w:tc>
          <w:tcPr>
            <w:tcW w:w="1170" w:type="dxa"/>
            <w:shd w:val="clear" w:color="auto" w:fill="92D050"/>
            <w:vAlign w:val="center"/>
          </w:tcPr>
          <w:p w14:paraId="5F0F82CC"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54,75</w:t>
            </w:r>
          </w:p>
        </w:tc>
        <w:tc>
          <w:tcPr>
            <w:tcW w:w="1260" w:type="dxa"/>
            <w:shd w:val="clear" w:color="auto" w:fill="92D050"/>
            <w:vAlign w:val="center"/>
          </w:tcPr>
          <w:p w14:paraId="7119C1AB"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55,6%</w:t>
            </w:r>
          </w:p>
        </w:tc>
        <w:tc>
          <w:tcPr>
            <w:tcW w:w="810" w:type="dxa"/>
            <w:shd w:val="clear" w:color="auto" w:fill="92D050"/>
            <w:vAlign w:val="center"/>
          </w:tcPr>
          <w:p w14:paraId="0427BD1A"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1080" w:type="dxa"/>
            <w:shd w:val="clear" w:color="auto" w:fill="92D050"/>
            <w:vAlign w:val="center"/>
          </w:tcPr>
          <w:p w14:paraId="038E4B37"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900" w:type="dxa"/>
            <w:shd w:val="clear" w:color="auto" w:fill="92D050"/>
            <w:vAlign w:val="center"/>
          </w:tcPr>
          <w:p w14:paraId="04E83C60"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630" w:type="dxa"/>
            <w:shd w:val="clear" w:color="auto" w:fill="92D050"/>
          </w:tcPr>
          <w:p w14:paraId="5C60D59D"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shd w:val="clear" w:color="auto" w:fill="92D050"/>
            <w:vAlign w:val="center"/>
          </w:tcPr>
          <w:p w14:paraId="09EFBE5B"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540" w:type="dxa"/>
            <w:tcBorders>
              <w:right w:val="single" w:sz="4" w:space="0" w:color="auto"/>
            </w:tcBorders>
            <w:shd w:val="clear" w:color="auto" w:fill="92D050"/>
            <w:vAlign w:val="center"/>
          </w:tcPr>
          <w:p w14:paraId="4D666620" w14:textId="77777777" w:rsidR="009617E7" w:rsidRPr="006F4CFB" w:rsidRDefault="009617E7" w:rsidP="00535747">
            <w:pPr>
              <w:pBdr>
                <w:top w:val="nil"/>
                <w:left w:val="nil"/>
                <w:bottom w:val="nil"/>
                <w:right w:val="nil"/>
                <w:between w:val="nil"/>
              </w:pBdr>
              <w:spacing w:after="0"/>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107</w:t>
            </w:r>
          </w:p>
        </w:tc>
        <w:tc>
          <w:tcPr>
            <w:tcW w:w="450" w:type="dxa"/>
            <w:tcBorders>
              <w:left w:val="single" w:sz="4" w:space="0" w:color="auto"/>
              <w:right w:val="single" w:sz="4" w:space="0" w:color="000000"/>
            </w:tcBorders>
            <w:shd w:val="clear" w:color="auto" w:fill="92D050"/>
            <w:vAlign w:val="center"/>
          </w:tcPr>
          <w:p w14:paraId="24A63545" w14:textId="230E1E87" w:rsidR="009617E7" w:rsidRPr="006F4CFB" w:rsidRDefault="009617E7" w:rsidP="00535747">
            <w:pPr>
              <w:pBdr>
                <w:top w:val="nil"/>
                <w:left w:val="nil"/>
                <w:bottom w:val="nil"/>
                <w:right w:val="nil"/>
                <w:between w:val="nil"/>
              </w:pBdr>
              <w:spacing w:after="0"/>
              <w:ind w:left="-108" w:right="-102"/>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107</w:t>
            </w:r>
          </w:p>
        </w:tc>
        <w:tc>
          <w:tcPr>
            <w:tcW w:w="450" w:type="dxa"/>
            <w:tcBorders>
              <w:left w:val="single" w:sz="4" w:space="0" w:color="000000"/>
            </w:tcBorders>
            <w:shd w:val="clear" w:color="auto" w:fill="92D050"/>
            <w:vAlign w:val="center"/>
          </w:tcPr>
          <w:p w14:paraId="07F04B73"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shd w:val="clear" w:color="auto" w:fill="92D050"/>
            <w:vAlign w:val="center"/>
          </w:tcPr>
          <w:p w14:paraId="7E2F88A5" w14:textId="77777777" w:rsidR="009617E7" w:rsidRPr="006F4CFB" w:rsidRDefault="009617E7" w:rsidP="0018713A">
            <w:pPr>
              <w:pBdr>
                <w:top w:val="nil"/>
                <w:left w:val="nil"/>
                <w:bottom w:val="nil"/>
                <w:right w:val="nil"/>
                <w:between w:val="nil"/>
              </w:pBdr>
              <w:spacing w:after="0"/>
              <w:ind w:left="-114"/>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163</w:t>
            </w:r>
          </w:p>
        </w:tc>
        <w:tc>
          <w:tcPr>
            <w:tcW w:w="450" w:type="dxa"/>
            <w:shd w:val="clear" w:color="auto" w:fill="92D050"/>
            <w:vAlign w:val="center"/>
          </w:tcPr>
          <w:p w14:paraId="009A19C2" w14:textId="77777777" w:rsidR="009617E7" w:rsidRPr="006F4CFB" w:rsidRDefault="009617E7" w:rsidP="009617E7">
            <w:pPr>
              <w:pBdr>
                <w:top w:val="nil"/>
                <w:left w:val="nil"/>
                <w:bottom w:val="nil"/>
                <w:right w:val="nil"/>
                <w:between w:val="nil"/>
              </w:pBdr>
              <w:spacing w:after="0"/>
              <w:ind w:left="-114"/>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165</w:t>
            </w:r>
          </w:p>
        </w:tc>
        <w:tc>
          <w:tcPr>
            <w:tcW w:w="450" w:type="dxa"/>
            <w:shd w:val="clear" w:color="auto" w:fill="92D050"/>
            <w:vAlign w:val="center"/>
          </w:tcPr>
          <w:p w14:paraId="32DAC5AC"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shd w:val="clear" w:color="auto" w:fill="92D050"/>
            <w:vAlign w:val="center"/>
          </w:tcPr>
          <w:p w14:paraId="0DDE390C"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37</w:t>
            </w:r>
          </w:p>
        </w:tc>
        <w:tc>
          <w:tcPr>
            <w:tcW w:w="450" w:type="dxa"/>
            <w:shd w:val="clear" w:color="auto" w:fill="92D050"/>
            <w:vAlign w:val="center"/>
          </w:tcPr>
          <w:p w14:paraId="213F2D02"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50</w:t>
            </w:r>
          </w:p>
        </w:tc>
        <w:tc>
          <w:tcPr>
            <w:tcW w:w="450" w:type="dxa"/>
            <w:shd w:val="clear" w:color="auto" w:fill="92D050"/>
            <w:vAlign w:val="center"/>
          </w:tcPr>
          <w:p w14:paraId="0FAE64EF" w14:textId="77777777" w:rsidR="009617E7" w:rsidRPr="006F4CFB" w:rsidRDefault="009617E7" w:rsidP="0089465B">
            <w:pPr>
              <w:pBdr>
                <w:top w:val="nil"/>
                <w:left w:val="nil"/>
                <w:bottom w:val="nil"/>
                <w:right w:val="nil"/>
                <w:between w:val="nil"/>
              </w:pBdr>
              <w:spacing w:after="0"/>
              <w:jc w:val="center"/>
              <w:rPr>
                <w:rFonts w:ascii="Times New Roman" w:eastAsia="Times New Roman" w:hAnsi="Times New Roman" w:cs="Times New Roman"/>
                <w:color w:val="000000"/>
                <w:sz w:val="20"/>
                <w:szCs w:val="20"/>
              </w:rPr>
            </w:pPr>
          </w:p>
        </w:tc>
        <w:tc>
          <w:tcPr>
            <w:tcW w:w="450" w:type="dxa"/>
            <w:shd w:val="clear" w:color="auto" w:fill="92D050"/>
            <w:vAlign w:val="center"/>
          </w:tcPr>
          <w:p w14:paraId="3062CD53" w14:textId="77777777" w:rsidR="009617E7" w:rsidRPr="006F4CFB" w:rsidRDefault="009617E7" w:rsidP="00164C77">
            <w:pPr>
              <w:pBdr>
                <w:top w:val="nil"/>
                <w:left w:val="nil"/>
                <w:bottom w:val="nil"/>
                <w:right w:val="nil"/>
                <w:between w:val="nil"/>
              </w:pBdr>
              <w:spacing w:after="0"/>
              <w:ind w:left="-114"/>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308</w:t>
            </w:r>
          </w:p>
        </w:tc>
        <w:tc>
          <w:tcPr>
            <w:tcW w:w="450" w:type="dxa"/>
            <w:shd w:val="clear" w:color="auto" w:fill="92D050"/>
            <w:vAlign w:val="center"/>
          </w:tcPr>
          <w:p w14:paraId="596BB697" w14:textId="77777777" w:rsidR="009617E7" w:rsidRPr="006F4CFB" w:rsidRDefault="009617E7" w:rsidP="00164C77">
            <w:pPr>
              <w:pBdr>
                <w:top w:val="nil"/>
                <w:left w:val="nil"/>
                <w:bottom w:val="nil"/>
                <w:right w:val="nil"/>
                <w:between w:val="nil"/>
              </w:pBdr>
              <w:spacing w:after="0"/>
              <w:ind w:left="-108"/>
              <w:jc w:val="center"/>
              <w:rPr>
                <w:rFonts w:ascii="Times New Roman" w:eastAsia="Times New Roman" w:hAnsi="Times New Roman" w:cs="Times New Roman"/>
                <w:color w:val="000000"/>
                <w:sz w:val="20"/>
                <w:szCs w:val="20"/>
              </w:rPr>
            </w:pPr>
            <w:r w:rsidRPr="006F4CFB">
              <w:rPr>
                <w:rFonts w:ascii="Times New Roman" w:eastAsia="Times New Roman" w:hAnsi="Times New Roman" w:cs="Times New Roman"/>
                <w:color w:val="000000"/>
                <w:sz w:val="20"/>
                <w:szCs w:val="20"/>
              </w:rPr>
              <w:t>322</w:t>
            </w:r>
          </w:p>
        </w:tc>
      </w:tr>
    </w:tbl>
    <w:p w14:paraId="71FE6DB5" w14:textId="77777777" w:rsidR="0089465B" w:rsidRPr="006F4CFB" w:rsidRDefault="0089465B" w:rsidP="0089465B">
      <w:pPr>
        <w:jc w:val="center"/>
        <w:rPr>
          <w:rFonts w:cs="Times New Roman"/>
          <w:b/>
          <w:iCs/>
          <w:sz w:val="20"/>
          <w:szCs w:val="20"/>
        </w:rPr>
      </w:pPr>
    </w:p>
    <w:p w14:paraId="1CC4F60E" w14:textId="64D2DC4D" w:rsidR="00471B69" w:rsidRPr="006F4CFB" w:rsidRDefault="00471B69" w:rsidP="0004073E">
      <w:pPr>
        <w:spacing w:after="0"/>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 xml:space="preserve"> З лютого 2022 року в зв’язку з впровадженням воєнного стану, відбуваються міграційні процеси, тому кількість учнів коливається і змінюється майже щомісячно.</w:t>
      </w:r>
      <w:r w:rsidR="00F51082" w:rsidRPr="006F4CFB">
        <w:rPr>
          <w:rFonts w:ascii="Times New Roman" w:eastAsia="Times New Roman" w:hAnsi="Times New Roman" w:cs="Times New Roman"/>
          <w:bCs/>
          <w:sz w:val="24"/>
          <w:szCs w:val="24"/>
        </w:rPr>
        <w:t xml:space="preserve">  </w:t>
      </w:r>
    </w:p>
    <w:p w14:paraId="28FFCC77" w14:textId="2A7151D1" w:rsidR="00A742A3" w:rsidRPr="006F4CFB" w:rsidRDefault="00A742A3" w:rsidP="00F51082">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У зв’язку з тенденцією до зменшення кількості учнів щорічно 3 заклади освіти громади завантажені менше ніж на 30% (Миколаївська гімназія, Березнянська гімназія, Локнистенський ЗЗСО І-ІІІ ступенів).</w:t>
      </w:r>
    </w:p>
    <w:p w14:paraId="48E59426" w14:textId="5690D760" w:rsidR="00A742A3" w:rsidRPr="006F4CFB" w:rsidRDefault="00F736F1" w:rsidP="00F51082">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Найнижчий показник витрат</w:t>
      </w:r>
      <w:r w:rsidR="00A742A3" w:rsidRPr="006F4CFB">
        <w:rPr>
          <w:rFonts w:ascii="Times New Roman" w:eastAsia="Times New Roman" w:hAnsi="Times New Roman" w:cs="Times New Roman"/>
          <w:bCs/>
          <w:sz w:val="24"/>
          <w:szCs w:val="24"/>
        </w:rPr>
        <w:t xml:space="preserve"> на одного учня </w:t>
      </w:r>
      <w:r w:rsidRPr="006F4CFB">
        <w:rPr>
          <w:rFonts w:ascii="Times New Roman" w:eastAsia="Times New Roman" w:hAnsi="Times New Roman" w:cs="Times New Roman"/>
          <w:bCs/>
          <w:sz w:val="24"/>
          <w:szCs w:val="24"/>
        </w:rPr>
        <w:t xml:space="preserve">в Березнянському ліцеї - </w:t>
      </w:r>
      <w:r w:rsidR="00A742A3" w:rsidRPr="006F4CFB">
        <w:rPr>
          <w:rFonts w:ascii="Times New Roman" w:eastAsia="Times New Roman" w:hAnsi="Times New Roman" w:cs="Times New Roman"/>
          <w:bCs/>
          <w:sz w:val="24"/>
          <w:szCs w:val="24"/>
        </w:rPr>
        <w:t xml:space="preserve"> </w:t>
      </w:r>
      <w:r w:rsidRPr="006F4CFB">
        <w:rPr>
          <w:rFonts w:ascii="Times New Roman" w:eastAsia="Times New Roman" w:hAnsi="Times New Roman" w:cs="Times New Roman"/>
          <w:color w:val="000000"/>
          <w:sz w:val="24"/>
          <w:szCs w:val="24"/>
        </w:rPr>
        <w:t>33,062</w:t>
      </w:r>
      <w:r w:rsidR="001337BD">
        <w:rPr>
          <w:rFonts w:ascii="Times New Roman" w:eastAsia="Times New Roman" w:hAnsi="Times New Roman" w:cs="Times New Roman"/>
          <w:color w:val="000000"/>
          <w:sz w:val="24"/>
          <w:szCs w:val="24"/>
        </w:rPr>
        <w:t xml:space="preserve"> тис. грн</w:t>
      </w:r>
      <w:r w:rsidRPr="006F4CFB">
        <w:rPr>
          <w:rFonts w:ascii="Times New Roman" w:eastAsia="Times New Roman" w:hAnsi="Times New Roman" w:cs="Times New Roman"/>
          <w:color w:val="000000"/>
          <w:sz w:val="24"/>
          <w:szCs w:val="24"/>
        </w:rPr>
        <w:t>, найвищий показник витрат на одного учня у Миколаївській гімназії - 95, 791</w:t>
      </w:r>
      <w:r w:rsidR="001337BD">
        <w:rPr>
          <w:rFonts w:ascii="Times New Roman" w:eastAsia="Times New Roman" w:hAnsi="Times New Roman" w:cs="Times New Roman"/>
          <w:color w:val="000000"/>
          <w:sz w:val="24"/>
          <w:szCs w:val="24"/>
        </w:rPr>
        <w:t>тис</w:t>
      </w:r>
      <w:r w:rsidRPr="006F4CFB">
        <w:rPr>
          <w:rFonts w:ascii="Times New Roman" w:eastAsia="Times New Roman" w:hAnsi="Times New Roman" w:cs="Times New Roman"/>
          <w:color w:val="000000"/>
          <w:sz w:val="24"/>
          <w:szCs w:val="24"/>
        </w:rPr>
        <w:t>.</w:t>
      </w:r>
      <w:r w:rsidR="001337BD">
        <w:rPr>
          <w:rFonts w:ascii="Times New Roman" w:eastAsia="Times New Roman" w:hAnsi="Times New Roman" w:cs="Times New Roman"/>
          <w:color w:val="000000"/>
          <w:sz w:val="24"/>
          <w:szCs w:val="24"/>
        </w:rPr>
        <w:t xml:space="preserve"> грн.</w:t>
      </w:r>
    </w:p>
    <w:p w14:paraId="5CEB560C" w14:textId="12442B49" w:rsidR="00FB6C7B" w:rsidRPr="006F4CFB" w:rsidRDefault="00FB6C7B" w:rsidP="00FB6C7B">
      <w:pPr>
        <w:ind w:firstLine="709"/>
        <w:jc w:val="both"/>
        <w:rPr>
          <w:rFonts w:ascii="Times New Roman" w:eastAsia="Times New Roman" w:hAnsi="Times New Roman" w:cs="Times New Roman"/>
          <w:bCs/>
          <w:sz w:val="24"/>
          <w:szCs w:val="24"/>
        </w:rPr>
      </w:pPr>
      <w:r w:rsidRPr="00835037">
        <w:rPr>
          <w:rFonts w:ascii="Times New Roman" w:eastAsia="Times New Roman" w:hAnsi="Times New Roman" w:cs="Times New Roman"/>
          <w:color w:val="000000"/>
          <w:sz w:val="24"/>
          <w:szCs w:val="24"/>
        </w:rPr>
        <w:lastRenderedPageBreak/>
        <w:t xml:space="preserve">Для порівняння ФНК та РНК для Березнянської </w:t>
      </w:r>
      <w:r>
        <w:rPr>
          <w:rFonts w:ascii="Times New Roman" w:eastAsia="Times New Roman" w:hAnsi="Times New Roman" w:cs="Times New Roman"/>
          <w:color w:val="000000"/>
          <w:sz w:val="24"/>
          <w:szCs w:val="24"/>
        </w:rPr>
        <w:t>ТГ</w:t>
      </w:r>
      <w:r w:rsidRPr="00835037">
        <w:rPr>
          <w:rFonts w:ascii="Times New Roman" w:eastAsia="Times New Roman" w:hAnsi="Times New Roman" w:cs="Times New Roman"/>
          <w:color w:val="000000"/>
          <w:sz w:val="24"/>
          <w:szCs w:val="24"/>
        </w:rPr>
        <w:t>, для розрахунку освітньої субвенції</w:t>
      </w:r>
      <w:r>
        <w:rPr>
          <w:rFonts w:ascii="Times New Roman" w:eastAsia="Times New Roman" w:hAnsi="Times New Roman" w:cs="Times New Roman"/>
          <w:color w:val="000000"/>
          <w:sz w:val="24"/>
          <w:szCs w:val="24"/>
        </w:rPr>
        <w:t>,</w:t>
      </w:r>
      <w:r w:rsidRPr="00835037">
        <w:rPr>
          <w:rFonts w:ascii="Times New Roman" w:eastAsia="Times New Roman" w:hAnsi="Times New Roman" w:cs="Times New Roman"/>
          <w:color w:val="000000"/>
          <w:sz w:val="24"/>
          <w:szCs w:val="24"/>
        </w:rPr>
        <w:t xml:space="preserve"> становить</w:t>
      </w:r>
      <w:r>
        <w:rPr>
          <w:rFonts w:ascii="Times New Roman" w:eastAsia="Times New Roman" w:hAnsi="Times New Roman" w:cs="Times New Roman"/>
          <w:color w:val="000000"/>
          <w:sz w:val="24"/>
          <w:szCs w:val="24"/>
        </w:rPr>
        <w:t xml:space="preserve"> 11,89 та 16,0 відповідно,</w:t>
      </w:r>
      <w:r w:rsidRPr="0083503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 той час як на обласному рівні середні показники становлять 17,17 та 20,0.</w:t>
      </w:r>
    </w:p>
    <w:p w14:paraId="7853AD8B" w14:textId="77777777" w:rsidR="00A742A3" w:rsidRPr="006F4CFB" w:rsidRDefault="00A742A3" w:rsidP="00F51082">
      <w:pPr>
        <w:ind w:firstLine="709"/>
        <w:jc w:val="both"/>
        <w:rPr>
          <w:rFonts w:eastAsia="Times New Roman" w:cs="Times New Roman"/>
          <w:bCs/>
          <w:sz w:val="20"/>
          <w:szCs w:val="20"/>
        </w:rPr>
      </w:pPr>
    </w:p>
    <w:p w14:paraId="6E8F0BA2" w14:textId="39902038" w:rsidR="00F51082" w:rsidRPr="006F4CFB" w:rsidRDefault="00CF2D6B" w:rsidP="0004073E">
      <w:pPr>
        <w:spacing w:after="0"/>
        <w:ind w:firstLine="709"/>
        <w:jc w:val="both"/>
        <w:rPr>
          <w:rFonts w:eastAsia="Times New Roman" w:cs="Times New Roman"/>
          <w:bCs/>
          <w:sz w:val="20"/>
          <w:szCs w:val="20"/>
        </w:rPr>
      </w:pPr>
      <w:r w:rsidRPr="006F4CFB">
        <w:rPr>
          <w:rFonts w:eastAsia="Times New Roman" w:cs="Times New Roman"/>
          <w:bCs/>
          <w:noProof/>
          <w:sz w:val="20"/>
          <w:szCs w:val="20"/>
          <w14:ligatures w14:val="standardContextual"/>
        </w:rPr>
        <w:drawing>
          <wp:inline distT="0" distB="0" distL="0" distR="0" wp14:anchorId="6930DEA1" wp14:editId="17C3A849">
            <wp:extent cx="7048500" cy="320040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B20313B" w14:textId="7D52E509" w:rsidR="00471B69" w:rsidRPr="006F4CFB" w:rsidRDefault="00471B69" w:rsidP="0004073E">
      <w:pPr>
        <w:spacing w:after="0"/>
        <w:jc w:val="center"/>
        <w:rPr>
          <w:rFonts w:cs="Times New Roman"/>
          <w:i/>
          <w:sz w:val="20"/>
          <w:szCs w:val="20"/>
        </w:rPr>
      </w:pPr>
    </w:p>
    <w:p w14:paraId="2D0D7C7A" w14:textId="0CAEACAB" w:rsidR="00471B69" w:rsidRPr="006F4CFB" w:rsidRDefault="00471B69" w:rsidP="0004073E">
      <w:pPr>
        <w:pStyle w:val="a3"/>
        <w:spacing w:before="0"/>
        <w:jc w:val="center"/>
        <w:rPr>
          <w:rFonts w:ascii="Times New Roman" w:hAnsi="Times New Roman" w:cs="Times New Roman"/>
          <w:color w:val="auto"/>
        </w:rPr>
      </w:pPr>
      <w:r w:rsidRPr="006F4CFB">
        <w:rPr>
          <w:rFonts w:ascii="Times New Roman" w:hAnsi="Times New Roman" w:cs="Times New Roman"/>
          <w:color w:val="auto"/>
        </w:rPr>
        <w:t>Діаграм</w:t>
      </w:r>
      <w:r w:rsidR="009D5D2F" w:rsidRPr="006F4CFB">
        <w:rPr>
          <w:rFonts w:ascii="Times New Roman" w:hAnsi="Times New Roman" w:cs="Times New Roman"/>
          <w:color w:val="auto"/>
        </w:rPr>
        <w:t>а</w:t>
      </w:r>
      <w:r w:rsidR="0047191C" w:rsidRPr="006F4CFB">
        <w:rPr>
          <w:rFonts w:ascii="Times New Roman" w:hAnsi="Times New Roman" w:cs="Times New Roman"/>
          <w:color w:val="auto"/>
        </w:rPr>
        <w:t xml:space="preserve"> 10</w:t>
      </w:r>
      <w:r w:rsidRPr="006F4CFB">
        <w:rPr>
          <w:rFonts w:ascii="Times New Roman" w:hAnsi="Times New Roman" w:cs="Times New Roman"/>
          <w:color w:val="auto"/>
        </w:rPr>
        <w:t xml:space="preserve">. Кількість учнів комунальних ЗЗСО </w:t>
      </w:r>
      <w:r w:rsidR="0004073E" w:rsidRPr="006F4CFB">
        <w:rPr>
          <w:rFonts w:ascii="Times New Roman" w:hAnsi="Times New Roman" w:cs="Times New Roman"/>
          <w:color w:val="auto"/>
        </w:rPr>
        <w:t>Березнянської</w:t>
      </w:r>
      <w:r w:rsidRPr="006F4CFB">
        <w:rPr>
          <w:rFonts w:ascii="Times New Roman" w:hAnsi="Times New Roman" w:cs="Times New Roman"/>
          <w:color w:val="auto"/>
        </w:rPr>
        <w:t xml:space="preserve"> ТГ</w:t>
      </w:r>
    </w:p>
    <w:p w14:paraId="796D1834" w14:textId="26F3FEB0" w:rsidR="00471B69" w:rsidRPr="006F4CFB" w:rsidRDefault="00471B69" w:rsidP="00471B69">
      <w:pPr>
        <w:ind w:firstLine="709"/>
        <w:jc w:val="both"/>
        <w:rPr>
          <w:rFonts w:ascii="Times New Roman" w:eastAsia="Times New Roman" w:hAnsi="Times New Roman" w:cs="Times New Roman"/>
          <w:bCs/>
          <w:sz w:val="24"/>
          <w:szCs w:val="24"/>
        </w:rPr>
      </w:pPr>
      <w:r w:rsidRPr="006F4CFB">
        <w:rPr>
          <w:rFonts w:ascii="Times New Roman" w:eastAsia="Times New Roman" w:hAnsi="Times New Roman" w:cs="Times New Roman"/>
          <w:bCs/>
          <w:sz w:val="24"/>
          <w:szCs w:val="24"/>
        </w:rPr>
        <w:t xml:space="preserve">Основна проблема мережі – наявність малокомплектних шкіл, які не сприяють наданню якісних освітніх послуг. Малокомплектність – одна з причин труднощів під час організації навчання за індивідуальною формою. </w:t>
      </w:r>
    </w:p>
    <w:p w14:paraId="5D3A1D2E" w14:textId="77777777" w:rsidR="00A742A3" w:rsidRPr="006F4CFB" w:rsidRDefault="00A742A3" w:rsidP="00471B69">
      <w:pPr>
        <w:ind w:firstLine="709"/>
        <w:jc w:val="both"/>
        <w:rPr>
          <w:rFonts w:eastAsia="Times New Roman" w:cs="Times New Roman"/>
          <w:bCs/>
          <w:sz w:val="20"/>
          <w:szCs w:val="20"/>
        </w:rPr>
      </w:pPr>
    </w:p>
    <w:p w14:paraId="197E50FE" w14:textId="46F32E1F" w:rsidR="00A742A3" w:rsidRPr="006F4CFB" w:rsidRDefault="00A742A3" w:rsidP="00471B69">
      <w:pPr>
        <w:ind w:firstLine="709"/>
        <w:jc w:val="both"/>
        <w:rPr>
          <w:rFonts w:eastAsia="Times New Roman" w:cs="Times New Roman"/>
          <w:bCs/>
          <w:sz w:val="20"/>
          <w:szCs w:val="20"/>
        </w:rPr>
      </w:pPr>
    </w:p>
    <w:p w14:paraId="69467275" w14:textId="5390C60A" w:rsidR="00471B69" w:rsidRPr="006F4CFB" w:rsidRDefault="00282CB9" w:rsidP="00193BE5">
      <w:pPr>
        <w:spacing w:after="0"/>
        <w:jc w:val="both"/>
        <w:rPr>
          <w:rFonts w:eastAsia="Times New Roman" w:cs="Times New Roman"/>
          <w:bCs/>
          <w:sz w:val="20"/>
          <w:szCs w:val="20"/>
        </w:rPr>
      </w:pPr>
      <w:r w:rsidRPr="00282CB9">
        <w:rPr>
          <w:rFonts w:eastAsia="Times New Roman" w:cs="Times New Roman"/>
          <w:bCs/>
          <w:noProof/>
          <w:sz w:val="20"/>
          <w:szCs w:val="20"/>
          <w14:ligatures w14:val="standardContextual"/>
        </w:rPr>
        <w:lastRenderedPageBreak/>
        <w:drawing>
          <wp:inline distT="0" distB="0" distL="0" distR="0" wp14:anchorId="44436A3E" wp14:editId="7EB39D45">
            <wp:extent cx="8236585" cy="31826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36585" cy="3182620"/>
                    </a:xfrm>
                    <a:prstGeom prst="rect">
                      <a:avLst/>
                    </a:prstGeom>
                    <a:noFill/>
                  </pic:spPr>
                </pic:pic>
              </a:graphicData>
            </a:graphic>
          </wp:inline>
        </w:drawing>
      </w:r>
    </w:p>
    <w:p w14:paraId="4EA1DE2D" w14:textId="7EE95978" w:rsidR="00471B69" w:rsidRDefault="00471B69" w:rsidP="00193BE5">
      <w:pPr>
        <w:pStyle w:val="a3"/>
        <w:spacing w:before="0"/>
        <w:jc w:val="center"/>
        <w:rPr>
          <w:rFonts w:ascii="Times New Roman" w:hAnsi="Times New Roman" w:cs="Times New Roman"/>
          <w:color w:val="auto"/>
        </w:rPr>
      </w:pPr>
      <w:r w:rsidRPr="006F4CFB">
        <w:rPr>
          <w:rFonts w:ascii="Times New Roman" w:hAnsi="Times New Roman" w:cs="Times New Roman"/>
          <w:color w:val="auto"/>
        </w:rPr>
        <w:t xml:space="preserve">Діаграма </w:t>
      </w:r>
      <w:r w:rsidR="0047191C" w:rsidRPr="006F4CFB">
        <w:rPr>
          <w:rFonts w:ascii="Times New Roman" w:hAnsi="Times New Roman" w:cs="Times New Roman"/>
          <w:color w:val="auto"/>
        </w:rPr>
        <w:t>11</w:t>
      </w:r>
      <w:r w:rsidRPr="006F4CFB">
        <w:rPr>
          <w:rFonts w:ascii="Times New Roman" w:hAnsi="Times New Roman" w:cs="Times New Roman"/>
          <w:color w:val="auto"/>
        </w:rPr>
        <w:t xml:space="preserve">. Порівняння </w:t>
      </w:r>
      <w:r w:rsidR="00F92440" w:rsidRPr="006F4CFB">
        <w:rPr>
          <w:rFonts w:ascii="Times New Roman" w:hAnsi="Times New Roman" w:cs="Times New Roman"/>
          <w:color w:val="auto"/>
        </w:rPr>
        <w:t>кількості учнів перших та випускних класів Березнянської</w:t>
      </w:r>
      <w:r w:rsidRPr="006F4CFB">
        <w:rPr>
          <w:rFonts w:ascii="Times New Roman" w:hAnsi="Times New Roman" w:cs="Times New Roman"/>
          <w:color w:val="auto"/>
        </w:rPr>
        <w:t xml:space="preserve"> ТГ </w:t>
      </w:r>
      <w:r w:rsidR="00F92440" w:rsidRPr="006F4CFB">
        <w:rPr>
          <w:rFonts w:ascii="Times New Roman" w:hAnsi="Times New Roman" w:cs="Times New Roman"/>
          <w:color w:val="auto"/>
        </w:rPr>
        <w:t xml:space="preserve">на </w:t>
      </w:r>
      <w:r w:rsidRPr="006F4CFB">
        <w:rPr>
          <w:rFonts w:ascii="Times New Roman" w:hAnsi="Times New Roman" w:cs="Times New Roman"/>
          <w:color w:val="auto"/>
        </w:rPr>
        <w:t>20</w:t>
      </w:r>
      <w:r w:rsidR="00F92440" w:rsidRPr="006F4CFB">
        <w:rPr>
          <w:rFonts w:ascii="Times New Roman" w:hAnsi="Times New Roman" w:cs="Times New Roman"/>
          <w:color w:val="auto"/>
        </w:rPr>
        <w:t>24</w:t>
      </w:r>
      <w:r w:rsidRPr="006F4CFB">
        <w:rPr>
          <w:rFonts w:ascii="Times New Roman" w:hAnsi="Times New Roman" w:cs="Times New Roman"/>
          <w:color w:val="auto"/>
        </w:rPr>
        <w:t>-202</w:t>
      </w:r>
      <w:r w:rsidR="00F92440" w:rsidRPr="006F4CFB">
        <w:rPr>
          <w:rFonts w:ascii="Times New Roman" w:hAnsi="Times New Roman" w:cs="Times New Roman"/>
          <w:color w:val="auto"/>
        </w:rPr>
        <w:t>8</w:t>
      </w:r>
      <w:r w:rsidRPr="006F4CFB">
        <w:rPr>
          <w:rFonts w:ascii="Times New Roman" w:hAnsi="Times New Roman" w:cs="Times New Roman"/>
          <w:color w:val="auto"/>
        </w:rPr>
        <w:t> рр.</w:t>
      </w:r>
    </w:p>
    <w:p w14:paraId="32D53EDD" w14:textId="1AD74956" w:rsidR="00471B69" w:rsidRPr="006F4CFB" w:rsidRDefault="00282CB9" w:rsidP="00471B69">
      <w:pPr>
        <w:ind w:firstLine="709"/>
        <w:jc w:val="both"/>
        <w:rPr>
          <w:rFonts w:ascii="Times New Roman" w:eastAsia="Times New Roman" w:hAnsi="Times New Roman" w:cs="Times New Roman"/>
          <w:bCs/>
          <w:sz w:val="24"/>
          <w:szCs w:val="24"/>
        </w:rPr>
      </w:pPr>
      <w:r w:rsidRPr="00282CB9">
        <w:rPr>
          <w:rFonts w:ascii="Times New Roman" w:eastAsia="Times New Roman" w:hAnsi="Times New Roman" w:cs="Times New Roman"/>
          <w:bCs/>
          <w:sz w:val="28"/>
          <w:szCs w:val="28"/>
        </w:rPr>
        <w:t>З</w:t>
      </w:r>
      <w:r w:rsidR="00471B69" w:rsidRPr="006F4CFB">
        <w:rPr>
          <w:rFonts w:eastAsia="Times New Roman" w:cs="Times New Roman"/>
          <w:bCs/>
          <w:sz w:val="20"/>
          <w:szCs w:val="20"/>
        </w:rPr>
        <w:t xml:space="preserve"> </w:t>
      </w:r>
      <w:r w:rsidR="00471B69" w:rsidRPr="006F4CFB">
        <w:rPr>
          <w:rFonts w:ascii="Times New Roman" w:eastAsia="Times New Roman" w:hAnsi="Times New Roman" w:cs="Times New Roman"/>
          <w:bCs/>
          <w:sz w:val="24"/>
          <w:szCs w:val="24"/>
        </w:rPr>
        <w:t xml:space="preserve">наведеної вище діаграми </w:t>
      </w:r>
      <w:r w:rsidR="00F51082" w:rsidRPr="006F4CFB">
        <w:rPr>
          <w:rFonts w:ascii="Times New Roman" w:eastAsia="Times New Roman" w:hAnsi="Times New Roman" w:cs="Times New Roman"/>
          <w:bCs/>
          <w:sz w:val="24"/>
          <w:szCs w:val="24"/>
        </w:rPr>
        <w:t>ми бачимо, що прогнозована чисельність учнів 1-х класів у громаді у 2024 році є більшою за фактичну кількість учнів випускних к</w:t>
      </w:r>
      <w:r w:rsidR="00106241">
        <w:rPr>
          <w:rFonts w:ascii="Times New Roman" w:eastAsia="Times New Roman" w:hAnsi="Times New Roman" w:cs="Times New Roman"/>
          <w:bCs/>
          <w:sz w:val="24"/>
          <w:szCs w:val="24"/>
        </w:rPr>
        <w:t xml:space="preserve">ласів, проте на найближчі роки </w:t>
      </w:r>
      <w:r w:rsidR="00F51082" w:rsidRPr="006F4CFB">
        <w:rPr>
          <w:rFonts w:ascii="Times New Roman" w:eastAsia="Times New Roman" w:hAnsi="Times New Roman" w:cs="Times New Roman"/>
          <w:bCs/>
          <w:sz w:val="24"/>
          <w:szCs w:val="24"/>
        </w:rPr>
        <w:t>ситуація прогнозується протилежною, а саме відбуватиметься зростання кількості учнів випускних класів, в пор</w:t>
      </w:r>
      <w:r>
        <w:rPr>
          <w:rFonts w:ascii="Times New Roman" w:eastAsia="Times New Roman" w:hAnsi="Times New Roman" w:cs="Times New Roman"/>
          <w:bCs/>
          <w:sz w:val="24"/>
          <w:szCs w:val="24"/>
        </w:rPr>
        <w:t xml:space="preserve">івнянні з учнями перших класів. </w:t>
      </w:r>
      <w:r w:rsidR="00F51082" w:rsidRPr="006F4CFB">
        <w:rPr>
          <w:rFonts w:ascii="Times New Roman" w:eastAsia="Times New Roman" w:hAnsi="Times New Roman" w:cs="Times New Roman"/>
          <w:bCs/>
          <w:sz w:val="24"/>
          <w:szCs w:val="24"/>
        </w:rPr>
        <w:t>В</w:t>
      </w:r>
      <w:r w:rsidR="00106241">
        <w:rPr>
          <w:rFonts w:ascii="Times New Roman" w:eastAsia="Times New Roman" w:hAnsi="Times New Roman" w:cs="Times New Roman"/>
          <w:bCs/>
          <w:sz w:val="24"/>
          <w:szCs w:val="24"/>
        </w:rPr>
        <w:t xml:space="preserve"> майбутньому це буде проблемою </w:t>
      </w:r>
      <w:r w:rsidR="00F51082" w:rsidRPr="006F4CFB">
        <w:rPr>
          <w:rFonts w:ascii="Times New Roman" w:eastAsia="Times New Roman" w:hAnsi="Times New Roman" w:cs="Times New Roman"/>
          <w:bCs/>
          <w:sz w:val="24"/>
          <w:szCs w:val="24"/>
        </w:rPr>
        <w:t>для громади, адже ситуація з малокомплектними класами/закладами освіти навряд чи покращиться. Також вже зараз треба враховувати останні зміни законодавства щодо розподілу ос</w:t>
      </w:r>
      <w:r>
        <w:rPr>
          <w:rFonts w:ascii="Times New Roman" w:eastAsia="Times New Roman" w:hAnsi="Times New Roman" w:cs="Times New Roman"/>
          <w:bCs/>
          <w:sz w:val="24"/>
          <w:szCs w:val="24"/>
        </w:rPr>
        <w:t>вітньої субвенції</w:t>
      </w:r>
      <w:r w:rsidRPr="001A7A68">
        <w:rPr>
          <w:rFonts w:ascii="Times New Roman" w:eastAsia="Times New Roman" w:hAnsi="Times New Roman" w:cs="Times New Roman"/>
          <w:bCs/>
          <w:sz w:val="24"/>
          <w:szCs w:val="24"/>
        </w:rPr>
        <w:t>, так як з 2025</w:t>
      </w:r>
      <w:r w:rsidR="00F51082" w:rsidRPr="001A7A68">
        <w:rPr>
          <w:rFonts w:ascii="Times New Roman" w:eastAsia="Times New Roman" w:hAnsi="Times New Roman" w:cs="Times New Roman"/>
          <w:bCs/>
          <w:sz w:val="24"/>
          <w:szCs w:val="24"/>
        </w:rPr>
        <w:t xml:space="preserve"> року </w:t>
      </w:r>
      <w:r w:rsidR="00782ACB" w:rsidRPr="001A7A68">
        <w:rPr>
          <w:rFonts w:ascii="Times New Roman" w:eastAsia="Times New Roman" w:hAnsi="Times New Roman" w:cs="Times New Roman"/>
          <w:bCs/>
          <w:sz w:val="24"/>
          <w:szCs w:val="24"/>
        </w:rPr>
        <w:t xml:space="preserve">планується заборона на </w:t>
      </w:r>
      <w:r w:rsidR="00F51082" w:rsidRPr="001A7A68">
        <w:rPr>
          <w:rFonts w:ascii="Times New Roman" w:eastAsia="Times New Roman" w:hAnsi="Times New Roman" w:cs="Times New Roman"/>
          <w:bCs/>
          <w:sz w:val="24"/>
          <w:szCs w:val="24"/>
        </w:rPr>
        <w:t>фінансування коштом субвенції малокомплектн</w:t>
      </w:r>
      <w:r w:rsidR="00782ACB" w:rsidRPr="001A7A68">
        <w:rPr>
          <w:rFonts w:ascii="Times New Roman" w:eastAsia="Times New Roman" w:hAnsi="Times New Roman" w:cs="Times New Roman"/>
          <w:bCs/>
          <w:sz w:val="24"/>
          <w:szCs w:val="24"/>
        </w:rPr>
        <w:t>их</w:t>
      </w:r>
      <w:r w:rsidR="00F51082" w:rsidRPr="001A7A68">
        <w:rPr>
          <w:rFonts w:ascii="Times New Roman" w:eastAsia="Times New Roman" w:hAnsi="Times New Roman" w:cs="Times New Roman"/>
          <w:bCs/>
          <w:sz w:val="24"/>
          <w:szCs w:val="24"/>
        </w:rPr>
        <w:t xml:space="preserve"> ЗЗСО з менш ніж </w:t>
      </w:r>
      <w:r w:rsidRPr="001A7A68">
        <w:rPr>
          <w:rFonts w:ascii="Times New Roman" w:eastAsia="Times New Roman" w:hAnsi="Times New Roman" w:cs="Times New Roman"/>
          <w:bCs/>
          <w:sz w:val="24"/>
          <w:szCs w:val="24"/>
        </w:rPr>
        <w:t>45 учнями, а з 2026 році – менше ніж 60 учнів.</w:t>
      </w:r>
    </w:p>
    <w:p w14:paraId="1705ADA4" w14:textId="4488CF7E" w:rsidR="00193BE5" w:rsidRPr="006F4CFB" w:rsidRDefault="00193BE5" w:rsidP="00193BE5">
      <w:pPr>
        <w:pBdr>
          <w:top w:val="nil"/>
          <w:left w:val="nil"/>
          <w:bottom w:val="nil"/>
          <w:right w:val="nil"/>
          <w:between w:val="nil"/>
        </w:pBdr>
        <w:spacing w:after="0"/>
        <w:ind w:left="720"/>
        <w:jc w:val="center"/>
        <w:rPr>
          <w:rFonts w:ascii="Times New Roman" w:eastAsia="Times New Roman" w:hAnsi="Times New Roman" w:cs="Times New Roman"/>
          <w:b/>
          <w:iCs/>
          <w:color w:val="000000"/>
          <w:sz w:val="20"/>
          <w:szCs w:val="20"/>
        </w:rPr>
      </w:pPr>
      <w:r w:rsidRPr="006F4CFB">
        <w:rPr>
          <w:rFonts w:ascii="Times New Roman" w:eastAsia="Times New Roman" w:hAnsi="Times New Roman" w:cs="Times New Roman"/>
          <w:b/>
          <w:iCs/>
          <w:color w:val="000000"/>
          <w:sz w:val="20"/>
          <w:szCs w:val="20"/>
        </w:rPr>
        <w:t xml:space="preserve">Таблиця </w:t>
      </w:r>
      <w:r w:rsidR="00B32A0D" w:rsidRPr="006F4CFB">
        <w:rPr>
          <w:rFonts w:ascii="Times New Roman" w:eastAsia="Times New Roman" w:hAnsi="Times New Roman" w:cs="Times New Roman"/>
          <w:b/>
          <w:iCs/>
          <w:color w:val="000000"/>
          <w:sz w:val="20"/>
          <w:szCs w:val="20"/>
        </w:rPr>
        <w:t>8</w:t>
      </w:r>
      <w:r w:rsidRPr="006F4CFB">
        <w:rPr>
          <w:rFonts w:ascii="Times New Roman" w:eastAsia="Times New Roman" w:hAnsi="Times New Roman" w:cs="Times New Roman"/>
          <w:b/>
          <w:iCs/>
          <w:color w:val="000000"/>
          <w:sz w:val="20"/>
          <w:szCs w:val="20"/>
        </w:rPr>
        <w:t xml:space="preserve">. Кількість учнів випускних класів </w:t>
      </w:r>
      <w:r w:rsidRPr="006F4CFB">
        <w:rPr>
          <w:rFonts w:ascii="Times New Roman" w:eastAsia="Times New Roman" w:hAnsi="Times New Roman" w:cs="Times New Roman"/>
          <w:b/>
          <w:iCs/>
          <w:sz w:val="20"/>
          <w:szCs w:val="20"/>
        </w:rPr>
        <w:t>ЗЗСО Березнянської ТГ</w:t>
      </w:r>
    </w:p>
    <w:tbl>
      <w:tblPr>
        <w:tblpPr w:leftFromText="180" w:rightFromText="180" w:vertAnchor="text" w:tblpX="-275" w:tblpY="90"/>
        <w:tblW w:w="13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1170"/>
        <w:gridCol w:w="1080"/>
        <w:gridCol w:w="1170"/>
        <w:gridCol w:w="1170"/>
        <w:gridCol w:w="1080"/>
        <w:gridCol w:w="990"/>
        <w:gridCol w:w="1170"/>
        <w:gridCol w:w="1040"/>
        <w:gridCol w:w="1030"/>
        <w:gridCol w:w="1080"/>
      </w:tblGrid>
      <w:tr w:rsidR="00193BE5" w:rsidRPr="006F4CFB" w14:paraId="7ADE146B" w14:textId="77777777" w:rsidTr="00EC7CAB">
        <w:trPr>
          <w:trHeight w:val="257"/>
        </w:trPr>
        <w:tc>
          <w:tcPr>
            <w:tcW w:w="2785" w:type="dxa"/>
            <w:vMerge w:val="restart"/>
            <w:shd w:val="clear" w:color="auto" w:fill="FFC000"/>
          </w:tcPr>
          <w:p w14:paraId="4FE334E2"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color w:val="000000"/>
                <w:sz w:val="20"/>
                <w:szCs w:val="20"/>
              </w:rPr>
              <w:t>Назва закладу освіти</w:t>
            </w:r>
          </w:p>
        </w:tc>
        <w:tc>
          <w:tcPr>
            <w:tcW w:w="2250" w:type="dxa"/>
            <w:gridSpan w:val="2"/>
            <w:shd w:val="clear" w:color="auto" w:fill="FFC000"/>
          </w:tcPr>
          <w:p w14:paraId="5A70A6CE"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Випуск 2024 рік</w:t>
            </w:r>
          </w:p>
        </w:tc>
        <w:tc>
          <w:tcPr>
            <w:tcW w:w="2340" w:type="dxa"/>
            <w:gridSpan w:val="2"/>
            <w:shd w:val="clear" w:color="auto" w:fill="FFC000"/>
          </w:tcPr>
          <w:p w14:paraId="2EBC0B79"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Випуск 2025 рік</w:t>
            </w:r>
          </w:p>
        </w:tc>
        <w:tc>
          <w:tcPr>
            <w:tcW w:w="2070" w:type="dxa"/>
            <w:gridSpan w:val="2"/>
            <w:shd w:val="clear" w:color="auto" w:fill="FFC000"/>
          </w:tcPr>
          <w:p w14:paraId="7F10E43D"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Випуск 2026 рік</w:t>
            </w:r>
          </w:p>
        </w:tc>
        <w:tc>
          <w:tcPr>
            <w:tcW w:w="2210" w:type="dxa"/>
            <w:gridSpan w:val="2"/>
            <w:shd w:val="clear" w:color="auto" w:fill="FFC000"/>
          </w:tcPr>
          <w:p w14:paraId="4610FCB5"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Випуск 2027 рік</w:t>
            </w:r>
          </w:p>
        </w:tc>
        <w:tc>
          <w:tcPr>
            <w:tcW w:w="2110" w:type="dxa"/>
            <w:gridSpan w:val="2"/>
            <w:shd w:val="clear" w:color="auto" w:fill="FFC000"/>
          </w:tcPr>
          <w:p w14:paraId="14BB9209" w14:textId="51F0110C"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Випуск 2028 рік</w:t>
            </w:r>
          </w:p>
        </w:tc>
      </w:tr>
      <w:tr w:rsidR="00193BE5" w:rsidRPr="006F4CFB" w14:paraId="3C1DF2A3" w14:textId="77777777" w:rsidTr="00EC7CAB">
        <w:trPr>
          <w:trHeight w:val="613"/>
        </w:trPr>
        <w:tc>
          <w:tcPr>
            <w:tcW w:w="2785" w:type="dxa"/>
            <w:vMerge/>
            <w:shd w:val="clear" w:color="auto" w:fill="FFC000"/>
          </w:tcPr>
          <w:p w14:paraId="34C25312" w14:textId="77777777" w:rsidR="00193BE5" w:rsidRPr="006F4CFB" w:rsidRDefault="00193BE5" w:rsidP="00193BE5">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170" w:type="dxa"/>
            <w:shd w:val="clear" w:color="auto" w:fill="FFFF00"/>
          </w:tcPr>
          <w:p w14:paraId="1DF9994E"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 кл.</w:t>
            </w:r>
          </w:p>
        </w:tc>
        <w:tc>
          <w:tcPr>
            <w:tcW w:w="1080" w:type="dxa"/>
            <w:shd w:val="clear" w:color="auto" w:fill="FFFF00"/>
          </w:tcPr>
          <w:p w14:paraId="0B7B0EEB"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 кл.</w:t>
            </w:r>
          </w:p>
        </w:tc>
        <w:tc>
          <w:tcPr>
            <w:tcW w:w="1170" w:type="dxa"/>
            <w:shd w:val="clear" w:color="auto" w:fill="FFFF00"/>
          </w:tcPr>
          <w:p w14:paraId="0AF80F16"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 кл.</w:t>
            </w:r>
          </w:p>
        </w:tc>
        <w:tc>
          <w:tcPr>
            <w:tcW w:w="1170" w:type="dxa"/>
            <w:shd w:val="clear" w:color="auto" w:fill="FFFF00"/>
          </w:tcPr>
          <w:p w14:paraId="69677DEE"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 кл.</w:t>
            </w:r>
          </w:p>
        </w:tc>
        <w:tc>
          <w:tcPr>
            <w:tcW w:w="1080" w:type="dxa"/>
            <w:shd w:val="clear" w:color="auto" w:fill="FFFF00"/>
          </w:tcPr>
          <w:p w14:paraId="4257037B"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 кл.</w:t>
            </w:r>
          </w:p>
        </w:tc>
        <w:tc>
          <w:tcPr>
            <w:tcW w:w="990" w:type="dxa"/>
            <w:shd w:val="clear" w:color="auto" w:fill="FFFF00"/>
          </w:tcPr>
          <w:p w14:paraId="1F2D4E5E"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 кл.</w:t>
            </w:r>
          </w:p>
        </w:tc>
        <w:tc>
          <w:tcPr>
            <w:tcW w:w="1170" w:type="dxa"/>
            <w:shd w:val="clear" w:color="auto" w:fill="FFFF00"/>
          </w:tcPr>
          <w:p w14:paraId="282426F8"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 кл.</w:t>
            </w:r>
          </w:p>
        </w:tc>
        <w:tc>
          <w:tcPr>
            <w:tcW w:w="1040" w:type="dxa"/>
            <w:shd w:val="clear" w:color="auto" w:fill="FFFF00"/>
          </w:tcPr>
          <w:p w14:paraId="0DF7C220"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 кл.</w:t>
            </w:r>
          </w:p>
        </w:tc>
        <w:tc>
          <w:tcPr>
            <w:tcW w:w="1030" w:type="dxa"/>
            <w:shd w:val="clear" w:color="auto" w:fill="FFFF00"/>
          </w:tcPr>
          <w:p w14:paraId="74DF0AC8"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9 кл.</w:t>
            </w:r>
          </w:p>
        </w:tc>
        <w:tc>
          <w:tcPr>
            <w:tcW w:w="1080" w:type="dxa"/>
            <w:shd w:val="clear" w:color="auto" w:fill="FFFF00"/>
          </w:tcPr>
          <w:p w14:paraId="2BAD8D99"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 кл.</w:t>
            </w:r>
          </w:p>
        </w:tc>
      </w:tr>
      <w:tr w:rsidR="00193BE5" w:rsidRPr="006F4CFB" w14:paraId="5D9704ED" w14:textId="77777777" w:rsidTr="00EC7CAB">
        <w:trPr>
          <w:trHeight w:val="306"/>
        </w:trPr>
        <w:tc>
          <w:tcPr>
            <w:tcW w:w="2785" w:type="dxa"/>
          </w:tcPr>
          <w:p w14:paraId="63F218B3" w14:textId="6ECE07F3"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Миколаївська гімназія </w:t>
            </w:r>
          </w:p>
        </w:tc>
        <w:tc>
          <w:tcPr>
            <w:tcW w:w="1170" w:type="dxa"/>
          </w:tcPr>
          <w:p w14:paraId="59AA81C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080" w:type="dxa"/>
          </w:tcPr>
          <w:p w14:paraId="7D41F866" w14:textId="5C7DB015"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170" w:type="dxa"/>
          </w:tcPr>
          <w:p w14:paraId="66E34EF9"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w:t>
            </w:r>
          </w:p>
        </w:tc>
        <w:tc>
          <w:tcPr>
            <w:tcW w:w="1170" w:type="dxa"/>
          </w:tcPr>
          <w:p w14:paraId="39599248" w14:textId="5CD8EDD1"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080" w:type="dxa"/>
          </w:tcPr>
          <w:p w14:paraId="3C4D963E"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9</w:t>
            </w:r>
          </w:p>
        </w:tc>
        <w:tc>
          <w:tcPr>
            <w:tcW w:w="990" w:type="dxa"/>
          </w:tcPr>
          <w:p w14:paraId="0789AA4F" w14:textId="0EF695B4"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170" w:type="dxa"/>
          </w:tcPr>
          <w:p w14:paraId="47574DC0"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w:t>
            </w:r>
          </w:p>
        </w:tc>
        <w:tc>
          <w:tcPr>
            <w:tcW w:w="1040" w:type="dxa"/>
          </w:tcPr>
          <w:p w14:paraId="7B4E894D" w14:textId="24D9C6E6"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030" w:type="dxa"/>
          </w:tcPr>
          <w:p w14:paraId="0EF644E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w:t>
            </w:r>
          </w:p>
        </w:tc>
        <w:tc>
          <w:tcPr>
            <w:tcW w:w="1080" w:type="dxa"/>
          </w:tcPr>
          <w:p w14:paraId="18BE74E4" w14:textId="51B03B59"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r w:rsidR="00193BE5" w:rsidRPr="006F4CFB" w14:paraId="2AC3BCAC" w14:textId="77777777" w:rsidTr="00EC7CAB">
        <w:trPr>
          <w:trHeight w:val="306"/>
        </w:trPr>
        <w:tc>
          <w:tcPr>
            <w:tcW w:w="2785" w:type="dxa"/>
          </w:tcPr>
          <w:p w14:paraId="05A4D77C"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Локнистенський ЗЗСО І-ІІІ </w:t>
            </w:r>
          </w:p>
        </w:tc>
        <w:tc>
          <w:tcPr>
            <w:tcW w:w="1170" w:type="dxa"/>
          </w:tcPr>
          <w:p w14:paraId="1FEB6C4B"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w:t>
            </w:r>
          </w:p>
        </w:tc>
        <w:tc>
          <w:tcPr>
            <w:tcW w:w="1080" w:type="dxa"/>
          </w:tcPr>
          <w:p w14:paraId="25A62E39"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w:t>
            </w:r>
          </w:p>
        </w:tc>
        <w:tc>
          <w:tcPr>
            <w:tcW w:w="1170" w:type="dxa"/>
          </w:tcPr>
          <w:p w14:paraId="7348044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12</w:t>
            </w:r>
          </w:p>
        </w:tc>
        <w:tc>
          <w:tcPr>
            <w:tcW w:w="1170" w:type="dxa"/>
          </w:tcPr>
          <w:p w14:paraId="2CD984F1"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10</w:t>
            </w:r>
          </w:p>
        </w:tc>
        <w:tc>
          <w:tcPr>
            <w:tcW w:w="1080" w:type="dxa"/>
          </w:tcPr>
          <w:p w14:paraId="2FCDE758"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w:t>
            </w:r>
          </w:p>
        </w:tc>
        <w:tc>
          <w:tcPr>
            <w:tcW w:w="990" w:type="dxa"/>
          </w:tcPr>
          <w:p w14:paraId="0930F3FD"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w:t>
            </w:r>
          </w:p>
        </w:tc>
        <w:tc>
          <w:tcPr>
            <w:tcW w:w="1170" w:type="dxa"/>
          </w:tcPr>
          <w:p w14:paraId="360CDC4B"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w:t>
            </w:r>
          </w:p>
        </w:tc>
        <w:tc>
          <w:tcPr>
            <w:tcW w:w="1040" w:type="dxa"/>
          </w:tcPr>
          <w:p w14:paraId="266C099B"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12</w:t>
            </w:r>
          </w:p>
        </w:tc>
        <w:tc>
          <w:tcPr>
            <w:tcW w:w="1030" w:type="dxa"/>
          </w:tcPr>
          <w:p w14:paraId="19B9496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9</w:t>
            </w:r>
          </w:p>
        </w:tc>
        <w:tc>
          <w:tcPr>
            <w:tcW w:w="1080" w:type="dxa"/>
          </w:tcPr>
          <w:p w14:paraId="744233A2" w14:textId="3DD58ECA" w:rsidR="00193BE5" w:rsidRPr="006F4CFB" w:rsidRDefault="00282CB9" w:rsidP="00193BE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193BE5" w:rsidRPr="006F4CFB" w14:paraId="07E152FA" w14:textId="77777777" w:rsidTr="00EC7CAB">
        <w:trPr>
          <w:trHeight w:val="306"/>
        </w:trPr>
        <w:tc>
          <w:tcPr>
            <w:tcW w:w="2785" w:type="dxa"/>
          </w:tcPr>
          <w:p w14:paraId="3229DED6"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1170" w:type="dxa"/>
          </w:tcPr>
          <w:p w14:paraId="0B56951B"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41</w:t>
            </w:r>
          </w:p>
        </w:tc>
        <w:tc>
          <w:tcPr>
            <w:tcW w:w="1080" w:type="dxa"/>
          </w:tcPr>
          <w:p w14:paraId="13A2ECB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37</w:t>
            </w:r>
          </w:p>
        </w:tc>
        <w:tc>
          <w:tcPr>
            <w:tcW w:w="1170" w:type="dxa"/>
          </w:tcPr>
          <w:p w14:paraId="6C604CB9"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46</w:t>
            </w:r>
          </w:p>
        </w:tc>
        <w:tc>
          <w:tcPr>
            <w:tcW w:w="1170" w:type="dxa"/>
          </w:tcPr>
          <w:p w14:paraId="456C350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35</w:t>
            </w:r>
          </w:p>
        </w:tc>
        <w:tc>
          <w:tcPr>
            <w:tcW w:w="1080" w:type="dxa"/>
          </w:tcPr>
          <w:p w14:paraId="633BA6C2"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44</w:t>
            </w:r>
          </w:p>
        </w:tc>
        <w:tc>
          <w:tcPr>
            <w:tcW w:w="990" w:type="dxa"/>
          </w:tcPr>
          <w:p w14:paraId="0279506C"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41</w:t>
            </w:r>
          </w:p>
        </w:tc>
        <w:tc>
          <w:tcPr>
            <w:tcW w:w="1170" w:type="dxa"/>
          </w:tcPr>
          <w:p w14:paraId="030F00F3"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39</w:t>
            </w:r>
          </w:p>
        </w:tc>
        <w:tc>
          <w:tcPr>
            <w:tcW w:w="1040" w:type="dxa"/>
          </w:tcPr>
          <w:p w14:paraId="71A42937"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46</w:t>
            </w:r>
          </w:p>
        </w:tc>
        <w:tc>
          <w:tcPr>
            <w:tcW w:w="1030" w:type="dxa"/>
          </w:tcPr>
          <w:p w14:paraId="41CE29FF"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45</w:t>
            </w:r>
          </w:p>
        </w:tc>
        <w:tc>
          <w:tcPr>
            <w:tcW w:w="1080" w:type="dxa"/>
          </w:tcPr>
          <w:p w14:paraId="1D2DFA20" w14:textId="05DF7FC9" w:rsidR="00193BE5" w:rsidRPr="006F4CFB" w:rsidRDefault="00282CB9" w:rsidP="00193BE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193BE5" w:rsidRPr="006F4CFB" w14:paraId="5E4D66B2" w14:textId="77777777" w:rsidTr="00EC7CAB">
        <w:trPr>
          <w:trHeight w:val="306"/>
        </w:trPr>
        <w:tc>
          <w:tcPr>
            <w:tcW w:w="2785" w:type="dxa"/>
          </w:tcPr>
          <w:p w14:paraId="6A3900E2"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1170" w:type="dxa"/>
          </w:tcPr>
          <w:p w14:paraId="27E3C38E"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080" w:type="dxa"/>
          </w:tcPr>
          <w:p w14:paraId="67D1F62D" w14:textId="6D6F107F"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170" w:type="dxa"/>
          </w:tcPr>
          <w:p w14:paraId="7CDE0325"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w:t>
            </w:r>
          </w:p>
        </w:tc>
        <w:tc>
          <w:tcPr>
            <w:tcW w:w="1170" w:type="dxa"/>
          </w:tcPr>
          <w:p w14:paraId="6C2BAABC" w14:textId="0928631D"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080" w:type="dxa"/>
          </w:tcPr>
          <w:p w14:paraId="6241D7B8"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w:t>
            </w:r>
          </w:p>
        </w:tc>
        <w:tc>
          <w:tcPr>
            <w:tcW w:w="990" w:type="dxa"/>
          </w:tcPr>
          <w:p w14:paraId="12FD9D91" w14:textId="58D8C47B"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170" w:type="dxa"/>
          </w:tcPr>
          <w:p w14:paraId="2692707C"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040" w:type="dxa"/>
          </w:tcPr>
          <w:p w14:paraId="5AF21059" w14:textId="6BEF2519"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1030" w:type="dxa"/>
          </w:tcPr>
          <w:p w14:paraId="136A153B"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080" w:type="dxa"/>
          </w:tcPr>
          <w:p w14:paraId="67BD2550" w14:textId="6A4B75B2"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r w:rsidR="00193BE5" w:rsidRPr="006F4CFB" w14:paraId="01FB30B4" w14:textId="77777777" w:rsidTr="00EC7CAB">
        <w:trPr>
          <w:trHeight w:val="306"/>
        </w:trPr>
        <w:tc>
          <w:tcPr>
            <w:tcW w:w="2785" w:type="dxa"/>
            <w:shd w:val="clear" w:color="auto" w:fill="92D050"/>
          </w:tcPr>
          <w:p w14:paraId="5A69A570" w14:textId="77777777" w:rsidR="00193BE5" w:rsidRPr="006F4CFB" w:rsidRDefault="00193BE5" w:rsidP="00193BE5">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Всього</w:t>
            </w:r>
          </w:p>
        </w:tc>
        <w:tc>
          <w:tcPr>
            <w:tcW w:w="1170" w:type="dxa"/>
            <w:shd w:val="clear" w:color="auto" w:fill="92D050"/>
          </w:tcPr>
          <w:p w14:paraId="21FC8D4F"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63</w:t>
            </w:r>
          </w:p>
        </w:tc>
        <w:tc>
          <w:tcPr>
            <w:tcW w:w="1080" w:type="dxa"/>
            <w:shd w:val="clear" w:color="auto" w:fill="92D050"/>
          </w:tcPr>
          <w:p w14:paraId="70C5DE72"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42</w:t>
            </w:r>
          </w:p>
        </w:tc>
        <w:tc>
          <w:tcPr>
            <w:tcW w:w="1170" w:type="dxa"/>
            <w:shd w:val="clear" w:color="auto" w:fill="92D050"/>
          </w:tcPr>
          <w:p w14:paraId="71F3B7F1"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68</w:t>
            </w:r>
          </w:p>
        </w:tc>
        <w:tc>
          <w:tcPr>
            <w:tcW w:w="1170" w:type="dxa"/>
            <w:shd w:val="clear" w:color="auto" w:fill="92D050"/>
          </w:tcPr>
          <w:p w14:paraId="2DE4948F"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45</w:t>
            </w:r>
          </w:p>
        </w:tc>
        <w:tc>
          <w:tcPr>
            <w:tcW w:w="1080" w:type="dxa"/>
            <w:shd w:val="clear" w:color="auto" w:fill="92D050"/>
          </w:tcPr>
          <w:p w14:paraId="3523FD1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67</w:t>
            </w:r>
          </w:p>
        </w:tc>
        <w:tc>
          <w:tcPr>
            <w:tcW w:w="990" w:type="dxa"/>
            <w:shd w:val="clear" w:color="auto" w:fill="92D050"/>
          </w:tcPr>
          <w:p w14:paraId="40B1AF67"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49</w:t>
            </w:r>
          </w:p>
        </w:tc>
        <w:tc>
          <w:tcPr>
            <w:tcW w:w="1170" w:type="dxa"/>
            <w:shd w:val="clear" w:color="auto" w:fill="92D050"/>
          </w:tcPr>
          <w:p w14:paraId="7BA2DDE7"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59</w:t>
            </w:r>
          </w:p>
        </w:tc>
        <w:tc>
          <w:tcPr>
            <w:tcW w:w="1040" w:type="dxa"/>
            <w:shd w:val="clear" w:color="auto" w:fill="92D050"/>
          </w:tcPr>
          <w:p w14:paraId="3227DECE"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58</w:t>
            </w:r>
          </w:p>
        </w:tc>
        <w:tc>
          <w:tcPr>
            <w:tcW w:w="1030" w:type="dxa"/>
            <w:shd w:val="clear" w:color="auto" w:fill="92D050"/>
          </w:tcPr>
          <w:p w14:paraId="3E9B504A" w14:textId="77777777" w:rsidR="00193BE5" w:rsidRPr="006F4CFB" w:rsidRDefault="00193BE5" w:rsidP="00193BE5">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64</w:t>
            </w:r>
          </w:p>
        </w:tc>
        <w:tc>
          <w:tcPr>
            <w:tcW w:w="1080" w:type="dxa"/>
            <w:shd w:val="clear" w:color="auto" w:fill="92D050"/>
          </w:tcPr>
          <w:p w14:paraId="6763FD59" w14:textId="3093F7C7" w:rsidR="00193BE5" w:rsidRPr="006F4CFB" w:rsidRDefault="00282CB9" w:rsidP="00193BE5">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bl>
    <w:p w14:paraId="7AB2FD9C" w14:textId="7A70C628" w:rsidR="00F51082" w:rsidRPr="006F4CFB" w:rsidRDefault="00EC7CAB" w:rsidP="00F51082">
      <w:pPr>
        <w:ind w:firstLine="709"/>
        <w:jc w:val="both"/>
        <w:rPr>
          <w:rFonts w:eastAsia="Times New Roman" w:cs="Times New Roman"/>
          <w:bCs/>
          <w:sz w:val="20"/>
          <w:szCs w:val="20"/>
        </w:rPr>
      </w:pPr>
      <w:r w:rsidRPr="006F4CFB">
        <w:rPr>
          <w:rFonts w:ascii="Times New Roman" w:eastAsia="Times New Roman" w:hAnsi="Times New Roman" w:cs="Times New Roman"/>
          <w:bCs/>
          <w:sz w:val="24"/>
          <w:szCs w:val="24"/>
        </w:rPr>
        <w:t>В розрізі закладів освіти громади, ситуація з кількістю учнів випускн</w:t>
      </w:r>
      <w:r w:rsidR="009A21C8">
        <w:rPr>
          <w:rFonts w:ascii="Times New Roman" w:eastAsia="Times New Roman" w:hAnsi="Times New Roman" w:cs="Times New Roman"/>
          <w:bCs/>
          <w:sz w:val="24"/>
          <w:szCs w:val="24"/>
        </w:rPr>
        <w:t xml:space="preserve">их класів ЗЗСО </w:t>
      </w:r>
      <w:r w:rsidRPr="006F4CFB">
        <w:rPr>
          <w:rFonts w:ascii="Times New Roman" w:eastAsia="Times New Roman" w:hAnsi="Times New Roman" w:cs="Times New Roman"/>
          <w:bCs/>
          <w:sz w:val="24"/>
          <w:szCs w:val="24"/>
        </w:rPr>
        <w:t>виглядає наступним чином. Найбільша кількість учнів випускних класів протягом 2024-2027 рр. буде зберігатися в Березнянському ліцею, фактично це 75% і більше від загальної кількості випускників 9-х та 11-х класів.</w:t>
      </w:r>
      <w:r w:rsidR="00F51082" w:rsidRPr="006F4CFB">
        <w:rPr>
          <w:rFonts w:eastAsia="Times New Roman" w:cs="Times New Roman"/>
          <w:bCs/>
          <w:color w:val="FF0000"/>
          <w:sz w:val="20"/>
          <w:szCs w:val="20"/>
        </w:rPr>
        <w:t xml:space="preserve"> </w:t>
      </w:r>
    </w:p>
    <w:p w14:paraId="10B48595" w14:textId="03A1C1D3" w:rsidR="00F65C17" w:rsidRPr="006F4CFB" w:rsidRDefault="00F65C17" w:rsidP="00B60636">
      <w:pPr>
        <w:pStyle w:val="2"/>
        <w:numPr>
          <w:ilvl w:val="0"/>
          <w:numId w:val="0"/>
        </w:numPr>
        <w:ind w:left="576"/>
        <w:rPr>
          <w:rFonts w:ascii="Times New Roman" w:hAnsi="Times New Roman" w:cs="Times New Roman"/>
          <w:b w:val="0"/>
          <w:bCs w:val="0"/>
          <w:i/>
          <w:iCs/>
          <w:sz w:val="24"/>
          <w:szCs w:val="24"/>
        </w:rPr>
      </w:pPr>
      <w:bookmarkStart w:id="17" w:name="_Toc179060263"/>
      <w:r w:rsidRPr="006F4CFB">
        <w:rPr>
          <w:rFonts w:ascii="Times New Roman" w:hAnsi="Times New Roman" w:cs="Times New Roman"/>
          <w:i/>
          <w:iCs/>
          <w:sz w:val="24"/>
          <w:szCs w:val="24"/>
        </w:rPr>
        <w:t>5.2. Дошкільна освіта</w:t>
      </w:r>
      <w:bookmarkEnd w:id="17"/>
    </w:p>
    <w:p w14:paraId="73411AE4" w14:textId="01C8CBB9" w:rsidR="00471B69" w:rsidRPr="006F4CFB" w:rsidRDefault="00471B69" w:rsidP="00E91034">
      <w:pPr>
        <w:spacing w:after="0"/>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Здобуття </w:t>
      </w:r>
      <w:r w:rsidR="00CF2D6B" w:rsidRPr="006F4CFB">
        <w:rPr>
          <w:rFonts w:ascii="Times New Roman" w:hAnsi="Times New Roman" w:cs="Times New Roman"/>
          <w:sz w:val="24"/>
          <w:szCs w:val="24"/>
        </w:rPr>
        <w:t>дошкільної освіти на території Березнян</w:t>
      </w:r>
      <w:r w:rsidRPr="006F4CFB">
        <w:rPr>
          <w:rFonts w:ascii="Times New Roman" w:hAnsi="Times New Roman" w:cs="Times New Roman"/>
          <w:sz w:val="24"/>
          <w:szCs w:val="24"/>
        </w:rPr>
        <w:t xml:space="preserve">ської ТГ забезпечують 3 </w:t>
      </w:r>
      <w:r w:rsidR="001337BD">
        <w:rPr>
          <w:rFonts w:ascii="Times New Roman" w:hAnsi="Times New Roman" w:cs="Times New Roman"/>
          <w:sz w:val="24"/>
          <w:szCs w:val="24"/>
        </w:rPr>
        <w:t>заклади дошкільної освіти</w:t>
      </w:r>
      <w:r w:rsidRPr="006F4CFB">
        <w:rPr>
          <w:rFonts w:ascii="Times New Roman" w:hAnsi="Times New Roman" w:cs="Times New Roman"/>
          <w:sz w:val="24"/>
          <w:szCs w:val="24"/>
        </w:rPr>
        <w:t xml:space="preserve">, у яких на цей час виховується </w:t>
      </w:r>
      <w:r w:rsidR="00CF2D6B" w:rsidRPr="006F4CFB">
        <w:rPr>
          <w:rFonts w:ascii="Times New Roman" w:hAnsi="Times New Roman" w:cs="Times New Roman"/>
          <w:sz w:val="24"/>
          <w:szCs w:val="24"/>
        </w:rPr>
        <w:t>139 ді</w:t>
      </w:r>
      <w:r w:rsidRPr="006F4CFB">
        <w:rPr>
          <w:rFonts w:ascii="Times New Roman" w:hAnsi="Times New Roman" w:cs="Times New Roman"/>
          <w:sz w:val="24"/>
          <w:szCs w:val="24"/>
        </w:rPr>
        <w:t>т</w:t>
      </w:r>
      <w:r w:rsidR="00CF2D6B" w:rsidRPr="006F4CFB">
        <w:rPr>
          <w:rFonts w:ascii="Times New Roman" w:hAnsi="Times New Roman" w:cs="Times New Roman"/>
          <w:sz w:val="24"/>
          <w:szCs w:val="24"/>
        </w:rPr>
        <w:t>ей</w:t>
      </w:r>
      <w:r w:rsidRPr="006F4CFB">
        <w:rPr>
          <w:rFonts w:ascii="Times New Roman" w:hAnsi="Times New Roman" w:cs="Times New Roman"/>
          <w:sz w:val="24"/>
          <w:szCs w:val="24"/>
        </w:rPr>
        <w:t xml:space="preserve">. На території </w:t>
      </w:r>
      <w:r w:rsidR="00CF2D6B" w:rsidRPr="006F4CFB">
        <w:rPr>
          <w:rFonts w:ascii="Times New Roman" w:hAnsi="Times New Roman" w:cs="Times New Roman"/>
          <w:sz w:val="24"/>
          <w:szCs w:val="24"/>
        </w:rPr>
        <w:t>Локнистенського</w:t>
      </w:r>
      <w:r w:rsidR="009D5D2F" w:rsidRPr="006F4CFB">
        <w:rPr>
          <w:rStyle w:val="a6"/>
          <w:rFonts w:ascii="Times New Roman" w:hAnsi="Times New Roman" w:cs="Times New Roman"/>
          <w:sz w:val="24"/>
          <w:szCs w:val="24"/>
        </w:rPr>
        <w:t xml:space="preserve"> с</w:t>
      </w:r>
      <w:r w:rsidRPr="006F4CFB">
        <w:rPr>
          <w:rFonts w:ascii="Times New Roman" w:hAnsi="Times New Roman" w:cs="Times New Roman"/>
          <w:sz w:val="24"/>
          <w:szCs w:val="24"/>
        </w:rPr>
        <w:t xml:space="preserve">таростинського округу проживає </w:t>
      </w:r>
      <w:r w:rsidR="00CF2D6B" w:rsidRPr="006F4CFB">
        <w:rPr>
          <w:rFonts w:ascii="Times New Roman" w:hAnsi="Times New Roman" w:cs="Times New Roman"/>
          <w:sz w:val="24"/>
          <w:szCs w:val="24"/>
        </w:rPr>
        <w:t>19</w:t>
      </w:r>
      <w:r w:rsidRPr="006F4CFB">
        <w:rPr>
          <w:rFonts w:ascii="Times New Roman" w:hAnsi="Times New Roman" w:cs="Times New Roman"/>
          <w:sz w:val="24"/>
          <w:szCs w:val="24"/>
        </w:rPr>
        <w:t> д</w:t>
      </w:r>
      <w:r w:rsidR="00CF2D6B" w:rsidRPr="006F4CFB">
        <w:rPr>
          <w:rFonts w:ascii="Times New Roman" w:hAnsi="Times New Roman" w:cs="Times New Roman"/>
          <w:sz w:val="24"/>
          <w:szCs w:val="24"/>
        </w:rPr>
        <w:t>ітей</w:t>
      </w:r>
      <w:r w:rsidRPr="006F4CFB">
        <w:rPr>
          <w:rFonts w:ascii="Times New Roman" w:hAnsi="Times New Roman" w:cs="Times New Roman"/>
          <w:sz w:val="24"/>
          <w:szCs w:val="24"/>
        </w:rPr>
        <w:t xml:space="preserve"> віком від 0 до 6 років. Дошкільною освітою охоплено </w:t>
      </w:r>
      <w:r w:rsidR="00CF2D6B" w:rsidRPr="006F4CFB">
        <w:rPr>
          <w:rFonts w:ascii="Times New Roman" w:hAnsi="Times New Roman" w:cs="Times New Roman"/>
          <w:sz w:val="24"/>
          <w:szCs w:val="24"/>
        </w:rPr>
        <w:t>14</w:t>
      </w:r>
      <w:r w:rsidRPr="006F4CFB">
        <w:rPr>
          <w:rFonts w:ascii="Times New Roman" w:hAnsi="Times New Roman" w:cs="Times New Roman"/>
          <w:sz w:val="24"/>
          <w:szCs w:val="24"/>
        </w:rPr>
        <w:t xml:space="preserve"> дітей (</w:t>
      </w:r>
      <w:r w:rsidR="00CF2D6B" w:rsidRPr="006F4CFB">
        <w:rPr>
          <w:rFonts w:ascii="Times New Roman" w:hAnsi="Times New Roman" w:cs="Times New Roman"/>
          <w:sz w:val="24"/>
          <w:szCs w:val="24"/>
        </w:rPr>
        <w:t>74</w:t>
      </w:r>
      <w:r w:rsidRPr="006F4CFB">
        <w:rPr>
          <w:rFonts w:ascii="Times New Roman" w:hAnsi="Times New Roman" w:cs="Times New Roman"/>
          <w:sz w:val="24"/>
          <w:szCs w:val="24"/>
        </w:rPr>
        <w:t xml:space="preserve">%), які відвідують </w:t>
      </w:r>
      <w:r w:rsidR="00CF2D6B" w:rsidRPr="006F4CFB">
        <w:rPr>
          <w:rFonts w:ascii="Times New Roman" w:hAnsi="Times New Roman" w:cs="Times New Roman"/>
          <w:sz w:val="24"/>
          <w:szCs w:val="24"/>
        </w:rPr>
        <w:t>Локнистенський</w:t>
      </w:r>
      <w:r w:rsidRPr="006F4CFB">
        <w:rPr>
          <w:rFonts w:ascii="Times New Roman" w:hAnsi="Times New Roman" w:cs="Times New Roman"/>
          <w:sz w:val="24"/>
          <w:szCs w:val="24"/>
        </w:rPr>
        <w:t xml:space="preserve"> заклад дошкільної освіти «В</w:t>
      </w:r>
      <w:r w:rsidR="00CF2D6B" w:rsidRPr="006F4CFB">
        <w:rPr>
          <w:rFonts w:ascii="Times New Roman" w:hAnsi="Times New Roman" w:cs="Times New Roman"/>
          <w:sz w:val="24"/>
          <w:szCs w:val="24"/>
        </w:rPr>
        <w:t>еселка</w:t>
      </w:r>
      <w:r w:rsidRPr="006F4CFB">
        <w:rPr>
          <w:rFonts w:ascii="Times New Roman" w:hAnsi="Times New Roman" w:cs="Times New Roman"/>
          <w:sz w:val="24"/>
          <w:szCs w:val="24"/>
        </w:rPr>
        <w:t>». На території Мик</w:t>
      </w:r>
      <w:r w:rsidR="00CF2D6B" w:rsidRPr="006F4CFB">
        <w:rPr>
          <w:rFonts w:ascii="Times New Roman" w:hAnsi="Times New Roman" w:cs="Times New Roman"/>
          <w:sz w:val="24"/>
          <w:szCs w:val="24"/>
        </w:rPr>
        <w:t>олаївського</w:t>
      </w:r>
      <w:r w:rsidRPr="006F4CFB">
        <w:rPr>
          <w:rFonts w:ascii="Times New Roman" w:hAnsi="Times New Roman" w:cs="Times New Roman"/>
          <w:sz w:val="24"/>
          <w:szCs w:val="24"/>
        </w:rPr>
        <w:t xml:space="preserve"> старостинського округу проживає </w:t>
      </w:r>
      <w:r w:rsidR="00CF2D6B" w:rsidRPr="006F4CFB">
        <w:rPr>
          <w:rFonts w:ascii="Times New Roman" w:hAnsi="Times New Roman" w:cs="Times New Roman"/>
          <w:sz w:val="24"/>
          <w:szCs w:val="24"/>
        </w:rPr>
        <w:t>10</w:t>
      </w:r>
      <w:r w:rsidRPr="006F4CFB">
        <w:rPr>
          <w:rFonts w:ascii="Times New Roman" w:hAnsi="Times New Roman" w:cs="Times New Roman"/>
          <w:sz w:val="24"/>
          <w:szCs w:val="24"/>
        </w:rPr>
        <w:t xml:space="preserve"> д</w:t>
      </w:r>
      <w:r w:rsidR="00CF2D6B" w:rsidRPr="006F4CFB">
        <w:rPr>
          <w:rFonts w:ascii="Times New Roman" w:hAnsi="Times New Roman" w:cs="Times New Roman"/>
          <w:sz w:val="24"/>
          <w:szCs w:val="24"/>
        </w:rPr>
        <w:t>ітей</w:t>
      </w:r>
      <w:r w:rsidRPr="006F4CFB">
        <w:rPr>
          <w:rFonts w:ascii="Times New Roman" w:hAnsi="Times New Roman" w:cs="Times New Roman"/>
          <w:sz w:val="24"/>
          <w:szCs w:val="24"/>
        </w:rPr>
        <w:t xml:space="preserve"> віком від 0 до 6 років. Дошкільною освітою охоплено – </w:t>
      </w:r>
      <w:r w:rsidR="00CF2D6B" w:rsidRPr="006F4CFB">
        <w:rPr>
          <w:rFonts w:ascii="Times New Roman" w:hAnsi="Times New Roman" w:cs="Times New Roman"/>
          <w:sz w:val="24"/>
          <w:szCs w:val="24"/>
        </w:rPr>
        <w:t xml:space="preserve">70%, що становить </w:t>
      </w:r>
      <w:r w:rsidRPr="006F4CFB">
        <w:rPr>
          <w:rFonts w:ascii="Times New Roman" w:hAnsi="Times New Roman" w:cs="Times New Roman"/>
          <w:sz w:val="24"/>
          <w:szCs w:val="24"/>
        </w:rPr>
        <w:t xml:space="preserve">7 дітей, які відвідують </w:t>
      </w:r>
      <w:r w:rsidR="00CF2D6B" w:rsidRPr="006F4CFB">
        <w:rPr>
          <w:rFonts w:ascii="Times New Roman" w:hAnsi="Times New Roman" w:cs="Times New Roman"/>
          <w:sz w:val="24"/>
          <w:szCs w:val="24"/>
        </w:rPr>
        <w:t>Миколаївський заклад дошкільної освіти</w:t>
      </w:r>
      <w:r w:rsidRPr="006F4CFB">
        <w:rPr>
          <w:rFonts w:ascii="Times New Roman" w:hAnsi="Times New Roman" w:cs="Times New Roman"/>
          <w:sz w:val="24"/>
          <w:szCs w:val="24"/>
        </w:rPr>
        <w:t xml:space="preserve"> «</w:t>
      </w:r>
      <w:r w:rsidR="00CF2D6B" w:rsidRPr="006F4CFB">
        <w:rPr>
          <w:rFonts w:ascii="Times New Roman" w:hAnsi="Times New Roman" w:cs="Times New Roman"/>
          <w:sz w:val="24"/>
          <w:szCs w:val="24"/>
        </w:rPr>
        <w:t>Колобок</w:t>
      </w:r>
      <w:r w:rsidRPr="006F4CFB">
        <w:rPr>
          <w:rFonts w:ascii="Times New Roman" w:hAnsi="Times New Roman" w:cs="Times New Roman"/>
          <w:sz w:val="24"/>
          <w:szCs w:val="24"/>
        </w:rPr>
        <w:t>»</w:t>
      </w:r>
      <w:r w:rsidR="00CF2D6B" w:rsidRPr="006F4CFB">
        <w:rPr>
          <w:rFonts w:ascii="Times New Roman" w:hAnsi="Times New Roman" w:cs="Times New Roman"/>
          <w:sz w:val="24"/>
          <w:szCs w:val="24"/>
        </w:rPr>
        <w:t>.</w:t>
      </w:r>
    </w:p>
    <w:p w14:paraId="23B19564" w14:textId="43020CA7" w:rsidR="00471B69" w:rsidRPr="006F4CFB" w:rsidRDefault="00CF2D6B" w:rsidP="00E91034">
      <w:pPr>
        <w:spacing w:after="0"/>
        <w:ind w:firstLine="851"/>
        <w:jc w:val="both"/>
        <w:rPr>
          <w:rFonts w:ascii="Times New Roman" w:hAnsi="Times New Roman" w:cs="Times New Roman"/>
          <w:sz w:val="24"/>
          <w:szCs w:val="24"/>
        </w:rPr>
      </w:pPr>
      <w:r w:rsidRPr="006F4CFB">
        <w:rPr>
          <w:rFonts w:ascii="Times New Roman" w:hAnsi="Times New Roman" w:cs="Times New Roman"/>
          <w:sz w:val="24"/>
          <w:szCs w:val="24"/>
        </w:rPr>
        <w:t>КЗДО</w:t>
      </w:r>
      <w:r w:rsidR="00471B69" w:rsidRPr="006F4CFB">
        <w:rPr>
          <w:rFonts w:ascii="Times New Roman" w:hAnsi="Times New Roman" w:cs="Times New Roman"/>
          <w:sz w:val="24"/>
          <w:szCs w:val="24"/>
        </w:rPr>
        <w:t xml:space="preserve"> (ясла-садок) «</w:t>
      </w:r>
      <w:r w:rsidRPr="006F4CFB">
        <w:rPr>
          <w:rFonts w:ascii="Times New Roman" w:hAnsi="Times New Roman" w:cs="Times New Roman"/>
          <w:sz w:val="24"/>
          <w:szCs w:val="24"/>
        </w:rPr>
        <w:t>Берізка</w:t>
      </w:r>
      <w:r w:rsidR="00471B69" w:rsidRPr="006F4CFB">
        <w:rPr>
          <w:rFonts w:ascii="Times New Roman" w:hAnsi="Times New Roman" w:cs="Times New Roman"/>
          <w:sz w:val="24"/>
          <w:szCs w:val="24"/>
        </w:rPr>
        <w:t>»</w:t>
      </w:r>
      <w:r w:rsidRPr="006F4CFB">
        <w:rPr>
          <w:rFonts w:ascii="Times New Roman" w:hAnsi="Times New Roman" w:cs="Times New Roman"/>
          <w:sz w:val="24"/>
          <w:szCs w:val="24"/>
        </w:rPr>
        <w:t xml:space="preserve"> загального типу </w:t>
      </w:r>
      <w:r w:rsidR="00471B69" w:rsidRPr="006F4CFB">
        <w:rPr>
          <w:rFonts w:ascii="Times New Roman" w:hAnsi="Times New Roman" w:cs="Times New Roman"/>
          <w:sz w:val="24"/>
          <w:szCs w:val="24"/>
        </w:rPr>
        <w:t xml:space="preserve"> </w:t>
      </w:r>
      <w:r w:rsidRPr="006F4CFB">
        <w:rPr>
          <w:rFonts w:ascii="Times New Roman" w:hAnsi="Times New Roman" w:cs="Times New Roman"/>
          <w:sz w:val="24"/>
          <w:szCs w:val="24"/>
        </w:rPr>
        <w:t>Березнянської селищної</w:t>
      </w:r>
      <w:r w:rsidR="00471B69" w:rsidRPr="006F4CFB">
        <w:rPr>
          <w:rFonts w:ascii="Times New Roman" w:hAnsi="Times New Roman" w:cs="Times New Roman"/>
          <w:sz w:val="24"/>
          <w:szCs w:val="24"/>
        </w:rPr>
        <w:t xml:space="preserve"> ради забезпечує дошкільною освітою </w:t>
      </w:r>
      <w:r w:rsidRPr="006F4CFB">
        <w:rPr>
          <w:rFonts w:ascii="Times New Roman" w:hAnsi="Times New Roman" w:cs="Times New Roman"/>
          <w:sz w:val="24"/>
          <w:szCs w:val="24"/>
        </w:rPr>
        <w:t xml:space="preserve">53% </w:t>
      </w:r>
      <w:r w:rsidR="00471B69" w:rsidRPr="006F4CFB">
        <w:rPr>
          <w:rFonts w:ascii="Times New Roman" w:hAnsi="Times New Roman" w:cs="Times New Roman"/>
          <w:sz w:val="24"/>
          <w:szCs w:val="24"/>
        </w:rPr>
        <w:t xml:space="preserve">від загальної кількості дітей від 0 до 6 </w:t>
      </w:r>
      <w:bookmarkStart w:id="18" w:name="дошкілля"/>
      <w:bookmarkEnd w:id="18"/>
      <w:r w:rsidR="00471B69" w:rsidRPr="006F4CFB">
        <w:rPr>
          <w:rFonts w:ascii="Times New Roman" w:hAnsi="Times New Roman" w:cs="Times New Roman"/>
          <w:sz w:val="24"/>
          <w:szCs w:val="24"/>
        </w:rPr>
        <w:t>років с</w:t>
      </w:r>
      <w:r w:rsidRPr="006F4CFB">
        <w:rPr>
          <w:rFonts w:ascii="Times New Roman" w:hAnsi="Times New Roman" w:cs="Times New Roman"/>
          <w:sz w:val="24"/>
          <w:szCs w:val="24"/>
        </w:rPr>
        <w:t xml:space="preserve">елища Березна </w:t>
      </w:r>
      <w:r w:rsidR="00471B69" w:rsidRPr="006F4CFB">
        <w:rPr>
          <w:rFonts w:ascii="Times New Roman" w:hAnsi="Times New Roman" w:cs="Times New Roman"/>
          <w:sz w:val="24"/>
          <w:szCs w:val="24"/>
        </w:rPr>
        <w:t xml:space="preserve"> (1</w:t>
      </w:r>
      <w:r w:rsidRPr="006F4CFB">
        <w:rPr>
          <w:rFonts w:ascii="Times New Roman" w:hAnsi="Times New Roman" w:cs="Times New Roman"/>
          <w:sz w:val="24"/>
          <w:szCs w:val="24"/>
        </w:rPr>
        <w:t>18</w:t>
      </w:r>
      <w:r w:rsidR="00471B69" w:rsidRPr="006F4CFB">
        <w:rPr>
          <w:rFonts w:ascii="Times New Roman" w:hAnsi="Times New Roman" w:cs="Times New Roman"/>
          <w:sz w:val="24"/>
          <w:szCs w:val="24"/>
        </w:rPr>
        <w:t xml:space="preserve"> дітей).</w:t>
      </w:r>
    </w:p>
    <w:p w14:paraId="5E246F2D" w14:textId="05D96544" w:rsidR="00471B69" w:rsidRPr="006F4CFB" w:rsidRDefault="00471B69" w:rsidP="00E91034">
      <w:pPr>
        <w:spacing w:after="0"/>
        <w:ind w:firstLine="851"/>
        <w:jc w:val="both"/>
        <w:rPr>
          <w:rFonts w:ascii="Times New Roman" w:hAnsi="Times New Roman" w:cs="Times New Roman"/>
          <w:sz w:val="24"/>
          <w:szCs w:val="24"/>
        </w:rPr>
      </w:pPr>
      <w:r w:rsidRPr="006F4CFB">
        <w:rPr>
          <w:rFonts w:ascii="Times New Roman" w:hAnsi="Times New Roman" w:cs="Times New Roman"/>
          <w:sz w:val="24"/>
          <w:szCs w:val="24"/>
        </w:rPr>
        <w:t>Окремі характеристики територіального та чисельного виміру щодо</w:t>
      </w:r>
      <w:r w:rsidR="0075611C" w:rsidRPr="006F4CFB">
        <w:rPr>
          <w:rFonts w:ascii="Times New Roman" w:hAnsi="Times New Roman" w:cs="Times New Roman"/>
          <w:sz w:val="24"/>
          <w:szCs w:val="24"/>
        </w:rPr>
        <w:t xml:space="preserve"> структури</w:t>
      </w:r>
      <w:r w:rsidRPr="006F4CFB">
        <w:rPr>
          <w:rFonts w:ascii="Times New Roman" w:hAnsi="Times New Roman" w:cs="Times New Roman"/>
          <w:sz w:val="24"/>
          <w:szCs w:val="24"/>
        </w:rPr>
        <w:t xml:space="preserve"> </w:t>
      </w:r>
      <w:r w:rsidR="0075611C" w:rsidRPr="006F4CFB">
        <w:rPr>
          <w:rFonts w:ascii="Times New Roman" w:hAnsi="Times New Roman" w:cs="Times New Roman"/>
          <w:sz w:val="24"/>
          <w:szCs w:val="24"/>
        </w:rPr>
        <w:t>населення</w:t>
      </w:r>
      <w:r w:rsidRPr="006F4CFB">
        <w:rPr>
          <w:rFonts w:ascii="Times New Roman" w:hAnsi="Times New Roman" w:cs="Times New Roman"/>
          <w:sz w:val="24"/>
          <w:szCs w:val="24"/>
        </w:rPr>
        <w:t xml:space="preserve"> </w:t>
      </w:r>
      <w:r w:rsidR="0075611C" w:rsidRPr="006F4CFB">
        <w:rPr>
          <w:rFonts w:ascii="Times New Roman" w:hAnsi="Times New Roman" w:cs="Times New Roman"/>
          <w:sz w:val="24"/>
          <w:szCs w:val="24"/>
        </w:rPr>
        <w:t xml:space="preserve">Березнянської </w:t>
      </w:r>
      <w:r w:rsidRPr="006F4CFB">
        <w:rPr>
          <w:rFonts w:ascii="Times New Roman" w:hAnsi="Times New Roman" w:cs="Times New Roman"/>
          <w:sz w:val="24"/>
          <w:szCs w:val="24"/>
        </w:rPr>
        <w:t>громади</w:t>
      </w:r>
      <w:r w:rsidR="0075611C" w:rsidRPr="006F4CFB">
        <w:rPr>
          <w:rFonts w:ascii="Times New Roman" w:hAnsi="Times New Roman" w:cs="Times New Roman"/>
          <w:sz w:val="24"/>
          <w:szCs w:val="24"/>
        </w:rPr>
        <w:t>, в тому числі і дітей</w:t>
      </w:r>
      <w:r w:rsidRPr="006F4CFB">
        <w:rPr>
          <w:rFonts w:ascii="Times New Roman" w:hAnsi="Times New Roman" w:cs="Times New Roman"/>
          <w:sz w:val="24"/>
          <w:szCs w:val="24"/>
        </w:rPr>
        <w:t xml:space="preserve"> дошкільного віку наведені у </w:t>
      </w:r>
      <w:r w:rsidR="0075611C" w:rsidRPr="006F4CFB">
        <w:rPr>
          <w:rFonts w:ascii="Times New Roman" w:hAnsi="Times New Roman" w:cs="Times New Roman"/>
          <w:sz w:val="24"/>
          <w:szCs w:val="24"/>
        </w:rPr>
        <w:t>розділі 2.</w:t>
      </w:r>
      <w:r w:rsidR="00BC022A" w:rsidRPr="006F4CFB">
        <w:rPr>
          <w:rFonts w:ascii="Times New Roman" w:hAnsi="Times New Roman" w:cs="Times New Roman"/>
          <w:sz w:val="24"/>
          <w:szCs w:val="24"/>
        </w:rPr>
        <w:t>3</w:t>
      </w:r>
      <w:r w:rsidR="0075611C" w:rsidRPr="006F4CFB">
        <w:rPr>
          <w:rFonts w:ascii="Times New Roman" w:hAnsi="Times New Roman" w:cs="Times New Roman"/>
          <w:sz w:val="24"/>
          <w:szCs w:val="24"/>
        </w:rPr>
        <w:t>.</w:t>
      </w:r>
      <w:r w:rsidRPr="006F4CFB">
        <w:rPr>
          <w:rFonts w:ascii="Times New Roman" w:hAnsi="Times New Roman" w:cs="Times New Roman"/>
          <w:sz w:val="24"/>
          <w:szCs w:val="24"/>
        </w:rPr>
        <w:t xml:space="preserve"> </w:t>
      </w:r>
      <w:r w:rsidR="0075611C" w:rsidRPr="006F4CFB">
        <w:rPr>
          <w:rFonts w:ascii="Times New Roman" w:hAnsi="Times New Roman" w:cs="Times New Roman"/>
          <w:sz w:val="24"/>
          <w:szCs w:val="24"/>
        </w:rPr>
        <w:t>даного</w:t>
      </w:r>
      <w:r w:rsidRPr="006F4CFB">
        <w:rPr>
          <w:rFonts w:ascii="Times New Roman" w:hAnsi="Times New Roman" w:cs="Times New Roman"/>
          <w:sz w:val="24"/>
          <w:szCs w:val="24"/>
        </w:rPr>
        <w:t xml:space="preserve"> освітнього профілю. Інформація щодо закладів дошкільної освіти </w:t>
      </w:r>
      <w:r w:rsidR="0075611C" w:rsidRPr="006F4CFB">
        <w:rPr>
          <w:rFonts w:ascii="Times New Roman" w:hAnsi="Times New Roman" w:cs="Times New Roman"/>
          <w:sz w:val="24"/>
          <w:szCs w:val="24"/>
        </w:rPr>
        <w:t>Березнянської</w:t>
      </w:r>
      <w:r w:rsidRPr="006F4CFB">
        <w:rPr>
          <w:rFonts w:ascii="Times New Roman" w:hAnsi="Times New Roman" w:cs="Times New Roman"/>
          <w:sz w:val="24"/>
          <w:szCs w:val="24"/>
        </w:rPr>
        <w:t xml:space="preserve"> громади наведена нижче</w:t>
      </w:r>
    </w:p>
    <w:p w14:paraId="55C64D03" w14:textId="2B2F6BBE" w:rsidR="00C16874" w:rsidRPr="006F4CFB" w:rsidRDefault="00471B69" w:rsidP="00C16874">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9</w:t>
      </w:r>
      <w:r w:rsidRPr="006F4CFB">
        <w:rPr>
          <w:rFonts w:ascii="Times New Roman" w:hAnsi="Times New Roman" w:cs="Times New Roman"/>
          <w:b/>
          <w:iCs/>
          <w:sz w:val="20"/>
          <w:szCs w:val="20"/>
        </w:rPr>
        <w:t xml:space="preserve">. Мережа ЗДО </w:t>
      </w:r>
      <w:r w:rsidR="00C16874" w:rsidRPr="006F4CFB">
        <w:rPr>
          <w:rFonts w:ascii="Times New Roman" w:hAnsi="Times New Roman" w:cs="Times New Roman"/>
          <w:b/>
          <w:iCs/>
          <w:sz w:val="20"/>
          <w:szCs w:val="20"/>
        </w:rPr>
        <w:t>Березнянської</w:t>
      </w:r>
      <w:r w:rsidRPr="006F4CFB">
        <w:rPr>
          <w:rFonts w:ascii="Times New Roman" w:hAnsi="Times New Roman" w:cs="Times New Roman"/>
          <w:b/>
          <w:iCs/>
          <w:sz w:val="20"/>
          <w:szCs w:val="20"/>
        </w:rPr>
        <w:t xml:space="preserve"> територіальної громади</w:t>
      </w:r>
    </w:p>
    <w:tbl>
      <w:tblPr>
        <w:tblpPr w:leftFromText="180" w:rightFromText="180" w:vertAnchor="text" w:tblpY="57"/>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993"/>
        <w:gridCol w:w="1243"/>
        <w:gridCol w:w="1260"/>
        <w:gridCol w:w="1260"/>
        <w:gridCol w:w="720"/>
        <w:gridCol w:w="720"/>
        <w:gridCol w:w="1170"/>
        <w:gridCol w:w="1800"/>
        <w:gridCol w:w="720"/>
        <w:gridCol w:w="900"/>
        <w:gridCol w:w="720"/>
        <w:gridCol w:w="708"/>
        <w:gridCol w:w="6"/>
      </w:tblGrid>
      <w:tr w:rsidR="00C16874" w:rsidRPr="006F4CFB" w14:paraId="4F23D9DA" w14:textId="77777777" w:rsidTr="00C16874">
        <w:trPr>
          <w:trHeight w:val="412"/>
        </w:trPr>
        <w:tc>
          <w:tcPr>
            <w:tcW w:w="1809" w:type="dxa"/>
            <w:shd w:val="clear" w:color="auto" w:fill="FFC000"/>
          </w:tcPr>
          <w:p w14:paraId="6263729C" w14:textId="77777777" w:rsidR="00C16874" w:rsidRPr="006F4CFB" w:rsidRDefault="00C16874" w:rsidP="00C16874">
            <w:pPr>
              <w:tabs>
                <w:tab w:val="center" w:pos="2883"/>
              </w:tabs>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Назва ЗДО</w:t>
            </w:r>
          </w:p>
        </w:tc>
        <w:tc>
          <w:tcPr>
            <w:tcW w:w="993" w:type="dxa"/>
            <w:shd w:val="clear" w:color="auto" w:fill="FFC000"/>
          </w:tcPr>
          <w:p w14:paraId="1C30C748" w14:textId="6380A0C4"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Тип закладу</w:t>
            </w:r>
          </w:p>
          <w:p w14:paraId="1659CB42" w14:textId="77777777" w:rsidR="00C16874" w:rsidRPr="006F4CFB" w:rsidRDefault="00C16874" w:rsidP="00C16874">
            <w:pPr>
              <w:spacing w:after="0"/>
              <w:jc w:val="center"/>
              <w:rPr>
                <w:rFonts w:ascii="Times New Roman" w:eastAsia="Times New Roman" w:hAnsi="Times New Roman" w:cs="Times New Roman"/>
                <w:b/>
                <w:sz w:val="20"/>
                <w:szCs w:val="20"/>
              </w:rPr>
            </w:pPr>
          </w:p>
        </w:tc>
        <w:tc>
          <w:tcPr>
            <w:tcW w:w="1243" w:type="dxa"/>
            <w:shd w:val="clear" w:color="auto" w:fill="FFC000"/>
          </w:tcPr>
          <w:p w14:paraId="0DD75C00"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Вид закладу</w:t>
            </w:r>
          </w:p>
        </w:tc>
        <w:tc>
          <w:tcPr>
            <w:tcW w:w="1260" w:type="dxa"/>
            <w:shd w:val="clear" w:color="auto" w:fill="FFC000"/>
          </w:tcPr>
          <w:p w14:paraId="19F1283F" w14:textId="77777777" w:rsidR="00C16874" w:rsidRPr="006F4CFB" w:rsidRDefault="00C16874" w:rsidP="00C16874">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Видатки на утримання</w:t>
            </w:r>
          </w:p>
          <w:p w14:paraId="53A1ADDC" w14:textId="77777777" w:rsidR="00C16874" w:rsidRPr="006F4CFB" w:rsidRDefault="00C16874" w:rsidP="00C16874">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установи</w:t>
            </w:r>
          </w:p>
          <w:p w14:paraId="7C97BADE" w14:textId="77777777" w:rsidR="00C16874" w:rsidRPr="006F4CFB" w:rsidRDefault="00C16874" w:rsidP="00C16874">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за 2023 рік, тис. грн</w:t>
            </w:r>
          </w:p>
        </w:tc>
        <w:tc>
          <w:tcPr>
            <w:tcW w:w="1260" w:type="dxa"/>
            <w:shd w:val="clear" w:color="auto" w:fill="FFC000"/>
          </w:tcPr>
          <w:p w14:paraId="63E8D0B4"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Проєктна потужність закладу, дітей</w:t>
            </w:r>
          </w:p>
        </w:tc>
        <w:tc>
          <w:tcPr>
            <w:tcW w:w="1440" w:type="dxa"/>
            <w:gridSpan w:val="2"/>
            <w:shd w:val="clear" w:color="auto" w:fill="FFC000"/>
          </w:tcPr>
          <w:p w14:paraId="759B858B"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Кількість вихованців/ з них ВПО</w:t>
            </w:r>
          </w:p>
        </w:tc>
        <w:tc>
          <w:tcPr>
            <w:tcW w:w="1170" w:type="dxa"/>
            <w:shd w:val="clear" w:color="auto" w:fill="FFC000"/>
          </w:tcPr>
          <w:p w14:paraId="6A5F24DF"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Кількість груп</w:t>
            </w:r>
          </w:p>
        </w:tc>
        <w:tc>
          <w:tcPr>
            <w:tcW w:w="1800" w:type="dxa"/>
            <w:shd w:val="clear" w:color="auto" w:fill="FFC000"/>
          </w:tcPr>
          <w:p w14:paraId="5F16771F"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Фактична наповнюваність, %</w:t>
            </w:r>
          </w:p>
        </w:tc>
        <w:tc>
          <w:tcPr>
            <w:tcW w:w="1620" w:type="dxa"/>
            <w:gridSpan w:val="2"/>
            <w:shd w:val="clear" w:color="auto" w:fill="FFC000"/>
          </w:tcPr>
          <w:p w14:paraId="7BE4C09E"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Кількість педагогічного персоналу, осіб</w:t>
            </w:r>
          </w:p>
        </w:tc>
        <w:tc>
          <w:tcPr>
            <w:tcW w:w="1434" w:type="dxa"/>
            <w:gridSpan w:val="3"/>
            <w:shd w:val="clear" w:color="auto" w:fill="FFC000"/>
          </w:tcPr>
          <w:p w14:paraId="11BE5DDE" w14:textId="77777777" w:rsidR="00C16874" w:rsidRPr="006F4CFB" w:rsidRDefault="00C16874" w:rsidP="00C16874">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Кількість технічного персоналу, осіб</w:t>
            </w:r>
          </w:p>
        </w:tc>
      </w:tr>
      <w:tr w:rsidR="00C16874" w:rsidRPr="006F4CFB" w14:paraId="1F5F1015" w14:textId="77777777" w:rsidTr="0007373D">
        <w:trPr>
          <w:trHeight w:val="278"/>
        </w:trPr>
        <w:tc>
          <w:tcPr>
            <w:tcW w:w="1809" w:type="dxa"/>
            <w:vMerge w:val="restart"/>
          </w:tcPr>
          <w:p w14:paraId="2D694F9F"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КЗДО (ясла – садок) «Берізка» загального типу</w:t>
            </w:r>
          </w:p>
        </w:tc>
        <w:tc>
          <w:tcPr>
            <w:tcW w:w="993" w:type="dxa"/>
            <w:vMerge w:val="restart"/>
          </w:tcPr>
          <w:p w14:paraId="3C204EEB"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Ясла - садок</w:t>
            </w:r>
          </w:p>
        </w:tc>
        <w:tc>
          <w:tcPr>
            <w:tcW w:w="1243" w:type="dxa"/>
            <w:vMerge w:val="restart"/>
          </w:tcPr>
          <w:p w14:paraId="3E806423"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Загального розвитку</w:t>
            </w:r>
          </w:p>
        </w:tc>
        <w:tc>
          <w:tcPr>
            <w:tcW w:w="1260" w:type="dxa"/>
            <w:vMerge w:val="restart"/>
          </w:tcPr>
          <w:p w14:paraId="5E8E7997"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5 559,760</w:t>
            </w:r>
          </w:p>
        </w:tc>
        <w:tc>
          <w:tcPr>
            <w:tcW w:w="1260" w:type="dxa"/>
            <w:vMerge w:val="restart"/>
          </w:tcPr>
          <w:p w14:paraId="1ADB7EC2"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130</w:t>
            </w:r>
          </w:p>
        </w:tc>
        <w:tc>
          <w:tcPr>
            <w:tcW w:w="1440" w:type="dxa"/>
            <w:gridSpan w:val="2"/>
          </w:tcPr>
          <w:p w14:paraId="719A9757"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118</w:t>
            </w:r>
          </w:p>
        </w:tc>
        <w:tc>
          <w:tcPr>
            <w:tcW w:w="1170" w:type="dxa"/>
            <w:vMerge w:val="restart"/>
          </w:tcPr>
          <w:p w14:paraId="52ACCDA7"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w:t>
            </w:r>
          </w:p>
        </w:tc>
        <w:tc>
          <w:tcPr>
            <w:tcW w:w="1800" w:type="dxa"/>
            <w:vMerge w:val="restart"/>
          </w:tcPr>
          <w:p w14:paraId="4A5A72FB"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19,7</w:t>
            </w:r>
          </w:p>
        </w:tc>
        <w:tc>
          <w:tcPr>
            <w:tcW w:w="1620" w:type="dxa"/>
            <w:gridSpan w:val="2"/>
          </w:tcPr>
          <w:p w14:paraId="0AF9F5EE"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w:t>
            </w:r>
          </w:p>
        </w:tc>
        <w:tc>
          <w:tcPr>
            <w:tcW w:w="1434" w:type="dxa"/>
            <w:gridSpan w:val="3"/>
          </w:tcPr>
          <w:p w14:paraId="325C70C5"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17</w:t>
            </w:r>
          </w:p>
        </w:tc>
      </w:tr>
      <w:tr w:rsidR="00C16874" w:rsidRPr="006F4CFB" w14:paraId="6913FF52" w14:textId="77777777" w:rsidTr="00C16874">
        <w:trPr>
          <w:gridAfter w:val="1"/>
          <w:wAfter w:w="6" w:type="dxa"/>
          <w:trHeight w:val="216"/>
        </w:trPr>
        <w:tc>
          <w:tcPr>
            <w:tcW w:w="1809" w:type="dxa"/>
            <w:vMerge/>
          </w:tcPr>
          <w:p w14:paraId="1CF8B94B"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93" w:type="dxa"/>
            <w:vMerge/>
          </w:tcPr>
          <w:p w14:paraId="0CE9268D"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43" w:type="dxa"/>
            <w:vMerge/>
          </w:tcPr>
          <w:p w14:paraId="67789A74"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18CA4CEE"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23F5F272"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shd w:val="clear" w:color="auto" w:fill="FFFF00"/>
          </w:tcPr>
          <w:p w14:paraId="2D62CACB"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д</w:t>
            </w:r>
          </w:p>
        </w:tc>
        <w:tc>
          <w:tcPr>
            <w:tcW w:w="720" w:type="dxa"/>
            <w:shd w:val="clear" w:color="auto" w:fill="FFFF00"/>
          </w:tcPr>
          <w:p w14:paraId="420A9D3F"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х</w:t>
            </w:r>
          </w:p>
        </w:tc>
        <w:tc>
          <w:tcPr>
            <w:tcW w:w="1170" w:type="dxa"/>
            <w:vMerge/>
          </w:tcPr>
          <w:p w14:paraId="2C3F4903"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00" w:type="dxa"/>
            <w:vMerge/>
          </w:tcPr>
          <w:p w14:paraId="12E0CABD"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shd w:val="clear" w:color="auto" w:fill="FFFF00"/>
          </w:tcPr>
          <w:p w14:paraId="54CE758C"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ж</w:t>
            </w:r>
          </w:p>
        </w:tc>
        <w:tc>
          <w:tcPr>
            <w:tcW w:w="900" w:type="dxa"/>
            <w:shd w:val="clear" w:color="auto" w:fill="FFFF00"/>
          </w:tcPr>
          <w:p w14:paraId="0F80613E"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w:t>
            </w:r>
          </w:p>
        </w:tc>
        <w:tc>
          <w:tcPr>
            <w:tcW w:w="720" w:type="dxa"/>
            <w:shd w:val="clear" w:color="auto" w:fill="FFFF00"/>
          </w:tcPr>
          <w:p w14:paraId="4B1F31C8"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ж</w:t>
            </w:r>
          </w:p>
        </w:tc>
        <w:tc>
          <w:tcPr>
            <w:tcW w:w="708" w:type="dxa"/>
            <w:shd w:val="clear" w:color="auto" w:fill="FFFF00"/>
          </w:tcPr>
          <w:p w14:paraId="06C5B095"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w:t>
            </w:r>
          </w:p>
        </w:tc>
      </w:tr>
      <w:tr w:rsidR="00C16874" w:rsidRPr="006F4CFB" w14:paraId="1FC2A07A" w14:textId="77777777" w:rsidTr="00C16874">
        <w:trPr>
          <w:gridAfter w:val="1"/>
          <w:wAfter w:w="6" w:type="dxa"/>
          <w:trHeight w:val="77"/>
        </w:trPr>
        <w:tc>
          <w:tcPr>
            <w:tcW w:w="1809" w:type="dxa"/>
            <w:vMerge/>
          </w:tcPr>
          <w:p w14:paraId="3F36D9A9"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93" w:type="dxa"/>
            <w:vMerge/>
          </w:tcPr>
          <w:p w14:paraId="3648FF50"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43" w:type="dxa"/>
            <w:vMerge/>
          </w:tcPr>
          <w:p w14:paraId="29776E84"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65D7783F"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162CEEDE"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tcPr>
          <w:p w14:paraId="54D4764A" w14:textId="77777777" w:rsidR="00C16874" w:rsidRPr="006F4CFB" w:rsidRDefault="00C16874" w:rsidP="00C16874">
            <w:pPr>
              <w:spacing w:after="0"/>
              <w:jc w:val="center"/>
              <w:rPr>
                <w:rFonts w:ascii="Times New Roman" w:eastAsia="Times New Roman" w:hAnsi="Times New Roman" w:cs="Times New Roman"/>
                <w:color w:val="FF0000"/>
                <w:sz w:val="20"/>
                <w:szCs w:val="20"/>
                <w:highlight w:val="red"/>
              </w:rPr>
            </w:pPr>
            <w:r w:rsidRPr="006F4CFB">
              <w:rPr>
                <w:rFonts w:ascii="Times New Roman" w:eastAsia="Times New Roman" w:hAnsi="Times New Roman" w:cs="Times New Roman"/>
                <w:sz w:val="20"/>
                <w:szCs w:val="20"/>
              </w:rPr>
              <w:t>50</w:t>
            </w:r>
          </w:p>
        </w:tc>
        <w:tc>
          <w:tcPr>
            <w:tcW w:w="720" w:type="dxa"/>
          </w:tcPr>
          <w:p w14:paraId="75CAE533" w14:textId="77777777" w:rsidR="00C16874" w:rsidRPr="006F4CFB" w:rsidRDefault="00C16874" w:rsidP="00C16874">
            <w:pPr>
              <w:spacing w:after="0"/>
              <w:jc w:val="center"/>
              <w:rPr>
                <w:rFonts w:ascii="Times New Roman" w:eastAsia="Times New Roman" w:hAnsi="Times New Roman" w:cs="Times New Roman"/>
                <w:color w:val="FF0000"/>
                <w:sz w:val="20"/>
                <w:szCs w:val="20"/>
                <w:highlight w:val="red"/>
              </w:rPr>
            </w:pPr>
            <w:r w:rsidRPr="006F4CFB">
              <w:rPr>
                <w:rFonts w:ascii="Times New Roman" w:eastAsia="Times New Roman" w:hAnsi="Times New Roman" w:cs="Times New Roman"/>
                <w:sz w:val="20"/>
                <w:szCs w:val="20"/>
              </w:rPr>
              <w:t>68</w:t>
            </w:r>
          </w:p>
        </w:tc>
        <w:tc>
          <w:tcPr>
            <w:tcW w:w="1170" w:type="dxa"/>
            <w:vMerge/>
          </w:tcPr>
          <w:p w14:paraId="03C7BA16"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color w:val="FF0000"/>
                <w:sz w:val="20"/>
                <w:szCs w:val="20"/>
                <w:highlight w:val="red"/>
              </w:rPr>
            </w:pPr>
          </w:p>
        </w:tc>
        <w:tc>
          <w:tcPr>
            <w:tcW w:w="1800" w:type="dxa"/>
            <w:vMerge/>
          </w:tcPr>
          <w:p w14:paraId="203A887B"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color w:val="FF0000"/>
                <w:sz w:val="20"/>
                <w:szCs w:val="20"/>
                <w:highlight w:val="red"/>
              </w:rPr>
            </w:pPr>
          </w:p>
        </w:tc>
        <w:tc>
          <w:tcPr>
            <w:tcW w:w="720" w:type="dxa"/>
          </w:tcPr>
          <w:p w14:paraId="009289CA"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w:t>
            </w:r>
          </w:p>
        </w:tc>
        <w:tc>
          <w:tcPr>
            <w:tcW w:w="900" w:type="dxa"/>
          </w:tcPr>
          <w:p w14:paraId="10BCB937" w14:textId="77777777" w:rsidR="00C16874" w:rsidRPr="006F4CFB" w:rsidRDefault="00C16874" w:rsidP="00C16874">
            <w:pPr>
              <w:spacing w:after="0"/>
              <w:jc w:val="center"/>
              <w:rPr>
                <w:rFonts w:ascii="Times New Roman" w:eastAsia="Times New Roman" w:hAnsi="Times New Roman" w:cs="Times New Roman"/>
                <w:sz w:val="20"/>
                <w:szCs w:val="20"/>
              </w:rPr>
            </w:pPr>
          </w:p>
        </w:tc>
        <w:tc>
          <w:tcPr>
            <w:tcW w:w="720" w:type="dxa"/>
          </w:tcPr>
          <w:p w14:paraId="331A3A9D"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13</w:t>
            </w:r>
          </w:p>
        </w:tc>
        <w:tc>
          <w:tcPr>
            <w:tcW w:w="708" w:type="dxa"/>
          </w:tcPr>
          <w:p w14:paraId="104770E4"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w:t>
            </w:r>
          </w:p>
        </w:tc>
      </w:tr>
      <w:tr w:rsidR="00C16874" w:rsidRPr="006F4CFB" w14:paraId="5ED815FC" w14:textId="77777777" w:rsidTr="00C16874">
        <w:trPr>
          <w:trHeight w:val="243"/>
        </w:trPr>
        <w:tc>
          <w:tcPr>
            <w:tcW w:w="1809" w:type="dxa"/>
            <w:vMerge w:val="restart"/>
          </w:tcPr>
          <w:p w14:paraId="089328A6"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Локнистенський </w:t>
            </w:r>
            <w:r w:rsidRPr="006F4CFB">
              <w:rPr>
                <w:rFonts w:ascii="Times New Roman" w:eastAsia="Times New Roman" w:hAnsi="Times New Roman" w:cs="Times New Roman"/>
                <w:sz w:val="20"/>
                <w:szCs w:val="20"/>
              </w:rPr>
              <w:lastRenderedPageBreak/>
              <w:t>ЗДО «Веселка» Березнянської селищної ради</w:t>
            </w:r>
          </w:p>
        </w:tc>
        <w:tc>
          <w:tcPr>
            <w:tcW w:w="993" w:type="dxa"/>
            <w:vMerge w:val="restart"/>
          </w:tcPr>
          <w:p w14:paraId="108B2C9B"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Дитячий </w:t>
            </w:r>
            <w:r w:rsidRPr="006F4CFB">
              <w:rPr>
                <w:rFonts w:ascii="Times New Roman" w:eastAsia="Times New Roman" w:hAnsi="Times New Roman" w:cs="Times New Roman"/>
                <w:sz w:val="20"/>
                <w:szCs w:val="20"/>
              </w:rPr>
              <w:lastRenderedPageBreak/>
              <w:t>садок</w:t>
            </w:r>
          </w:p>
        </w:tc>
        <w:tc>
          <w:tcPr>
            <w:tcW w:w="1243" w:type="dxa"/>
            <w:vMerge w:val="restart"/>
          </w:tcPr>
          <w:p w14:paraId="463AEC4B"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Загального </w:t>
            </w:r>
            <w:r w:rsidRPr="006F4CFB">
              <w:rPr>
                <w:rFonts w:ascii="Times New Roman" w:eastAsia="Times New Roman" w:hAnsi="Times New Roman" w:cs="Times New Roman"/>
                <w:sz w:val="20"/>
                <w:szCs w:val="20"/>
              </w:rPr>
              <w:lastRenderedPageBreak/>
              <w:t>розвитку</w:t>
            </w:r>
          </w:p>
        </w:tc>
        <w:tc>
          <w:tcPr>
            <w:tcW w:w="1260" w:type="dxa"/>
            <w:vMerge w:val="restart"/>
          </w:tcPr>
          <w:p w14:paraId="5D87E15C"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346,843</w:t>
            </w:r>
          </w:p>
        </w:tc>
        <w:tc>
          <w:tcPr>
            <w:tcW w:w="1260" w:type="dxa"/>
            <w:vMerge w:val="restart"/>
          </w:tcPr>
          <w:p w14:paraId="40DD5BFE" w14:textId="77777777" w:rsidR="00C16874" w:rsidRPr="006F4CFB" w:rsidRDefault="00C16874" w:rsidP="00C16874">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17</w:t>
            </w:r>
          </w:p>
        </w:tc>
        <w:tc>
          <w:tcPr>
            <w:tcW w:w="1440" w:type="dxa"/>
            <w:gridSpan w:val="2"/>
            <w:tcBorders>
              <w:bottom w:val="single" w:sz="4" w:space="0" w:color="000000"/>
            </w:tcBorders>
          </w:tcPr>
          <w:p w14:paraId="071EE363"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w:t>
            </w:r>
          </w:p>
        </w:tc>
        <w:tc>
          <w:tcPr>
            <w:tcW w:w="1170" w:type="dxa"/>
            <w:vMerge w:val="restart"/>
          </w:tcPr>
          <w:p w14:paraId="470604B6"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800" w:type="dxa"/>
            <w:vMerge w:val="restart"/>
          </w:tcPr>
          <w:p w14:paraId="4CEF995A"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w:t>
            </w:r>
          </w:p>
        </w:tc>
        <w:tc>
          <w:tcPr>
            <w:tcW w:w="1620" w:type="dxa"/>
            <w:gridSpan w:val="2"/>
            <w:tcBorders>
              <w:bottom w:val="single" w:sz="4" w:space="0" w:color="000000"/>
            </w:tcBorders>
          </w:tcPr>
          <w:p w14:paraId="1EDAE65E"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434" w:type="dxa"/>
            <w:gridSpan w:val="3"/>
            <w:tcBorders>
              <w:bottom w:val="single" w:sz="4" w:space="0" w:color="000000"/>
            </w:tcBorders>
          </w:tcPr>
          <w:p w14:paraId="4EC4615D"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r>
      <w:tr w:rsidR="00C16874" w:rsidRPr="006F4CFB" w14:paraId="3A1E20AC" w14:textId="77777777" w:rsidTr="00C16874">
        <w:trPr>
          <w:gridAfter w:val="1"/>
          <w:wAfter w:w="6" w:type="dxa"/>
          <w:trHeight w:val="870"/>
        </w:trPr>
        <w:tc>
          <w:tcPr>
            <w:tcW w:w="1809" w:type="dxa"/>
            <w:vMerge/>
          </w:tcPr>
          <w:p w14:paraId="22D03F4A"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93" w:type="dxa"/>
            <w:vMerge/>
          </w:tcPr>
          <w:p w14:paraId="2A18AC16"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43" w:type="dxa"/>
            <w:vMerge/>
          </w:tcPr>
          <w:p w14:paraId="0F8E964C"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6C288DF7"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6ADB2AF3"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tcBorders>
              <w:top w:val="single" w:sz="4" w:space="0" w:color="000000"/>
            </w:tcBorders>
          </w:tcPr>
          <w:p w14:paraId="750B8D9B"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10</w:t>
            </w:r>
          </w:p>
        </w:tc>
        <w:tc>
          <w:tcPr>
            <w:tcW w:w="720" w:type="dxa"/>
            <w:tcBorders>
              <w:top w:val="single" w:sz="4" w:space="0" w:color="000000"/>
            </w:tcBorders>
          </w:tcPr>
          <w:p w14:paraId="574471B6"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w:t>
            </w:r>
          </w:p>
        </w:tc>
        <w:tc>
          <w:tcPr>
            <w:tcW w:w="1170" w:type="dxa"/>
            <w:vMerge/>
          </w:tcPr>
          <w:p w14:paraId="77CB3D70"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00" w:type="dxa"/>
            <w:vMerge/>
          </w:tcPr>
          <w:p w14:paraId="4B00E839"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tcBorders>
              <w:top w:val="single" w:sz="4" w:space="0" w:color="000000"/>
            </w:tcBorders>
          </w:tcPr>
          <w:p w14:paraId="7CD9BA54"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900" w:type="dxa"/>
            <w:tcBorders>
              <w:top w:val="single" w:sz="4" w:space="0" w:color="000000"/>
            </w:tcBorders>
          </w:tcPr>
          <w:p w14:paraId="47CE30BC" w14:textId="77777777" w:rsidR="00C16874" w:rsidRPr="006F4CFB" w:rsidRDefault="00C16874" w:rsidP="00C16874">
            <w:pPr>
              <w:spacing w:after="0"/>
              <w:jc w:val="center"/>
              <w:rPr>
                <w:rFonts w:ascii="Times New Roman" w:eastAsia="Times New Roman" w:hAnsi="Times New Roman" w:cs="Times New Roman"/>
                <w:sz w:val="20"/>
                <w:szCs w:val="20"/>
              </w:rPr>
            </w:pPr>
          </w:p>
        </w:tc>
        <w:tc>
          <w:tcPr>
            <w:tcW w:w="720" w:type="dxa"/>
            <w:tcBorders>
              <w:top w:val="single" w:sz="4" w:space="0" w:color="000000"/>
            </w:tcBorders>
          </w:tcPr>
          <w:p w14:paraId="4C307ED4"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708" w:type="dxa"/>
            <w:tcBorders>
              <w:top w:val="single" w:sz="4" w:space="0" w:color="000000"/>
            </w:tcBorders>
          </w:tcPr>
          <w:p w14:paraId="7B7E5F62" w14:textId="77777777" w:rsidR="00C16874" w:rsidRPr="006F4CFB" w:rsidRDefault="00C16874" w:rsidP="00C16874">
            <w:pPr>
              <w:spacing w:after="0"/>
              <w:jc w:val="center"/>
              <w:rPr>
                <w:rFonts w:ascii="Times New Roman" w:eastAsia="Times New Roman" w:hAnsi="Times New Roman" w:cs="Times New Roman"/>
                <w:sz w:val="20"/>
                <w:szCs w:val="20"/>
              </w:rPr>
            </w:pPr>
          </w:p>
        </w:tc>
      </w:tr>
      <w:tr w:rsidR="00C16874" w:rsidRPr="006F4CFB" w14:paraId="507C3C46" w14:textId="77777777" w:rsidTr="00C16874">
        <w:trPr>
          <w:trHeight w:val="303"/>
        </w:trPr>
        <w:tc>
          <w:tcPr>
            <w:tcW w:w="1809" w:type="dxa"/>
            <w:vMerge w:val="restart"/>
          </w:tcPr>
          <w:p w14:paraId="30D839E1"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Миколаївський ЗДО «Колобок» Березнянської селищної ради</w:t>
            </w:r>
          </w:p>
        </w:tc>
        <w:tc>
          <w:tcPr>
            <w:tcW w:w="993" w:type="dxa"/>
            <w:vMerge w:val="restart"/>
          </w:tcPr>
          <w:p w14:paraId="72314CF2"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Дитячий садок</w:t>
            </w:r>
          </w:p>
        </w:tc>
        <w:tc>
          <w:tcPr>
            <w:tcW w:w="1243" w:type="dxa"/>
            <w:vMerge w:val="restart"/>
          </w:tcPr>
          <w:p w14:paraId="6861C271"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Загального розвитку</w:t>
            </w:r>
          </w:p>
        </w:tc>
        <w:tc>
          <w:tcPr>
            <w:tcW w:w="1260" w:type="dxa"/>
            <w:vMerge w:val="restart"/>
          </w:tcPr>
          <w:p w14:paraId="096D63DD"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382,674</w:t>
            </w:r>
          </w:p>
        </w:tc>
        <w:tc>
          <w:tcPr>
            <w:tcW w:w="1260" w:type="dxa"/>
            <w:vMerge w:val="restart"/>
          </w:tcPr>
          <w:p w14:paraId="449CBD99" w14:textId="77777777" w:rsidR="00C16874" w:rsidRPr="006F4CFB" w:rsidRDefault="00C16874" w:rsidP="00C16874">
            <w:pPr>
              <w:widowControl w:val="0"/>
              <w:pBdr>
                <w:top w:val="nil"/>
                <w:left w:val="nil"/>
                <w:bottom w:val="nil"/>
                <w:right w:val="nil"/>
                <w:between w:val="nil"/>
              </w:pBd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w:t>
            </w:r>
          </w:p>
        </w:tc>
        <w:tc>
          <w:tcPr>
            <w:tcW w:w="1440" w:type="dxa"/>
            <w:gridSpan w:val="2"/>
            <w:tcBorders>
              <w:bottom w:val="single" w:sz="4" w:space="0" w:color="000000"/>
            </w:tcBorders>
          </w:tcPr>
          <w:p w14:paraId="4C2265C8"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170" w:type="dxa"/>
            <w:vMerge w:val="restart"/>
          </w:tcPr>
          <w:p w14:paraId="5EA78345"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800" w:type="dxa"/>
            <w:vMerge w:val="restart"/>
          </w:tcPr>
          <w:p w14:paraId="5B63D132"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620" w:type="dxa"/>
            <w:gridSpan w:val="2"/>
            <w:tcBorders>
              <w:bottom w:val="single" w:sz="4" w:space="0" w:color="000000"/>
            </w:tcBorders>
          </w:tcPr>
          <w:p w14:paraId="1F5D50EB"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434" w:type="dxa"/>
            <w:gridSpan w:val="3"/>
            <w:tcBorders>
              <w:bottom w:val="single" w:sz="4" w:space="0" w:color="000000"/>
            </w:tcBorders>
          </w:tcPr>
          <w:p w14:paraId="59F61479"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r>
      <w:tr w:rsidR="00C16874" w:rsidRPr="006F4CFB" w14:paraId="166FA0CD" w14:textId="77777777" w:rsidTr="00C16874">
        <w:trPr>
          <w:gridAfter w:val="1"/>
          <w:wAfter w:w="6" w:type="dxa"/>
          <w:trHeight w:val="810"/>
        </w:trPr>
        <w:tc>
          <w:tcPr>
            <w:tcW w:w="1809" w:type="dxa"/>
            <w:vMerge/>
          </w:tcPr>
          <w:p w14:paraId="49212CDC"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93" w:type="dxa"/>
            <w:vMerge/>
          </w:tcPr>
          <w:p w14:paraId="18C2CF30"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43" w:type="dxa"/>
            <w:vMerge/>
          </w:tcPr>
          <w:p w14:paraId="0493210F"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1B67EDE8"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7D1E8C42"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tcBorders>
              <w:top w:val="single" w:sz="4" w:space="0" w:color="000000"/>
            </w:tcBorders>
          </w:tcPr>
          <w:p w14:paraId="17F7BBE9"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w:t>
            </w:r>
          </w:p>
        </w:tc>
        <w:tc>
          <w:tcPr>
            <w:tcW w:w="720" w:type="dxa"/>
            <w:tcBorders>
              <w:top w:val="single" w:sz="4" w:space="0" w:color="000000"/>
            </w:tcBorders>
          </w:tcPr>
          <w:p w14:paraId="15F09DE8"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1170" w:type="dxa"/>
            <w:vMerge/>
          </w:tcPr>
          <w:p w14:paraId="4AE692F7"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800" w:type="dxa"/>
            <w:vMerge/>
          </w:tcPr>
          <w:p w14:paraId="0AA0E4BA" w14:textId="77777777" w:rsidR="00C16874" w:rsidRPr="006F4CFB" w:rsidRDefault="00C16874" w:rsidP="00C16874">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720" w:type="dxa"/>
            <w:tcBorders>
              <w:top w:val="single" w:sz="4" w:space="0" w:color="000000"/>
            </w:tcBorders>
          </w:tcPr>
          <w:p w14:paraId="597362A0"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900" w:type="dxa"/>
            <w:tcBorders>
              <w:top w:val="single" w:sz="4" w:space="0" w:color="000000"/>
            </w:tcBorders>
          </w:tcPr>
          <w:p w14:paraId="3A9B70A9" w14:textId="77777777" w:rsidR="00C16874" w:rsidRPr="006F4CFB" w:rsidRDefault="00C16874" w:rsidP="00C16874">
            <w:pPr>
              <w:spacing w:after="0"/>
              <w:jc w:val="center"/>
              <w:rPr>
                <w:rFonts w:ascii="Times New Roman" w:eastAsia="Times New Roman" w:hAnsi="Times New Roman" w:cs="Times New Roman"/>
                <w:sz w:val="20"/>
                <w:szCs w:val="20"/>
              </w:rPr>
            </w:pPr>
          </w:p>
        </w:tc>
        <w:tc>
          <w:tcPr>
            <w:tcW w:w="720" w:type="dxa"/>
            <w:tcBorders>
              <w:top w:val="single" w:sz="4" w:space="0" w:color="000000"/>
            </w:tcBorders>
          </w:tcPr>
          <w:p w14:paraId="783DE9BE" w14:textId="77777777" w:rsidR="00C16874" w:rsidRPr="006F4CFB" w:rsidRDefault="00C16874" w:rsidP="00C16874">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708" w:type="dxa"/>
            <w:tcBorders>
              <w:top w:val="single" w:sz="4" w:space="0" w:color="000000"/>
            </w:tcBorders>
          </w:tcPr>
          <w:p w14:paraId="7A3D22DE" w14:textId="77777777" w:rsidR="00C16874" w:rsidRPr="006F4CFB" w:rsidRDefault="00C16874" w:rsidP="00C16874">
            <w:pPr>
              <w:spacing w:after="0"/>
              <w:jc w:val="center"/>
              <w:rPr>
                <w:rFonts w:ascii="Times New Roman" w:eastAsia="Times New Roman" w:hAnsi="Times New Roman" w:cs="Times New Roman"/>
                <w:sz w:val="20"/>
                <w:szCs w:val="20"/>
              </w:rPr>
            </w:pPr>
          </w:p>
        </w:tc>
      </w:tr>
    </w:tbl>
    <w:p w14:paraId="60C78C6F" w14:textId="77777777" w:rsidR="00C16874" w:rsidRPr="006F4CFB" w:rsidRDefault="00C16874" w:rsidP="00C16874">
      <w:pPr>
        <w:rPr>
          <w:rFonts w:cs="Times New Roman"/>
          <w:b/>
          <w:iCs/>
          <w:color w:val="44546A" w:themeColor="text2"/>
          <w:sz w:val="20"/>
          <w:szCs w:val="20"/>
        </w:rPr>
      </w:pPr>
    </w:p>
    <w:p w14:paraId="4B8A2769" w14:textId="33915C2C" w:rsidR="00A756CF" w:rsidRPr="006F4CFB" w:rsidRDefault="00471B69" w:rsidP="006C7FF0">
      <w:pPr>
        <w:ind w:firstLine="630"/>
        <w:jc w:val="both"/>
        <w:rPr>
          <w:rFonts w:ascii="Times New Roman" w:hAnsi="Times New Roman" w:cs="Times New Roman"/>
          <w:sz w:val="24"/>
          <w:szCs w:val="24"/>
        </w:rPr>
      </w:pPr>
      <w:r w:rsidRPr="006F4CFB">
        <w:rPr>
          <w:rFonts w:ascii="Times New Roman" w:hAnsi="Times New Roman" w:cs="Times New Roman"/>
          <w:sz w:val="24"/>
          <w:szCs w:val="24"/>
        </w:rPr>
        <w:t xml:space="preserve">Як вже зазначалося вище, </w:t>
      </w:r>
      <w:r w:rsidR="004B48F4" w:rsidRPr="006F4CFB">
        <w:rPr>
          <w:rFonts w:ascii="Times New Roman" w:hAnsi="Times New Roman" w:cs="Times New Roman"/>
          <w:sz w:val="24"/>
          <w:szCs w:val="24"/>
        </w:rPr>
        <w:t>51</w:t>
      </w:r>
      <w:r w:rsidRPr="006F4CFB">
        <w:rPr>
          <w:rFonts w:ascii="Times New Roman" w:hAnsi="Times New Roman" w:cs="Times New Roman"/>
          <w:sz w:val="24"/>
          <w:szCs w:val="24"/>
        </w:rPr>
        <w:t xml:space="preserve">% від загальної кількості дітей дошкільного віку є відвідувачами закладів дошкільної освіти громади. Серед одного з ймовірних чинників неповноти охоплення дошкільною освітою дівчат та хлопчиків громади можливо зазначити чинники догляду за дітьми дошкільного віку з боку родин й певну </w:t>
      </w:r>
      <w:r w:rsidR="00E16317">
        <w:rPr>
          <w:rFonts w:ascii="Times New Roman" w:hAnsi="Times New Roman" w:cs="Times New Roman"/>
          <w:sz w:val="24"/>
          <w:szCs w:val="24"/>
        </w:rPr>
        <w:t xml:space="preserve">не інформованість </w:t>
      </w:r>
      <w:r w:rsidRPr="006F4CFB">
        <w:rPr>
          <w:rFonts w:ascii="Times New Roman" w:hAnsi="Times New Roman" w:cs="Times New Roman"/>
          <w:sz w:val="24"/>
          <w:szCs w:val="24"/>
        </w:rPr>
        <w:t>батьків у забезпеченні дошкільної освіти власної дитини</w:t>
      </w:r>
      <w:r w:rsidR="009D5D2F" w:rsidRPr="006F4CFB">
        <w:rPr>
          <w:rFonts w:ascii="Times New Roman" w:hAnsi="Times New Roman" w:cs="Times New Roman"/>
          <w:sz w:val="24"/>
          <w:szCs w:val="24"/>
        </w:rPr>
        <w:t>.</w:t>
      </w:r>
    </w:p>
    <w:p w14:paraId="38DFB0BA" w14:textId="77777777" w:rsidR="0007373D" w:rsidRPr="006F4CFB" w:rsidRDefault="0007373D">
      <w:pPr>
        <w:rPr>
          <w:sz w:val="20"/>
          <w:szCs w:val="20"/>
        </w:rPr>
        <w:sectPr w:rsidR="0007373D" w:rsidRPr="006F4CFB" w:rsidSect="0007373D">
          <w:pgSz w:w="15840" w:h="12240" w:orient="landscape"/>
          <w:pgMar w:top="1440" w:right="1440" w:bottom="1440" w:left="1440" w:header="720" w:footer="720" w:gutter="0"/>
          <w:cols w:space="720"/>
          <w:docGrid w:linePitch="360"/>
        </w:sectPr>
      </w:pPr>
    </w:p>
    <w:p w14:paraId="54CC2007" w14:textId="101AF291" w:rsidR="00F65C17" w:rsidRPr="006F4CFB" w:rsidRDefault="00F65C17" w:rsidP="00B60636">
      <w:pPr>
        <w:pStyle w:val="2"/>
        <w:numPr>
          <w:ilvl w:val="0"/>
          <w:numId w:val="0"/>
        </w:numPr>
        <w:ind w:left="576"/>
        <w:rPr>
          <w:rFonts w:ascii="Times New Roman" w:hAnsi="Times New Roman" w:cs="Times New Roman"/>
          <w:b w:val="0"/>
          <w:bCs w:val="0"/>
          <w:i/>
          <w:iCs/>
          <w:sz w:val="24"/>
          <w:szCs w:val="24"/>
        </w:rPr>
      </w:pPr>
      <w:bookmarkStart w:id="19" w:name="_Toc179060264"/>
      <w:r w:rsidRPr="006F4CFB">
        <w:rPr>
          <w:rFonts w:ascii="Times New Roman" w:hAnsi="Times New Roman" w:cs="Times New Roman"/>
          <w:i/>
          <w:iCs/>
          <w:sz w:val="24"/>
          <w:szCs w:val="24"/>
        </w:rPr>
        <w:lastRenderedPageBreak/>
        <w:t>5.3. Позашкільна освіта</w:t>
      </w:r>
      <w:bookmarkEnd w:id="19"/>
    </w:p>
    <w:p w14:paraId="67C8D07C" w14:textId="77777777" w:rsidR="00E91034" w:rsidRPr="006F4CFB" w:rsidRDefault="00344637" w:rsidP="00E91034">
      <w:pPr>
        <w:pStyle w:val="ae"/>
        <w:shd w:val="clear" w:color="auto" w:fill="FFFFFF"/>
        <w:spacing w:before="0" w:beforeAutospacing="0" w:after="0" w:afterAutospacing="0"/>
        <w:ind w:firstLine="426"/>
        <w:jc w:val="both"/>
        <w:rPr>
          <w:lang w:val="uk-UA"/>
        </w:rPr>
      </w:pPr>
      <w:r w:rsidRPr="006F4CFB">
        <w:rPr>
          <w:lang w:val="uk-UA"/>
        </w:rPr>
        <w:t xml:space="preserve">Центром творчого розвитку та дозвілля </w:t>
      </w:r>
      <w:r w:rsidR="00471B69" w:rsidRPr="006F4CFB">
        <w:rPr>
          <w:lang w:val="uk-UA"/>
        </w:rPr>
        <w:t xml:space="preserve">дітей у </w:t>
      </w:r>
      <w:r w:rsidRPr="006F4CFB">
        <w:rPr>
          <w:lang w:val="uk-UA"/>
        </w:rPr>
        <w:t xml:space="preserve">Березнянській </w:t>
      </w:r>
      <w:r w:rsidR="00471B69" w:rsidRPr="006F4CFB">
        <w:rPr>
          <w:lang w:val="uk-UA"/>
        </w:rPr>
        <w:t xml:space="preserve">громаді є заклад позашкільної освіти </w:t>
      </w:r>
      <w:r w:rsidR="00E4238A" w:rsidRPr="006F4CFB">
        <w:rPr>
          <w:lang w:val="uk-UA"/>
        </w:rPr>
        <w:t>–</w:t>
      </w:r>
      <w:r w:rsidR="00471B69" w:rsidRPr="006F4CFB">
        <w:rPr>
          <w:lang w:val="uk-UA"/>
        </w:rPr>
        <w:t xml:space="preserve"> </w:t>
      </w:r>
      <w:r w:rsidR="00E4238A" w:rsidRPr="006F4CFB">
        <w:rPr>
          <w:lang w:val="uk-UA"/>
        </w:rPr>
        <w:t>Комунальний заклад позашкільної освіти «Березнянський будинок дитячої та юнацької творчості» Березнянської селищної ради</w:t>
      </w:r>
      <w:r w:rsidR="00471B69" w:rsidRPr="006F4CFB">
        <w:rPr>
          <w:lang w:val="uk-UA"/>
        </w:rPr>
        <w:t xml:space="preserve">. </w:t>
      </w:r>
    </w:p>
    <w:p w14:paraId="1B762966" w14:textId="0E77D419" w:rsidR="00471B69" w:rsidRPr="006F4CFB" w:rsidRDefault="00471B69" w:rsidP="007160CF">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10</w:t>
      </w:r>
      <w:r w:rsidRPr="006F4CFB">
        <w:rPr>
          <w:rFonts w:ascii="Times New Roman" w:hAnsi="Times New Roman" w:cs="Times New Roman"/>
          <w:b/>
          <w:iCs/>
          <w:sz w:val="20"/>
          <w:szCs w:val="20"/>
        </w:rPr>
        <w:t xml:space="preserve">. </w:t>
      </w:r>
      <w:r w:rsidR="000B43F1" w:rsidRPr="006F4CFB">
        <w:rPr>
          <w:rFonts w:ascii="Times New Roman" w:hAnsi="Times New Roman" w:cs="Times New Roman"/>
          <w:b/>
          <w:iCs/>
          <w:sz w:val="20"/>
          <w:szCs w:val="20"/>
        </w:rPr>
        <w:t>Таблиця 11. Структура закладів позашкільної освіти Березнянської ТГ</w:t>
      </w:r>
    </w:p>
    <w:tbl>
      <w:tblPr>
        <w:tblW w:w="92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3870"/>
        <w:gridCol w:w="1260"/>
        <w:gridCol w:w="2160"/>
      </w:tblGrid>
      <w:tr w:rsidR="000B43F1" w:rsidRPr="006F4CFB" w14:paraId="71DD5BB5" w14:textId="77777777" w:rsidTr="00800A24">
        <w:trPr>
          <w:trHeight w:val="249"/>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238CC35F" w14:textId="77777777" w:rsidR="000B43F1" w:rsidRPr="006F4CFB" w:rsidRDefault="000B43F1" w:rsidP="000B43F1">
            <w:pPr>
              <w:spacing w:after="0"/>
              <w:ind w:left="459"/>
              <w:jc w:val="center"/>
              <w:rPr>
                <w:rFonts w:ascii="Times New Roman" w:eastAsia="Times New Roman" w:hAnsi="Times New Roman" w:cs="Times New Roman"/>
                <w:sz w:val="20"/>
                <w:szCs w:val="20"/>
              </w:rPr>
            </w:pPr>
            <w:r w:rsidRPr="006F4CFB">
              <w:rPr>
                <w:rFonts w:ascii="Times New Roman" w:eastAsia="Times New Roman" w:hAnsi="Times New Roman" w:cs="Times New Roman"/>
                <w:b/>
                <w:color w:val="000000"/>
                <w:sz w:val="20"/>
                <w:szCs w:val="20"/>
              </w:rPr>
              <w:t>Назва ЗПО</w:t>
            </w:r>
          </w:p>
        </w:tc>
        <w:tc>
          <w:tcPr>
            <w:tcW w:w="3870" w:type="dxa"/>
            <w:vMerge w:val="restart"/>
            <w:tcBorders>
              <w:top w:val="single" w:sz="4" w:space="0" w:color="000000"/>
              <w:left w:val="single" w:sz="4" w:space="0" w:color="000000"/>
              <w:bottom w:val="single" w:sz="4" w:space="0" w:color="000000"/>
              <w:right w:val="single" w:sz="4" w:space="0" w:color="000000"/>
            </w:tcBorders>
            <w:shd w:val="clear" w:color="auto" w:fill="FFC000"/>
            <w:vAlign w:val="center"/>
          </w:tcPr>
          <w:p w14:paraId="6A2FEB2D" w14:textId="77777777" w:rsidR="000B43F1" w:rsidRPr="006F4CFB" w:rsidRDefault="000B43F1" w:rsidP="000B43F1">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b/>
                <w:color w:val="000000"/>
                <w:sz w:val="20"/>
                <w:szCs w:val="20"/>
              </w:rPr>
              <w:t>Назва гуртка/секції</w:t>
            </w: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14:paraId="4B5E0B1E" w14:textId="77777777" w:rsidR="000B43F1" w:rsidRPr="006F4CFB" w:rsidRDefault="000B43F1" w:rsidP="000B43F1">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b/>
                <w:color w:val="000000"/>
                <w:sz w:val="20"/>
                <w:szCs w:val="20"/>
              </w:rPr>
              <w:t>Фактична кількість вихованців ЗПО</w:t>
            </w:r>
          </w:p>
        </w:tc>
      </w:tr>
      <w:tr w:rsidR="000B43F1" w:rsidRPr="006F4CFB" w14:paraId="73A32538" w14:textId="77777777" w:rsidTr="00800A24">
        <w:trPr>
          <w:trHeight w:val="288"/>
        </w:trPr>
        <w:tc>
          <w:tcPr>
            <w:tcW w:w="1980" w:type="dxa"/>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5414187A"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vMerge/>
            <w:tcBorders>
              <w:top w:val="single" w:sz="4" w:space="0" w:color="000000"/>
              <w:left w:val="single" w:sz="4" w:space="0" w:color="000000"/>
              <w:bottom w:val="single" w:sz="4" w:space="0" w:color="000000"/>
              <w:right w:val="single" w:sz="4" w:space="0" w:color="000000"/>
            </w:tcBorders>
            <w:shd w:val="clear" w:color="auto" w:fill="FFC000"/>
            <w:vAlign w:val="center"/>
          </w:tcPr>
          <w:p w14:paraId="21FBE58D"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A214E8" w14:textId="77777777" w:rsidR="000B43F1" w:rsidRPr="006F4CFB" w:rsidRDefault="000B43F1" w:rsidP="000B43F1">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b/>
                <w:color w:val="000000"/>
                <w:sz w:val="20"/>
                <w:szCs w:val="20"/>
              </w:rPr>
              <w:t>д</w:t>
            </w:r>
          </w:p>
        </w:tc>
        <w:tc>
          <w:tcPr>
            <w:tcW w:w="216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008FB73" w14:textId="77777777" w:rsidR="000B43F1" w:rsidRPr="006F4CFB" w:rsidRDefault="000B43F1" w:rsidP="000B43F1">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b/>
                <w:color w:val="000000"/>
                <w:sz w:val="20"/>
                <w:szCs w:val="20"/>
              </w:rPr>
              <w:t>х</w:t>
            </w:r>
          </w:p>
        </w:tc>
      </w:tr>
      <w:tr w:rsidR="000B43F1" w:rsidRPr="006F4CFB" w14:paraId="6F785695" w14:textId="77777777" w:rsidTr="00800A24">
        <w:trPr>
          <w:trHeight w:val="293"/>
        </w:trPr>
        <w:tc>
          <w:tcPr>
            <w:tcW w:w="1980" w:type="dxa"/>
            <w:vMerge w:val="restart"/>
            <w:tcBorders>
              <w:top w:val="single" w:sz="4" w:space="0" w:color="000000"/>
              <w:left w:val="single" w:sz="4" w:space="0" w:color="000000"/>
              <w:bottom w:val="single" w:sz="4" w:space="0" w:color="000000"/>
              <w:right w:val="single" w:sz="4" w:space="0" w:color="000000"/>
            </w:tcBorders>
            <w:vAlign w:val="center"/>
          </w:tcPr>
          <w:p w14:paraId="54D7C942"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КЗПО «Березнянський будинок дитячої та юнацької творчості» Березнянської селищної ради</w:t>
            </w:r>
          </w:p>
        </w:tc>
        <w:tc>
          <w:tcPr>
            <w:tcW w:w="3870" w:type="dxa"/>
            <w:tcBorders>
              <w:top w:val="single" w:sz="4" w:space="0" w:color="000000"/>
              <w:left w:val="single" w:sz="4" w:space="0" w:color="000000"/>
              <w:bottom w:val="single" w:sz="4" w:space="0" w:color="000000"/>
              <w:right w:val="single" w:sz="4" w:space="0" w:color="000000"/>
            </w:tcBorders>
            <w:vAlign w:val="center"/>
          </w:tcPr>
          <w:p w14:paraId="7550D073"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«М′яка іграшка» І. гр</w:t>
            </w:r>
          </w:p>
        </w:tc>
        <w:tc>
          <w:tcPr>
            <w:tcW w:w="1260" w:type="dxa"/>
            <w:tcBorders>
              <w:top w:val="single" w:sz="4" w:space="0" w:color="000000"/>
              <w:left w:val="single" w:sz="4" w:space="0" w:color="000000"/>
              <w:bottom w:val="single" w:sz="4" w:space="0" w:color="000000"/>
              <w:right w:val="single" w:sz="4" w:space="0" w:color="000000"/>
            </w:tcBorders>
            <w:vAlign w:val="center"/>
          </w:tcPr>
          <w:p w14:paraId="3859C610"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12</w:t>
            </w:r>
          </w:p>
        </w:tc>
        <w:tc>
          <w:tcPr>
            <w:tcW w:w="2160" w:type="dxa"/>
            <w:tcBorders>
              <w:top w:val="single" w:sz="4" w:space="0" w:color="000000"/>
              <w:left w:val="single" w:sz="4" w:space="0" w:color="000000"/>
              <w:bottom w:val="single" w:sz="4" w:space="0" w:color="000000"/>
              <w:right w:val="single" w:sz="4" w:space="0" w:color="000000"/>
            </w:tcBorders>
            <w:vAlign w:val="center"/>
          </w:tcPr>
          <w:p w14:paraId="67101812"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0</w:t>
            </w:r>
          </w:p>
        </w:tc>
      </w:tr>
      <w:tr w:rsidR="000B43F1" w:rsidRPr="006F4CFB" w14:paraId="277CBB2B"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769E8F7B"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3BF35D8A"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«М′яка іграшка» ІІ. гр</w:t>
            </w:r>
          </w:p>
        </w:tc>
        <w:tc>
          <w:tcPr>
            <w:tcW w:w="1260" w:type="dxa"/>
            <w:tcBorders>
              <w:top w:val="single" w:sz="4" w:space="0" w:color="000000"/>
              <w:left w:val="single" w:sz="4" w:space="0" w:color="000000"/>
              <w:bottom w:val="single" w:sz="4" w:space="0" w:color="000000"/>
              <w:right w:val="single" w:sz="4" w:space="0" w:color="000000"/>
            </w:tcBorders>
            <w:vAlign w:val="center"/>
          </w:tcPr>
          <w:p w14:paraId="02585AB7"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13</w:t>
            </w:r>
          </w:p>
        </w:tc>
        <w:tc>
          <w:tcPr>
            <w:tcW w:w="2160" w:type="dxa"/>
            <w:tcBorders>
              <w:top w:val="single" w:sz="4" w:space="0" w:color="000000"/>
              <w:left w:val="single" w:sz="4" w:space="0" w:color="000000"/>
              <w:bottom w:val="single" w:sz="4" w:space="0" w:color="000000"/>
              <w:right w:val="single" w:sz="4" w:space="0" w:color="000000"/>
            </w:tcBorders>
            <w:vAlign w:val="center"/>
          </w:tcPr>
          <w:p w14:paraId="129CE152"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0</w:t>
            </w:r>
          </w:p>
        </w:tc>
      </w:tr>
      <w:tr w:rsidR="000B43F1" w:rsidRPr="006F4CFB" w14:paraId="3A83BF1E"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772529D3"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67C26F3F"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«Фітодизайн»</w:t>
            </w:r>
          </w:p>
        </w:tc>
        <w:tc>
          <w:tcPr>
            <w:tcW w:w="1260" w:type="dxa"/>
            <w:tcBorders>
              <w:top w:val="single" w:sz="4" w:space="0" w:color="000000"/>
              <w:left w:val="single" w:sz="4" w:space="0" w:color="000000"/>
              <w:bottom w:val="single" w:sz="4" w:space="0" w:color="000000"/>
              <w:right w:val="single" w:sz="4" w:space="0" w:color="000000"/>
            </w:tcBorders>
            <w:vAlign w:val="center"/>
          </w:tcPr>
          <w:p w14:paraId="2932BDCC"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9</w:t>
            </w:r>
          </w:p>
        </w:tc>
        <w:tc>
          <w:tcPr>
            <w:tcW w:w="2160" w:type="dxa"/>
            <w:tcBorders>
              <w:top w:val="single" w:sz="4" w:space="0" w:color="000000"/>
              <w:left w:val="single" w:sz="4" w:space="0" w:color="000000"/>
              <w:bottom w:val="single" w:sz="4" w:space="0" w:color="000000"/>
              <w:right w:val="single" w:sz="4" w:space="0" w:color="000000"/>
            </w:tcBorders>
            <w:vAlign w:val="center"/>
          </w:tcPr>
          <w:p w14:paraId="1AA802E5"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3</w:t>
            </w:r>
          </w:p>
        </w:tc>
      </w:tr>
      <w:tr w:rsidR="000B43F1" w:rsidRPr="006F4CFB" w14:paraId="6D3F08A4"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6B47B704"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3944FB7B"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«Дивосвіт»</w:t>
            </w:r>
          </w:p>
        </w:tc>
        <w:tc>
          <w:tcPr>
            <w:tcW w:w="1260" w:type="dxa"/>
            <w:tcBorders>
              <w:top w:val="single" w:sz="4" w:space="0" w:color="000000"/>
              <w:left w:val="single" w:sz="4" w:space="0" w:color="000000"/>
              <w:bottom w:val="single" w:sz="4" w:space="0" w:color="000000"/>
              <w:right w:val="single" w:sz="4" w:space="0" w:color="000000"/>
            </w:tcBorders>
            <w:vAlign w:val="center"/>
          </w:tcPr>
          <w:p w14:paraId="26706E3C"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15</w:t>
            </w:r>
          </w:p>
        </w:tc>
        <w:tc>
          <w:tcPr>
            <w:tcW w:w="2160" w:type="dxa"/>
            <w:tcBorders>
              <w:top w:val="single" w:sz="4" w:space="0" w:color="000000"/>
              <w:left w:val="single" w:sz="4" w:space="0" w:color="000000"/>
              <w:bottom w:val="single" w:sz="4" w:space="0" w:color="000000"/>
              <w:right w:val="single" w:sz="4" w:space="0" w:color="000000"/>
            </w:tcBorders>
            <w:vAlign w:val="center"/>
          </w:tcPr>
          <w:p w14:paraId="4241B163"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0</w:t>
            </w:r>
          </w:p>
        </w:tc>
      </w:tr>
      <w:tr w:rsidR="000B43F1" w:rsidRPr="006F4CFB" w14:paraId="137492F0"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263B6814"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50147B57"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«Сувенір»</w:t>
            </w:r>
          </w:p>
        </w:tc>
        <w:tc>
          <w:tcPr>
            <w:tcW w:w="1260" w:type="dxa"/>
            <w:tcBorders>
              <w:top w:val="single" w:sz="4" w:space="0" w:color="000000"/>
              <w:left w:val="single" w:sz="4" w:space="0" w:color="000000"/>
              <w:bottom w:val="single" w:sz="4" w:space="0" w:color="000000"/>
              <w:right w:val="single" w:sz="4" w:space="0" w:color="000000"/>
            </w:tcBorders>
            <w:vAlign w:val="center"/>
          </w:tcPr>
          <w:p w14:paraId="3CCC9BA9"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15</w:t>
            </w:r>
          </w:p>
        </w:tc>
        <w:tc>
          <w:tcPr>
            <w:tcW w:w="2160" w:type="dxa"/>
            <w:tcBorders>
              <w:top w:val="single" w:sz="4" w:space="0" w:color="000000"/>
              <w:left w:val="single" w:sz="4" w:space="0" w:color="000000"/>
              <w:bottom w:val="single" w:sz="4" w:space="0" w:color="000000"/>
              <w:right w:val="single" w:sz="4" w:space="0" w:color="000000"/>
            </w:tcBorders>
            <w:vAlign w:val="center"/>
          </w:tcPr>
          <w:p w14:paraId="107C812F"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w:t>
            </w:r>
          </w:p>
        </w:tc>
      </w:tr>
      <w:tr w:rsidR="000B43F1" w:rsidRPr="006F4CFB" w14:paraId="600127F3"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7A35B0C4"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78CB3627"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«Вперед до Олімпу»</w:t>
            </w:r>
          </w:p>
        </w:tc>
        <w:tc>
          <w:tcPr>
            <w:tcW w:w="1260" w:type="dxa"/>
            <w:tcBorders>
              <w:top w:val="single" w:sz="4" w:space="0" w:color="000000"/>
              <w:left w:val="single" w:sz="4" w:space="0" w:color="000000"/>
              <w:bottom w:val="single" w:sz="4" w:space="0" w:color="000000"/>
              <w:right w:val="single" w:sz="4" w:space="0" w:color="000000"/>
            </w:tcBorders>
            <w:vAlign w:val="center"/>
          </w:tcPr>
          <w:p w14:paraId="26E96630"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0</w:t>
            </w:r>
          </w:p>
        </w:tc>
        <w:tc>
          <w:tcPr>
            <w:tcW w:w="2160" w:type="dxa"/>
            <w:tcBorders>
              <w:top w:val="single" w:sz="4" w:space="0" w:color="000000"/>
              <w:left w:val="single" w:sz="4" w:space="0" w:color="000000"/>
              <w:bottom w:val="single" w:sz="4" w:space="0" w:color="000000"/>
              <w:right w:val="single" w:sz="4" w:space="0" w:color="000000"/>
            </w:tcBorders>
            <w:vAlign w:val="center"/>
          </w:tcPr>
          <w:p w14:paraId="63020831"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20</w:t>
            </w:r>
          </w:p>
        </w:tc>
      </w:tr>
      <w:tr w:rsidR="000B43F1" w:rsidRPr="006F4CFB" w14:paraId="22F90CF7"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2766818D"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2284C3C2"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«Лідер»</w:t>
            </w:r>
          </w:p>
        </w:tc>
        <w:tc>
          <w:tcPr>
            <w:tcW w:w="1260" w:type="dxa"/>
            <w:tcBorders>
              <w:top w:val="single" w:sz="4" w:space="0" w:color="000000"/>
              <w:left w:val="single" w:sz="4" w:space="0" w:color="000000"/>
              <w:bottom w:val="single" w:sz="4" w:space="0" w:color="000000"/>
              <w:right w:val="single" w:sz="4" w:space="0" w:color="000000"/>
            </w:tcBorders>
            <w:vAlign w:val="center"/>
          </w:tcPr>
          <w:p w14:paraId="5A56B288"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15</w:t>
            </w:r>
          </w:p>
        </w:tc>
        <w:tc>
          <w:tcPr>
            <w:tcW w:w="2160" w:type="dxa"/>
            <w:tcBorders>
              <w:top w:val="single" w:sz="4" w:space="0" w:color="000000"/>
              <w:left w:val="single" w:sz="4" w:space="0" w:color="000000"/>
              <w:bottom w:val="single" w:sz="4" w:space="0" w:color="000000"/>
              <w:right w:val="single" w:sz="4" w:space="0" w:color="000000"/>
            </w:tcBorders>
            <w:vAlign w:val="center"/>
          </w:tcPr>
          <w:p w14:paraId="4B0BE911"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2</w:t>
            </w:r>
          </w:p>
        </w:tc>
      </w:tr>
      <w:tr w:rsidR="000B43F1" w:rsidRPr="006F4CFB" w14:paraId="7D1CE346"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477326C3"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27A2E82C"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Вокальний «Solo Way»І гр</w:t>
            </w:r>
          </w:p>
        </w:tc>
        <w:tc>
          <w:tcPr>
            <w:tcW w:w="1260" w:type="dxa"/>
            <w:tcBorders>
              <w:top w:val="single" w:sz="4" w:space="0" w:color="000000"/>
              <w:left w:val="single" w:sz="4" w:space="0" w:color="000000"/>
              <w:bottom w:val="single" w:sz="4" w:space="0" w:color="000000"/>
              <w:right w:val="single" w:sz="4" w:space="0" w:color="000000"/>
            </w:tcBorders>
            <w:vAlign w:val="center"/>
          </w:tcPr>
          <w:p w14:paraId="2FB1B7F4"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16</w:t>
            </w:r>
          </w:p>
        </w:tc>
        <w:tc>
          <w:tcPr>
            <w:tcW w:w="2160" w:type="dxa"/>
            <w:tcBorders>
              <w:top w:val="single" w:sz="4" w:space="0" w:color="000000"/>
              <w:left w:val="single" w:sz="4" w:space="0" w:color="000000"/>
              <w:bottom w:val="single" w:sz="4" w:space="0" w:color="000000"/>
              <w:right w:val="single" w:sz="4" w:space="0" w:color="000000"/>
            </w:tcBorders>
            <w:vAlign w:val="center"/>
          </w:tcPr>
          <w:p w14:paraId="4FEAC88F"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w:t>
            </w:r>
          </w:p>
        </w:tc>
      </w:tr>
      <w:tr w:rsidR="000B43F1" w:rsidRPr="006F4CFB" w14:paraId="7F20F5D6"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5847DFA7"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585BE0CF"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Вокальний «Solo Way» ІІ гр</w:t>
            </w:r>
          </w:p>
        </w:tc>
        <w:tc>
          <w:tcPr>
            <w:tcW w:w="1260" w:type="dxa"/>
            <w:tcBorders>
              <w:top w:val="single" w:sz="4" w:space="0" w:color="000000"/>
              <w:left w:val="single" w:sz="4" w:space="0" w:color="000000"/>
              <w:bottom w:val="single" w:sz="4" w:space="0" w:color="000000"/>
              <w:right w:val="single" w:sz="4" w:space="0" w:color="000000"/>
            </w:tcBorders>
            <w:vAlign w:val="center"/>
          </w:tcPr>
          <w:p w14:paraId="57CC488E"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15</w:t>
            </w:r>
          </w:p>
        </w:tc>
        <w:tc>
          <w:tcPr>
            <w:tcW w:w="2160" w:type="dxa"/>
            <w:tcBorders>
              <w:top w:val="single" w:sz="4" w:space="0" w:color="000000"/>
              <w:left w:val="single" w:sz="4" w:space="0" w:color="000000"/>
              <w:bottom w:val="single" w:sz="4" w:space="0" w:color="000000"/>
              <w:right w:val="single" w:sz="4" w:space="0" w:color="000000"/>
            </w:tcBorders>
            <w:vAlign w:val="center"/>
          </w:tcPr>
          <w:p w14:paraId="530843E1"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0</w:t>
            </w:r>
          </w:p>
        </w:tc>
      </w:tr>
      <w:tr w:rsidR="000B43F1" w:rsidRPr="006F4CFB" w14:paraId="743888BC"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2E84108C"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1B7BA3CD"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«Сучасні ритми» І гр.</w:t>
            </w:r>
          </w:p>
        </w:tc>
        <w:tc>
          <w:tcPr>
            <w:tcW w:w="1260" w:type="dxa"/>
            <w:tcBorders>
              <w:top w:val="single" w:sz="4" w:space="0" w:color="000000"/>
              <w:left w:val="single" w:sz="4" w:space="0" w:color="000000"/>
              <w:bottom w:val="single" w:sz="4" w:space="0" w:color="000000"/>
              <w:right w:val="single" w:sz="4" w:space="0" w:color="000000"/>
            </w:tcBorders>
            <w:vAlign w:val="center"/>
          </w:tcPr>
          <w:p w14:paraId="7147BA40"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7</w:t>
            </w:r>
          </w:p>
        </w:tc>
        <w:tc>
          <w:tcPr>
            <w:tcW w:w="2160" w:type="dxa"/>
            <w:tcBorders>
              <w:top w:val="single" w:sz="4" w:space="0" w:color="000000"/>
              <w:left w:val="single" w:sz="4" w:space="0" w:color="000000"/>
              <w:bottom w:val="single" w:sz="4" w:space="0" w:color="000000"/>
              <w:right w:val="single" w:sz="4" w:space="0" w:color="000000"/>
            </w:tcBorders>
            <w:vAlign w:val="center"/>
          </w:tcPr>
          <w:p w14:paraId="67C10DBA"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13</w:t>
            </w:r>
          </w:p>
        </w:tc>
      </w:tr>
      <w:tr w:rsidR="000B43F1" w:rsidRPr="006F4CFB" w14:paraId="1D0ADE55"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37E29147"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09EC29BD"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«Сучасні ритми» ІІ. гр</w:t>
            </w:r>
          </w:p>
        </w:tc>
        <w:tc>
          <w:tcPr>
            <w:tcW w:w="1260" w:type="dxa"/>
            <w:tcBorders>
              <w:top w:val="single" w:sz="4" w:space="0" w:color="000000"/>
              <w:left w:val="single" w:sz="4" w:space="0" w:color="000000"/>
              <w:bottom w:val="single" w:sz="4" w:space="0" w:color="000000"/>
              <w:right w:val="single" w:sz="4" w:space="0" w:color="000000"/>
            </w:tcBorders>
            <w:vAlign w:val="center"/>
          </w:tcPr>
          <w:p w14:paraId="4409DC13"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20</w:t>
            </w:r>
          </w:p>
        </w:tc>
        <w:tc>
          <w:tcPr>
            <w:tcW w:w="2160" w:type="dxa"/>
            <w:tcBorders>
              <w:top w:val="single" w:sz="4" w:space="0" w:color="000000"/>
              <w:left w:val="single" w:sz="4" w:space="0" w:color="000000"/>
              <w:bottom w:val="single" w:sz="4" w:space="0" w:color="000000"/>
              <w:right w:val="single" w:sz="4" w:space="0" w:color="000000"/>
            </w:tcBorders>
            <w:vAlign w:val="center"/>
          </w:tcPr>
          <w:p w14:paraId="494CA962"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0</w:t>
            </w:r>
          </w:p>
        </w:tc>
      </w:tr>
      <w:tr w:rsidR="000B43F1" w:rsidRPr="006F4CFB" w14:paraId="3B817EBC"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45003287"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339F421B"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«Словограй»</w:t>
            </w:r>
          </w:p>
        </w:tc>
        <w:tc>
          <w:tcPr>
            <w:tcW w:w="1260" w:type="dxa"/>
            <w:tcBorders>
              <w:top w:val="single" w:sz="4" w:space="0" w:color="000000"/>
              <w:left w:val="single" w:sz="4" w:space="0" w:color="000000"/>
              <w:bottom w:val="single" w:sz="4" w:space="0" w:color="000000"/>
              <w:right w:val="single" w:sz="4" w:space="0" w:color="000000"/>
            </w:tcBorders>
            <w:vAlign w:val="center"/>
          </w:tcPr>
          <w:p w14:paraId="7FB7D035"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12</w:t>
            </w:r>
          </w:p>
        </w:tc>
        <w:tc>
          <w:tcPr>
            <w:tcW w:w="2160" w:type="dxa"/>
            <w:tcBorders>
              <w:top w:val="single" w:sz="4" w:space="0" w:color="000000"/>
              <w:left w:val="single" w:sz="4" w:space="0" w:color="000000"/>
              <w:bottom w:val="single" w:sz="4" w:space="0" w:color="000000"/>
              <w:right w:val="single" w:sz="4" w:space="0" w:color="000000"/>
            </w:tcBorders>
            <w:vAlign w:val="center"/>
          </w:tcPr>
          <w:p w14:paraId="49BB8F9E"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2</w:t>
            </w:r>
          </w:p>
        </w:tc>
      </w:tr>
      <w:tr w:rsidR="000B43F1" w:rsidRPr="006F4CFB" w14:paraId="02B303C2"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71E7C012"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62C06135"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«Престиж»</w:t>
            </w:r>
          </w:p>
        </w:tc>
        <w:tc>
          <w:tcPr>
            <w:tcW w:w="1260" w:type="dxa"/>
            <w:tcBorders>
              <w:top w:val="single" w:sz="4" w:space="0" w:color="000000"/>
              <w:left w:val="single" w:sz="4" w:space="0" w:color="000000"/>
              <w:bottom w:val="single" w:sz="4" w:space="0" w:color="000000"/>
              <w:right w:val="single" w:sz="4" w:space="0" w:color="000000"/>
            </w:tcBorders>
            <w:vAlign w:val="center"/>
          </w:tcPr>
          <w:p w14:paraId="095E1309"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7</w:t>
            </w:r>
          </w:p>
        </w:tc>
        <w:tc>
          <w:tcPr>
            <w:tcW w:w="2160" w:type="dxa"/>
            <w:tcBorders>
              <w:top w:val="single" w:sz="4" w:space="0" w:color="000000"/>
              <w:left w:val="single" w:sz="4" w:space="0" w:color="000000"/>
              <w:bottom w:val="single" w:sz="4" w:space="0" w:color="000000"/>
              <w:right w:val="single" w:sz="4" w:space="0" w:color="000000"/>
            </w:tcBorders>
            <w:vAlign w:val="center"/>
          </w:tcPr>
          <w:p w14:paraId="790CFF81"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4</w:t>
            </w:r>
          </w:p>
        </w:tc>
      </w:tr>
      <w:tr w:rsidR="000B43F1" w:rsidRPr="006F4CFB" w14:paraId="1B28B1F4" w14:textId="77777777" w:rsidTr="00800A24">
        <w:trPr>
          <w:trHeight w:val="145"/>
        </w:trPr>
        <w:tc>
          <w:tcPr>
            <w:tcW w:w="1980" w:type="dxa"/>
            <w:vMerge/>
            <w:tcBorders>
              <w:top w:val="single" w:sz="4" w:space="0" w:color="000000"/>
              <w:left w:val="single" w:sz="4" w:space="0" w:color="000000"/>
              <w:bottom w:val="single" w:sz="4" w:space="0" w:color="000000"/>
              <w:right w:val="single" w:sz="4" w:space="0" w:color="000000"/>
            </w:tcBorders>
            <w:vAlign w:val="center"/>
          </w:tcPr>
          <w:p w14:paraId="28A3E1C0"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tcBorders>
              <w:top w:val="single" w:sz="4" w:space="0" w:color="000000"/>
              <w:left w:val="single" w:sz="4" w:space="0" w:color="000000"/>
              <w:bottom w:val="single" w:sz="4" w:space="0" w:color="000000"/>
              <w:right w:val="single" w:sz="4" w:space="0" w:color="000000"/>
            </w:tcBorders>
            <w:vAlign w:val="center"/>
          </w:tcPr>
          <w:p w14:paraId="3218460A"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Театральний</w:t>
            </w:r>
          </w:p>
        </w:tc>
        <w:tc>
          <w:tcPr>
            <w:tcW w:w="1260" w:type="dxa"/>
            <w:tcBorders>
              <w:top w:val="single" w:sz="4" w:space="0" w:color="000000"/>
              <w:left w:val="single" w:sz="4" w:space="0" w:color="000000"/>
              <w:bottom w:val="single" w:sz="4" w:space="0" w:color="000000"/>
              <w:right w:val="single" w:sz="4" w:space="0" w:color="000000"/>
            </w:tcBorders>
            <w:vAlign w:val="center"/>
          </w:tcPr>
          <w:p w14:paraId="6843BC75"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10</w:t>
            </w:r>
          </w:p>
        </w:tc>
        <w:tc>
          <w:tcPr>
            <w:tcW w:w="2160" w:type="dxa"/>
            <w:tcBorders>
              <w:top w:val="single" w:sz="4" w:space="0" w:color="000000"/>
              <w:left w:val="single" w:sz="4" w:space="0" w:color="000000"/>
              <w:bottom w:val="single" w:sz="4" w:space="0" w:color="000000"/>
              <w:right w:val="single" w:sz="4" w:space="0" w:color="000000"/>
            </w:tcBorders>
            <w:vAlign w:val="center"/>
          </w:tcPr>
          <w:p w14:paraId="09A1B1A5"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w:t>
            </w:r>
          </w:p>
        </w:tc>
      </w:tr>
      <w:tr w:rsidR="000B43F1" w:rsidRPr="006F4CFB" w14:paraId="59000DEE" w14:textId="77777777" w:rsidTr="00800A24">
        <w:trPr>
          <w:trHeight w:val="333"/>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033F9B29"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Всього</w:t>
            </w:r>
          </w:p>
        </w:tc>
        <w:tc>
          <w:tcPr>
            <w:tcW w:w="3870"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tcPr>
          <w:p w14:paraId="3A302C3E"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w:t>
            </w:r>
          </w:p>
        </w:tc>
        <w:tc>
          <w:tcPr>
            <w:tcW w:w="12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51E10C7"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166</w:t>
            </w:r>
          </w:p>
        </w:tc>
        <w:tc>
          <w:tcPr>
            <w:tcW w:w="216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D76935C"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color w:val="000000"/>
                <w:sz w:val="20"/>
                <w:szCs w:val="20"/>
              </w:rPr>
              <w:t>47</w:t>
            </w:r>
          </w:p>
        </w:tc>
      </w:tr>
      <w:tr w:rsidR="000B43F1" w:rsidRPr="006F4CFB" w14:paraId="442C9D38" w14:textId="77777777" w:rsidTr="00800A24">
        <w:trPr>
          <w:trHeight w:val="204"/>
        </w:trPr>
        <w:tc>
          <w:tcPr>
            <w:tcW w:w="1980"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14:paraId="722357AC"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870" w:type="dxa"/>
            <w:vMerge/>
            <w:tcBorders>
              <w:top w:val="single" w:sz="4" w:space="0" w:color="000000"/>
              <w:left w:val="single" w:sz="4" w:space="0" w:color="000000"/>
              <w:bottom w:val="single" w:sz="4" w:space="0" w:color="000000"/>
              <w:right w:val="single" w:sz="4" w:space="0" w:color="000000"/>
            </w:tcBorders>
            <w:shd w:val="clear" w:color="auto" w:fill="92D050"/>
            <w:vAlign w:val="center"/>
          </w:tcPr>
          <w:p w14:paraId="50E7571F" w14:textId="77777777" w:rsidR="000B43F1" w:rsidRPr="006F4CFB" w:rsidRDefault="000B43F1" w:rsidP="000B43F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3420" w:type="dxa"/>
            <w:gridSpan w:val="2"/>
            <w:tcBorders>
              <w:top w:val="single" w:sz="4" w:space="0" w:color="000000"/>
              <w:left w:val="single" w:sz="4" w:space="0" w:color="000000"/>
              <w:bottom w:val="single" w:sz="4" w:space="0" w:color="000000"/>
              <w:right w:val="single" w:sz="4" w:space="0" w:color="000000"/>
            </w:tcBorders>
            <w:shd w:val="clear" w:color="auto" w:fill="92D050"/>
            <w:vAlign w:val="center"/>
          </w:tcPr>
          <w:p w14:paraId="560620FE" w14:textId="77777777" w:rsidR="000B43F1" w:rsidRPr="006F4CFB" w:rsidRDefault="000B43F1" w:rsidP="000B43F1">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213</w:t>
            </w:r>
          </w:p>
        </w:tc>
      </w:tr>
    </w:tbl>
    <w:p w14:paraId="64A831D6" w14:textId="77777777" w:rsidR="000B43F1" w:rsidRPr="006F4CFB" w:rsidRDefault="000B43F1" w:rsidP="000B43F1">
      <w:pPr>
        <w:jc w:val="center"/>
        <w:rPr>
          <w:rFonts w:ascii="Times New Roman" w:hAnsi="Times New Roman" w:cs="Times New Roman"/>
          <w:b/>
          <w:iCs/>
          <w:color w:val="44546A" w:themeColor="text2"/>
          <w:sz w:val="24"/>
          <w:szCs w:val="24"/>
        </w:rPr>
      </w:pPr>
    </w:p>
    <w:p w14:paraId="2841895E" w14:textId="79BA1CB5" w:rsidR="00344637" w:rsidRPr="006F4CFB" w:rsidRDefault="00344637" w:rsidP="00344637">
      <w:pPr>
        <w:pBdr>
          <w:top w:val="nil"/>
          <w:left w:val="nil"/>
          <w:bottom w:val="nil"/>
          <w:right w:val="nil"/>
          <w:between w:val="nil"/>
        </w:pBdr>
        <w:ind w:firstLine="720"/>
        <w:jc w:val="both"/>
        <w:rPr>
          <w:rFonts w:ascii="Times New Roman" w:hAnsi="Times New Roman" w:cs="Times New Roman"/>
          <w:sz w:val="24"/>
          <w:szCs w:val="24"/>
        </w:rPr>
      </w:pPr>
      <w:r w:rsidRPr="006F4CFB">
        <w:rPr>
          <w:rFonts w:ascii="Times New Roman" w:hAnsi="Times New Roman" w:cs="Times New Roman"/>
          <w:sz w:val="24"/>
          <w:szCs w:val="24"/>
        </w:rPr>
        <w:t xml:space="preserve">Освітній процес у </w:t>
      </w:r>
      <w:bookmarkStart w:id="20" w:name="_Hlk117670565"/>
      <w:r w:rsidRPr="006F4CFB">
        <w:rPr>
          <w:rFonts w:ascii="Times New Roman" w:hAnsi="Times New Roman" w:cs="Times New Roman"/>
          <w:sz w:val="24"/>
          <w:szCs w:val="24"/>
        </w:rPr>
        <w:t>«Березнянськ</w:t>
      </w:r>
      <w:r w:rsidR="00E16317">
        <w:rPr>
          <w:rFonts w:ascii="Times New Roman" w:hAnsi="Times New Roman" w:cs="Times New Roman"/>
          <w:sz w:val="24"/>
          <w:szCs w:val="24"/>
        </w:rPr>
        <w:t>ому</w:t>
      </w:r>
      <w:r w:rsidRPr="006F4CFB">
        <w:rPr>
          <w:rFonts w:ascii="Times New Roman" w:hAnsi="Times New Roman" w:cs="Times New Roman"/>
          <w:sz w:val="24"/>
          <w:szCs w:val="24"/>
        </w:rPr>
        <w:t xml:space="preserve"> будин</w:t>
      </w:r>
      <w:r w:rsidR="00E16317">
        <w:rPr>
          <w:rFonts w:ascii="Times New Roman" w:hAnsi="Times New Roman" w:cs="Times New Roman"/>
          <w:sz w:val="24"/>
          <w:szCs w:val="24"/>
        </w:rPr>
        <w:t>ку</w:t>
      </w:r>
      <w:r w:rsidRPr="006F4CFB">
        <w:rPr>
          <w:rFonts w:ascii="Times New Roman" w:hAnsi="Times New Roman" w:cs="Times New Roman"/>
          <w:sz w:val="24"/>
          <w:szCs w:val="24"/>
        </w:rPr>
        <w:t xml:space="preserve"> дитячої та юнацької творчості» Березнянської селищної ради </w:t>
      </w:r>
      <w:bookmarkEnd w:id="20"/>
      <w:r w:rsidRPr="006F4CFB">
        <w:rPr>
          <w:rFonts w:ascii="Times New Roman" w:hAnsi="Times New Roman" w:cs="Times New Roman"/>
          <w:sz w:val="24"/>
          <w:szCs w:val="24"/>
        </w:rPr>
        <w:t>здійснюється диференційовано, відповідно до віку, індивідуальних можливостей, інтересів, нахилів, здібностей, стану здоров’я вихованців з використанням різних організаційних форм роботи: заняття,  конкурси, вікторини, екскурсії, практ</w:t>
      </w:r>
      <w:r w:rsidR="004B48F4" w:rsidRPr="006F4CFB">
        <w:rPr>
          <w:rFonts w:ascii="Times New Roman" w:hAnsi="Times New Roman" w:cs="Times New Roman"/>
          <w:sz w:val="24"/>
          <w:szCs w:val="24"/>
        </w:rPr>
        <w:t>ична робота, виступи, виставки.</w:t>
      </w:r>
    </w:p>
    <w:p w14:paraId="42262EB5" w14:textId="2F3FBFF5" w:rsidR="00D14E0D" w:rsidRPr="006F4CFB" w:rsidRDefault="00344637" w:rsidP="00E91034">
      <w:pPr>
        <w:pBdr>
          <w:top w:val="nil"/>
          <w:left w:val="nil"/>
          <w:bottom w:val="nil"/>
          <w:right w:val="nil"/>
          <w:between w:val="nil"/>
        </w:pBdr>
        <w:ind w:firstLine="720"/>
        <w:jc w:val="both"/>
        <w:rPr>
          <w:rFonts w:ascii="Times New Roman" w:hAnsi="Times New Roman" w:cs="Times New Roman"/>
          <w:sz w:val="24"/>
          <w:szCs w:val="24"/>
        </w:rPr>
      </w:pPr>
      <w:r w:rsidRPr="006F4CFB">
        <w:rPr>
          <w:rFonts w:ascii="Times New Roman" w:hAnsi="Times New Roman" w:cs="Times New Roman"/>
          <w:sz w:val="24"/>
          <w:szCs w:val="24"/>
        </w:rPr>
        <w:t xml:space="preserve">Взагалі заклад </w:t>
      </w:r>
      <w:r w:rsidR="00E16317">
        <w:rPr>
          <w:rFonts w:ascii="Times New Roman" w:hAnsi="Times New Roman" w:cs="Times New Roman"/>
          <w:sz w:val="24"/>
          <w:szCs w:val="24"/>
        </w:rPr>
        <w:t xml:space="preserve">освіти </w:t>
      </w:r>
      <w:r w:rsidRPr="006F4CFB">
        <w:rPr>
          <w:rFonts w:ascii="Times New Roman" w:hAnsi="Times New Roman" w:cs="Times New Roman"/>
          <w:sz w:val="24"/>
          <w:szCs w:val="24"/>
        </w:rPr>
        <w:t>функціонує в очному режимі, проте у зв’язку з відсутністю укриття, на період воєнного стану, заклад проводить свою роботу на базі Березнянського ліцею Березнянської селищної ради.</w:t>
      </w:r>
      <w:r w:rsidR="00D14E0D" w:rsidRPr="006F4CFB">
        <w:rPr>
          <w:rFonts w:ascii="Times New Roman" w:hAnsi="Times New Roman" w:cs="Times New Roman"/>
          <w:sz w:val="24"/>
          <w:szCs w:val="24"/>
        </w:rPr>
        <w:t xml:space="preserve"> Діти відвідують заклад</w:t>
      </w:r>
      <w:r w:rsidR="00E16317">
        <w:rPr>
          <w:rFonts w:ascii="Times New Roman" w:hAnsi="Times New Roman" w:cs="Times New Roman"/>
          <w:sz w:val="24"/>
          <w:szCs w:val="24"/>
        </w:rPr>
        <w:t xml:space="preserve"> освіти</w:t>
      </w:r>
      <w:r w:rsidR="00D14E0D" w:rsidRPr="006F4CFB">
        <w:rPr>
          <w:rFonts w:ascii="Times New Roman" w:hAnsi="Times New Roman" w:cs="Times New Roman"/>
          <w:sz w:val="24"/>
          <w:szCs w:val="24"/>
        </w:rPr>
        <w:t xml:space="preserve"> у звичному режимі.</w:t>
      </w:r>
    </w:p>
    <w:p w14:paraId="0EB5B2ED" w14:textId="3919162A" w:rsidR="007160CF" w:rsidRPr="006F4CFB" w:rsidRDefault="007160CF" w:rsidP="00D14E0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 xml:space="preserve">Таблиця </w:t>
      </w:r>
      <w:r w:rsidR="00B32A0D" w:rsidRPr="006F4CFB">
        <w:rPr>
          <w:rFonts w:ascii="Times New Roman" w:eastAsia="Times New Roman" w:hAnsi="Times New Roman" w:cs="Times New Roman"/>
          <w:b/>
          <w:iCs/>
          <w:sz w:val="20"/>
          <w:szCs w:val="20"/>
        </w:rPr>
        <w:t>11</w:t>
      </w:r>
      <w:r w:rsidRPr="006F4CFB">
        <w:rPr>
          <w:rFonts w:ascii="Times New Roman" w:eastAsia="Times New Roman" w:hAnsi="Times New Roman" w:cs="Times New Roman"/>
          <w:b/>
          <w:iCs/>
          <w:sz w:val="20"/>
          <w:szCs w:val="20"/>
        </w:rPr>
        <w:t>. Гуртки/секції у ЗЗСО Березнянської ТГ</w:t>
      </w:r>
    </w:p>
    <w:tbl>
      <w:tblPr>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954"/>
        <w:gridCol w:w="1440"/>
        <w:gridCol w:w="1260"/>
        <w:gridCol w:w="1620"/>
        <w:gridCol w:w="720"/>
        <w:gridCol w:w="720"/>
        <w:gridCol w:w="450"/>
        <w:gridCol w:w="360"/>
        <w:gridCol w:w="450"/>
        <w:gridCol w:w="450"/>
        <w:gridCol w:w="540"/>
        <w:gridCol w:w="450"/>
      </w:tblGrid>
      <w:tr w:rsidR="007160CF" w:rsidRPr="006F4CFB" w14:paraId="616667AD" w14:textId="77777777" w:rsidTr="00B32A0D">
        <w:trPr>
          <w:trHeight w:val="366"/>
        </w:trPr>
        <w:tc>
          <w:tcPr>
            <w:tcW w:w="931" w:type="dxa"/>
            <w:vMerge w:val="restart"/>
            <w:shd w:val="clear" w:color="auto" w:fill="FFC000"/>
          </w:tcPr>
          <w:p w14:paraId="6B9DE53E"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Назва закладу</w:t>
            </w:r>
          </w:p>
        </w:tc>
        <w:tc>
          <w:tcPr>
            <w:tcW w:w="954" w:type="dxa"/>
            <w:vMerge w:val="restart"/>
            <w:shd w:val="clear" w:color="auto" w:fill="FFC000"/>
          </w:tcPr>
          <w:p w14:paraId="23706FBD" w14:textId="1871FF9F"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Кіл-ть гуртків/ секцій</w:t>
            </w:r>
          </w:p>
        </w:tc>
        <w:tc>
          <w:tcPr>
            <w:tcW w:w="1440" w:type="dxa"/>
            <w:vMerge w:val="restart"/>
            <w:shd w:val="clear" w:color="auto" w:fill="FFC000"/>
          </w:tcPr>
          <w:p w14:paraId="2B7B7503" w14:textId="2157E388"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Гуртки/ секції за напрямками</w:t>
            </w:r>
          </w:p>
        </w:tc>
        <w:tc>
          <w:tcPr>
            <w:tcW w:w="1260" w:type="dxa"/>
            <w:vMerge w:val="restart"/>
            <w:shd w:val="clear" w:color="auto" w:fill="FFC000"/>
          </w:tcPr>
          <w:p w14:paraId="3A44B547" w14:textId="3DE131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Платна/ безоплатна основа</w:t>
            </w:r>
          </w:p>
        </w:tc>
        <w:tc>
          <w:tcPr>
            <w:tcW w:w="1620" w:type="dxa"/>
            <w:vMerge w:val="restart"/>
            <w:shd w:val="clear" w:color="auto" w:fill="FFC000"/>
          </w:tcPr>
          <w:p w14:paraId="78EB3FAE" w14:textId="03A39499"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Організатор (заклад освіти/ приватна особа/ підприємець)</w:t>
            </w:r>
          </w:p>
        </w:tc>
        <w:tc>
          <w:tcPr>
            <w:tcW w:w="1440" w:type="dxa"/>
            <w:gridSpan w:val="2"/>
            <w:vMerge w:val="restart"/>
            <w:shd w:val="clear" w:color="auto" w:fill="FFC000"/>
          </w:tcPr>
          <w:p w14:paraId="73F6DCB6"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Кількість учнів, осіб (поділ на хлопчиків та дівчаток) / з них ВПО</w:t>
            </w:r>
          </w:p>
        </w:tc>
        <w:tc>
          <w:tcPr>
            <w:tcW w:w="2700" w:type="dxa"/>
            <w:gridSpan w:val="6"/>
            <w:shd w:val="clear" w:color="auto" w:fill="FFC000"/>
          </w:tcPr>
          <w:p w14:paraId="607E1E89"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Розподіл за класами</w:t>
            </w:r>
          </w:p>
        </w:tc>
      </w:tr>
      <w:tr w:rsidR="007160CF" w:rsidRPr="006F4CFB" w14:paraId="2EA3438E" w14:textId="77777777" w:rsidTr="007160CF">
        <w:trPr>
          <w:trHeight w:val="366"/>
        </w:trPr>
        <w:tc>
          <w:tcPr>
            <w:tcW w:w="931" w:type="dxa"/>
            <w:vMerge/>
            <w:shd w:val="clear" w:color="auto" w:fill="F79646"/>
          </w:tcPr>
          <w:p w14:paraId="30A445FE"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4" w:type="dxa"/>
            <w:vMerge/>
            <w:shd w:val="clear" w:color="auto" w:fill="F79646"/>
          </w:tcPr>
          <w:p w14:paraId="291DFB90"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440" w:type="dxa"/>
            <w:vMerge/>
            <w:shd w:val="clear" w:color="auto" w:fill="F79646"/>
          </w:tcPr>
          <w:p w14:paraId="7E48986D"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260" w:type="dxa"/>
            <w:vMerge/>
            <w:shd w:val="clear" w:color="auto" w:fill="F79646"/>
          </w:tcPr>
          <w:p w14:paraId="420C9AFD"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620" w:type="dxa"/>
            <w:vMerge/>
            <w:shd w:val="clear" w:color="auto" w:fill="F79646"/>
          </w:tcPr>
          <w:p w14:paraId="78A2AC74"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440" w:type="dxa"/>
            <w:gridSpan w:val="2"/>
            <w:vMerge/>
            <w:shd w:val="clear" w:color="auto" w:fill="F79646"/>
          </w:tcPr>
          <w:p w14:paraId="13BEE876"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810" w:type="dxa"/>
            <w:gridSpan w:val="2"/>
            <w:shd w:val="clear" w:color="auto" w:fill="FFFF00"/>
          </w:tcPr>
          <w:p w14:paraId="1DE8B655"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 xml:space="preserve">1-4 </w:t>
            </w:r>
          </w:p>
          <w:p w14:paraId="03A7AEF4"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класи</w:t>
            </w:r>
          </w:p>
        </w:tc>
        <w:tc>
          <w:tcPr>
            <w:tcW w:w="900" w:type="dxa"/>
            <w:gridSpan w:val="2"/>
            <w:shd w:val="clear" w:color="auto" w:fill="FFFF00"/>
          </w:tcPr>
          <w:p w14:paraId="52EF7279"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5-9</w:t>
            </w:r>
          </w:p>
          <w:p w14:paraId="47076FC3"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класи</w:t>
            </w:r>
          </w:p>
        </w:tc>
        <w:tc>
          <w:tcPr>
            <w:tcW w:w="990" w:type="dxa"/>
            <w:gridSpan w:val="2"/>
            <w:shd w:val="clear" w:color="auto" w:fill="FFFF00"/>
          </w:tcPr>
          <w:p w14:paraId="03576396"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10-11</w:t>
            </w:r>
          </w:p>
          <w:p w14:paraId="4A941981"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класи</w:t>
            </w:r>
          </w:p>
        </w:tc>
      </w:tr>
      <w:tr w:rsidR="007160CF" w:rsidRPr="006F4CFB" w14:paraId="62ED28E3" w14:textId="77777777" w:rsidTr="007160CF">
        <w:trPr>
          <w:trHeight w:val="294"/>
        </w:trPr>
        <w:tc>
          <w:tcPr>
            <w:tcW w:w="931" w:type="dxa"/>
            <w:vMerge w:val="restart"/>
          </w:tcPr>
          <w:p w14:paraId="48636252"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Березнянський </w:t>
            </w:r>
            <w:r w:rsidRPr="006F4CFB">
              <w:rPr>
                <w:rFonts w:ascii="Times New Roman" w:eastAsia="Times New Roman" w:hAnsi="Times New Roman" w:cs="Times New Roman"/>
                <w:sz w:val="20"/>
                <w:szCs w:val="20"/>
              </w:rPr>
              <w:lastRenderedPageBreak/>
              <w:t>ліцей</w:t>
            </w:r>
          </w:p>
        </w:tc>
        <w:tc>
          <w:tcPr>
            <w:tcW w:w="954" w:type="dxa"/>
            <w:vMerge w:val="restart"/>
          </w:tcPr>
          <w:p w14:paraId="27BFC56C"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7</w:t>
            </w:r>
          </w:p>
        </w:tc>
        <w:tc>
          <w:tcPr>
            <w:tcW w:w="1440" w:type="dxa"/>
            <w:vMerge w:val="restart"/>
          </w:tcPr>
          <w:p w14:paraId="03058DB7"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Фізкультурно – оздоровчий, </w:t>
            </w:r>
            <w:r w:rsidRPr="006F4CFB">
              <w:rPr>
                <w:rFonts w:ascii="Times New Roman" w:eastAsia="Times New Roman" w:hAnsi="Times New Roman" w:cs="Times New Roman"/>
                <w:sz w:val="20"/>
                <w:szCs w:val="20"/>
              </w:rPr>
              <w:lastRenderedPageBreak/>
              <w:t>військово – патріотичний, оздоровчий</w:t>
            </w:r>
          </w:p>
        </w:tc>
        <w:tc>
          <w:tcPr>
            <w:tcW w:w="1260" w:type="dxa"/>
            <w:vMerge w:val="restart"/>
          </w:tcPr>
          <w:p w14:paraId="071A51EB"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Безоплатна основа</w:t>
            </w:r>
          </w:p>
        </w:tc>
        <w:tc>
          <w:tcPr>
            <w:tcW w:w="1620" w:type="dxa"/>
            <w:vMerge w:val="restart"/>
          </w:tcPr>
          <w:p w14:paraId="17C54CD6"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Заклад освіти</w:t>
            </w:r>
          </w:p>
        </w:tc>
        <w:tc>
          <w:tcPr>
            <w:tcW w:w="720" w:type="dxa"/>
            <w:shd w:val="clear" w:color="auto" w:fill="FFFF00"/>
          </w:tcPr>
          <w:p w14:paraId="07217B83"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720" w:type="dxa"/>
            <w:shd w:val="clear" w:color="auto" w:fill="FFFF00"/>
          </w:tcPr>
          <w:p w14:paraId="2A8C09A6"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450" w:type="dxa"/>
            <w:shd w:val="clear" w:color="auto" w:fill="FFFF00"/>
          </w:tcPr>
          <w:p w14:paraId="595AF836"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360" w:type="dxa"/>
            <w:shd w:val="clear" w:color="auto" w:fill="FFFF00"/>
          </w:tcPr>
          <w:p w14:paraId="11F11C14"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450" w:type="dxa"/>
            <w:shd w:val="clear" w:color="auto" w:fill="FFFF00"/>
          </w:tcPr>
          <w:p w14:paraId="69CEEF00"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450" w:type="dxa"/>
            <w:shd w:val="clear" w:color="auto" w:fill="FFFF00"/>
          </w:tcPr>
          <w:p w14:paraId="42B3B4A2"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540" w:type="dxa"/>
            <w:shd w:val="clear" w:color="auto" w:fill="FFFF00"/>
          </w:tcPr>
          <w:p w14:paraId="03257855"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450" w:type="dxa"/>
            <w:shd w:val="clear" w:color="auto" w:fill="FFFF00"/>
          </w:tcPr>
          <w:p w14:paraId="4F860150"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r>
      <w:tr w:rsidR="007160CF" w:rsidRPr="006F4CFB" w14:paraId="7904720E" w14:textId="77777777" w:rsidTr="007160CF">
        <w:trPr>
          <w:trHeight w:val="252"/>
        </w:trPr>
        <w:tc>
          <w:tcPr>
            <w:tcW w:w="931" w:type="dxa"/>
            <w:vMerge/>
          </w:tcPr>
          <w:p w14:paraId="3F46809B"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4" w:type="dxa"/>
            <w:vMerge/>
          </w:tcPr>
          <w:p w14:paraId="0EC0829E"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440" w:type="dxa"/>
            <w:vMerge/>
          </w:tcPr>
          <w:p w14:paraId="0A5FA5BE"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260" w:type="dxa"/>
            <w:vMerge/>
          </w:tcPr>
          <w:p w14:paraId="1266224C"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620" w:type="dxa"/>
            <w:vMerge/>
          </w:tcPr>
          <w:p w14:paraId="733E80E4"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20" w:type="dxa"/>
          </w:tcPr>
          <w:p w14:paraId="3FE3AF60"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720" w:type="dxa"/>
          </w:tcPr>
          <w:p w14:paraId="1CCBDC28"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450" w:type="dxa"/>
          </w:tcPr>
          <w:p w14:paraId="53C99BAF"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360" w:type="dxa"/>
          </w:tcPr>
          <w:p w14:paraId="78666868" w14:textId="77777777" w:rsidR="007160CF" w:rsidRPr="006F4CFB" w:rsidRDefault="007160CF" w:rsidP="007160CF">
            <w:pPr>
              <w:spacing w:after="0"/>
              <w:rPr>
                <w:rFonts w:ascii="Times New Roman" w:eastAsia="Times New Roman" w:hAnsi="Times New Roman" w:cs="Times New Roman"/>
                <w:sz w:val="20"/>
                <w:szCs w:val="20"/>
              </w:rPr>
            </w:pPr>
          </w:p>
        </w:tc>
        <w:tc>
          <w:tcPr>
            <w:tcW w:w="450" w:type="dxa"/>
          </w:tcPr>
          <w:p w14:paraId="0BC043D6"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24</w:t>
            </w:r>
          </w:p>
        </w:tc>
        <w:tc>
          <w:tcPr>
            <w:tcW w:w="450" w:type="dxa"/>
          </w:tcPr>
          <w:p w14:paraId="69F72B80"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37</w:t>
            </w:r>
          </w:p>
        </w:tc>
        <w:tc>
          <w:tcPr>
            <w:tcW w:w="540" w:type="dxa"/>
          </w:tcPr>
          <w:p w14:paraId="4A4CC7A2"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w:t>
            </w:r>
          </w:p>
        </w:tc>
        <w:tc>
          <w:tcPr>
            <w:tcW w:w="450" w:type="dxa"/>
          </w:tcPr>
          <w:p w14:paraId="7E936E89"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24</w:t>
            </w:r>
          </w:p>
        </w:tc>
      </w:tr>
      <w:tr w:rsidR="007160CF" w:rsidRPr="006F4CFB" w14:paraId="4D5EEEC9" w14:textId="77777777" w:rsidTr="007160CF">
        <w:trPr>
          <w:trHeight w:val="252"/>
        </w:trPr>
        <w:tc>
          <w:tcPr>
            <w:tcW w:w="931" w:type="dxa"/>
            <w:vMerge/>
          </w:tcPr>
          <w:p w14:paraId="3A987FB1"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54" w:type="dxa"/>
            <w:vMerge/>
          </w:tcPr>
          <w:p w14:paraId="076785D7"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40" w:type="dxa"/>
            <w:vMerge/>
          </w:tcPr>
          <w:p w14:paraId="29864919"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tcPr>
          <w:p w14:paraId="1FAEFC35"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620" w:type="dxa"/>
            <w:vMerge/>
          </w:tcPr>
          <w:p w14:paraId="170E329B"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40" w:type="dxa"/>
            <w:gridSpan w:val="2"/>
          </w:tcPr>
          <w:p w14:paraId="16B82460"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810" w:type="dxa"/>
            <w:gridSpan w:val="2"/>
          </w:tcPr>
          <w:p w14:paraId="315835F7"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900" w:type="dxa"/>
            <w:gridSpan w:val="2"/>
          </w:tcPr>
          <w:p w14:paraId="201B1C53"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61</w:t>
            </w:r>
          </w:p>
        </w:tc>
        <w:tc>
          <w:tcPr>
            <w:tcW w:w="990" w:type="dxa"/>
            <w:gridSpan w:val="2"/>
          </w:tcPr>
          <w:p w14:paraId="4B1A5C97"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27</w:t>
            </w:r>
          </w:p>
        </w:tc>
      </w:tr>
      <w:tr w:rsidR="007160CF" w:rsidRPr="006F4CFB" w14:paraId="12BFE75D" w14:textId="77777777" w:rsidTr="007160CF">
        <w:trPr>
          <w:trHeight w:val="200"/>
        </w:trPr>
        <w:tc>
          <w:tcPr>
            <w:tcW w:w="931" w:type="dxa"/>
            <w:vMerge w:val="restart"/>
            <w:shd w:val="clear" w:color="auto" w:fill="92D050"/>
          </w:tcPr>
          <w:p w14:paraId="4DFB7E5E" w14:textId="77777777" w:rsidR="007160CF" w:rsidRPr="006F4CFB" w:rsidRDefault="007160CF" w:rsidP="007160CF">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lastRenderedPageBreak/>
              <w:t>Всього:</w:t>
            </w:r>
          </w:p>
        </w:tc>
        <w:tc>
          <w:tcPr>
            <w:tcW w:w="954" w:type="dxa"/>
            <w:vMerge w:val="restart"/>
            <w:shd w:val="clear" w:color="auto" w:fill="92D050"/>
          </w:tcPr>
          <w:p w14:paraId="442BC4D3"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1440" w:type="dxa"/>
            <w:vMerge w:val="restart"/>
            <w:shd w:val="clear" w:color="auto" w:fill="92D050"/>
          </w:tcPr>
          <w:p w14:paraId="5E2AA2F9"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w:t>
            </w:r>
          </w:p>
        </w:tc>
        <w:tc>
          <w:tcPr>
            <w:tcW w:w="1260" w:type="dxa"/>
            <w:vMerge w:val="restart"/>
            <w:shd w:val="clear" w:color="auto" w:fill="92D050"/>
          </w:tcPr>
          <w:p w14:paraId="24BB1FDF" w14:textId="77777777" w:rsidR="007160CF" w:rsidRPr="006F4CFB" w:rsidRDefault="007160CF" w:rsidP="007160CF">
            <w:pPr>
              <w:spacing w:after="0"/>
              <w:rPr>
                <w:rFonts w:ascii="Times New Roman" w:eastAsia="Times New Roman" w:hAnsi="Times New Roman" w:cs="Times New Roman"/>
                <w:sz w:val="20"/>
                <w:szCs w:val="20"/>
              </w:rPr>
            </w:pPr>
          </w:p>
        </w:tc>
        <w:tc>
          <w:tcPr>
            <w:tcW w:w="1620" w:type="dxa"/>
            <w:vMerge w:val="restart"/>
            <w:shd w:val="clear" w:color="auto" w:fill="92D050"/>
          </w:tcPr>
          <w:p w14:paraId="39C279B1" w14:textId="77777777" w:rsidR="007160CF" w:rsidRPr="006F4CFB" w:rsidRDefault="007160CF" w:rsidP="007160CF">
            <w:pPr>
              <w:spacing w:after="0"/>
              <w:rPr>
                <w:rFonts w:ascii="Times New Roman" w:eastAsia="Times New Roman" w:hAnsi="Times New Roman" w:cs="Times New Roman"/>
                <w:sz w:val="20"/>
                <w:szCs w:val="20"/>
              </w:rPr>
            </w:pPr>
          </w:p>
        </w:tc>
        <w:tc>
          <w:tcPr>
            <w:tcW w:w="720" w:type="dxa"/>
            <w:shd w:val="clear" w:color="auto" w:fill="92D050"/>
            <w:vAlign w:val="center"/>
          </w:tcPr>
          <w:p w14:paraId="74C3404F"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720" w:type="dxa"/>
            <w:shd w:val="clear" w:color="auto" w:fill="92D050"/>
            <w:vAlign w:val="center"/>
          </w:tcPr>
          <w:p w14:paraId="0186FBB5"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450" w:type="dxa"/>
            <w:shd w:val="clear" w:color="auto" w:fill="92D050"/>
            <w:vAlign w:val="center"/>
          </w:tcPr>
          <w:p w14:paraId="3272FC89"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360" w:type="dxa"/>
            <w:shd w:val="clear" w:color="auto" w:fill="92D050"/>
            <w:vAlign w:val="center"/>
          </w:tcPr>
          <w:p w14:paraId="004EECF1"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450" w:type="dxa"/>
            <w:shd w:val="clear" w:color="auto" w:fill="92D050"/>
            <w:vAlign w:val="center"/>
          </w:tcPr>
          <w:p w14:paraId="6EE47802"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450" w:type="dxa"/>
            <w:shd w:val="clear" w:color="auto" w:fill="92D050"/>
            <w:vAlign w:val="center"/>
          </w:tcPr>
          <w:p w14:paraId="4DDCCB7E"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c>
          <w:tcPr>
            <w:tcW w:w="540" w:type="dxa"/>
            <w:shd w:val="clear" w:color="auto" w:fill="92D050"/>
            <w:vAlign w:val="center"/>
          </w:tcPr>
          <w:p w14:paraId="2A777A77"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д</w:t>
            </w:r>
          </w:p>
        </w:tc>
        <w:tc>
          <w:tcPr>
            <w:tcW w:w="450" w:type="dxa"/>
            <w:shd w:val="clear" w:color="auto" w:fill="92D050"/>
            <w:vAlign w:val="center"/>
          </w:tcPr>
          <w:p w14:paraId="44A1EAF7" w14:textId="77777777" w:rsidR="007160CF" w:rsidRPr="006F4CFB" w:rsidRDefault="007160CF" w:rsidP="007160CF">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х</w:t>
            </w:r>
          </w:p>
        </w:tc>
      </w:tr>
      <w:tr w:rsidR="007160CF" w:rsidRPr="006F4CFB" w14:paraId="62665BF9" w14:textId="77777777" w:rsidTr="007160CF">
        <w:trPr>
          <w:trHeight w:val="200"/>
        </w:trPr>
        <w:tc>
          <w:tcPr>
            <w:tcW w:w="931" w:type="dxa"/>
            <w:vMerge/>
            <w:shd w:val="clear" w:color="auto" w:fill="92D050"/>
          </w:tcPr>
          <w:p w14:paraId="671BA842"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954" w:type="dxa"/>
            <w:vMerge/>
            <w:shd w:val="clear" w:color="auto" w:fill="92D050"/>
          </w:tcPr>
          <w:p w14:paraId="2B12E523"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440" w:type="dxa"/>
            <w:vMerge/>
            <w:shd w:val="clear" w:color="auto" w:fill="92D050"/>
          </w:tcPr>
          <w:p w14:paraId="0EED3E8B"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260" w:type="dxa"/>
            <w:vMerge/>
            <w:shd w:val="clear" w:color="auto" w:fill="92D050"/>
          </w:tcPr>
          <w:p w14:paraId="3E851145"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620" w:type="dxa"/>
            <w:vMerge/>
            <w:shd w:val="clear" w:color="auto" w:fill="92D050"/>
          </w:tcPr>
          <w:p w14:paraId="11F45571"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720" w:type="dxa"/>
            <w:shd w:val="clear" w:color="auto" w:fill="92D050"/>
          </w:tcPr>
          <w:p w14:paraId="657E8D91"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720" w:type="dxa"/>
            <w:shd w:val="clear" w:color="auto" w:fill="92D050"/>
          </w:tcPr>
          <w:p w14:paraId="4309D263"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450" w:type="dxa"/>
            <w:shd w:val="clear" w:color="auto" w:fill="92D050"/>
          </w:tcPr>
          <w:p w14:paraId="6AD8EA37"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360" w:type="dxa"/>
            <w:shd w:val="clear" w:color="auto" w:fill="92D050"/>
          </w:tcPr>
          <w:p w14:paraId="1E9E4069" w14:textId="77777777" w:rsidR="007160CF" w:rsidRPr="006F4CFB" w:rsidRDefault="007160CF" w:rsidP="007160CF">
            <w:pPr>
              <w:spacing w:after="0"/>
              <w:rPr>
                <w:rFonts w:ascii="Times New Roman" w:eastAsia="Times New Roman" w:hAnsi="Times New Roman" w:cs="Times New Roman"/>
                <w:sz w:val="20"/>
                <w:szCs w:val="20"/>
              </w:rPr>
            </w:pPr>
          </w:p>
        </w:tc>
        <w:tc>
          <w:tcPr>
            <w:tcW w:w="450" w:type="dxa"/>
            <w:shd w:val="clear" w:color="auto" w:fill="92D050"/>
          </w:tcPr>
          <w:p w14:paraId="3819BC82"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24</w:t>
            </w:r>
          </w:p>
        </w:tc>
        <w:tc>
          <w:tcPr>
            <w:tcW w:w="450" w:type="dxa"/>
            <w:shd w:val="clear" w:color="auto" w:fill="92D050"/>
          </w:tcPr>
          <w:p w14:paraId="4E61A230"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37</w:t>
            </w:r>
          </w:p>
        </w:tc>
        <w:tc>
          <w:tcPr>
            <w:tcW w:w="540" w:type="dxa"/>
            <w:shd w:val="clear" w:color="auto" w:fill="92D050"/>
          </w:tcPr>
          <w:p w14:paraId="1297F8E9"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w:t>
            </w:r>
          </w:p>
        </w:tc>
        <w:tc>
          <w:tcPr>
            <w:tcW w:w="450" w:type="dxa"/>
            <w:shd w:val="clear" w:color="auto" w:fill="92D050"/>
          </w:tcPr>
          <w:p w14:paraId="6B34C494"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24</w:t>
            </w:r>
          </w:p>
        </w:tc>
      </w:tr>
      <w:tr w:rsidR="007160CF" w:rsidRPr="006F4CFB" w14:paraId="3EAFDD9D" w14:textId="77777777" w:rsidTr="007160CF">
        <w:trPr>
          <w:trHeight w:val="200"/>
        </w:trPr>
        <w:tc>
          <w:tcPr>
            <w:tcW w:w="931" w:type="dxa"/>
            <w:vMerge/>
            <w:shd w:val="clear" w:color="auto" w:fill="92D050"/>
          </w:tcPr>
          <w:p w14:paraId="0BE34331"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954" w:type="dxa"/>
            <w:vMerge/>
            <w:shd w:val="clear" w:color="auto" w:fill="92D050"/>
          </w:tcPr>
          <w:p w14:paraId="28955936"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40" w:type="dxa"/>
            <w:vMerge/>
            <w:shd w:val="clear" w:color="auto" w:fill="92D050"/>
          </w:tcPr>
          <w:p w14:paraId="048C3F1E"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260" w:type="dxa"/>
            <w:vMerge/>
            <w:shd w:val="clear" w:color="auto" w:fill="92D050"/>
          </w:tcPr>
          <w:p w14:paraId="135E14DA"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620" w:type="dxa"/>
            <w:vMerge/>
            <w:shd w:val="clear" w:color="auto" w:fill="92D050"/>
          </w:tcPr>
          <w:p w14:paraId="1B52B674" w14:textId="77777777" w:rsidR="007160CF" w:rsidRPr="006F4CFB" w:rsidRDefault="007160CF" w:rsidP="007160CF">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440" w:type="dxa"/>
            <w:gridSpan w:val="2"/>
            <w:shd w:val="clear" w:color="auto" w:fill="92D050"/>
          </w:tcPr>
          <w:p w14:paraId="4F2E5003"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810" w:type="dxa"/>
            <w:gridSpan w:val="2"/>
            <w:shd w:val="clear" w:color="auto" w:fill="92D050"/>
          </w:tcPr>
          <w:p w14:paraId="3EC0750E"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900" w:type="dxa"/>
            <w:gridSpan w:val="2"/>
            <w:shd w:val="clear" w:color="auto" w:fill="92D050"/>
          </w:tcPr>
          <w:p w14:paraId="78577E7D"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61</w:t>
            </w:r>
          </w:p>
        </w:tc>
        <w:tc>
          <w:tcPr>
            <w:tcW w:w="990" w:type="dxa"/>
            <w:gridSpan w:val="2"/>
            <w:shd w:val="clear" w:color="auto" w:fill="92D050"/>
          </w:tcPr>
          <w:p w14:paraId="4F9C6A89" w14:textId="77777777" w:rsidR="007160CF" w:rsidRPr="006F4CFB" w:rsidRDefault="007160CF" w:rsidP="007160CF">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27</w:t>
            </w:r>
          </w:p>
        </w:tc>
      </w:tr>
    </w:tbl>
    <w:p w14:paraId="1A7194D2" w14:textId="35F5D541" w:rsidR="00D14E0D" w:rsidRPr="006F4CFB" w:rsidRDefault="00D14E0D" w:rsidP="00D14E0D">
      <w:pPr>
        <w:ind w:firstLine="851"/>
        <w:jc w:val="both"/>
        <w:rPr>
          <w:sz w:val="20"/>
          <w:szCs w:val="20"/>
        </w:rPr>
      </w:pPr>
    </w:p>
    <w:p w14:paraId="1030F7C9" w14:textId="29D49F7E" w:rsidR="00D14E0D" w:rsidRPr="006F4CFB" w:rsidRDefault="008369CB" w:rsidP="00D14E0D">
      <w:pPr>
        <w:ind w:firstLine="851"/>
        <w:jc w:val="both"/>
        <w:rPr>
          <w:sz w:val="20"/>
          <w:szCs w:val="20"/>
        </w:rPr>
      </w:pPr>
      <w:r w:rsidRPr="006F4CFB">
        <w:rPr>
          <w:rFonts w:ascii="Times New Roman" w:hAnsi="Times New Roman" w:cs="Times New Roman"/>
          <w:sz w:val="24"/>
          <w:szCs w:val="24"/>
        </w:rPr>
        <w:t>У 2 ЗЗСО громади працюють 3 групи подовженого дня для учнів 1-4 класів, які відвідують</w:t>
      </w:r>
      <w:r>
        <w:rPr>
          <w:rFonts w:ascii="Times New Roman" w:hAnsi="Times New Roman" w:cs="Times New Roman"/>
          <w:sz w:val="24"/>
          <w:szCs w:val="24"/>
        </w:rPr>
        <w:t xml:space="preserve"> 90 учнів початкової ланки, а саме</w:t>
      </w:r>
      <w:r w:rsidRPr="006F4CFB">
        <w:rPr>
          <w:rFonts w:ascii="Times New Roman" w:hAnsi="Times New Roman" w:cs="Times New Roman"/>
          <w:sz w:val="24"/>
          <w:szCs w:val="24"/>
        </w:rPr>
        <w:t xml:space="preserve"> </w:t>
      </w:r>
      <w:r>
        <w:rPr>
          <w:rFonts w:ascii="Times New Roman" w:hAnsi="Times New Roman" w:cs="Times New Roman"/>
          <w:sz w:val="24"/>
          <w:szCs w:val="24"/>
        </w:rPr>
        <w:t>48</w:t>
      </w:r>
      <w:r w:rsidRPr="006F4CFB">
        <w:rPr>
          <w:rFonts w:ascii="Times New Roman" w:hAnsi="Times New Roman" w:cs="Times New Roman"/>
          <w:sz w:val="24"/>
          <w:szCs w:val="24"/>
        </w:rPr>
        <w:t>% хлопчиків та 52% дівчаток від загальної кількості</w:t>
      </w:r>
      <w:r>
        <w:rPr>
          <w:rFonts w:ascii="Times New Roman" w:hAnsi="Times New Roman" w:cs="Times New Roman"/>
          <w:sz w:val="24"/>
          <w:szCs w:val="24"/>
        </w:rPr>
        <w:t xml:space="preserve"> учнів, що відвідують групи подовженого дня.</w:t>
      </w:r>
      <w:r w:rsidRPr="006F4CFB">
        <w:rPr>
          <w:rFonts w:ascii="Times New Roman" w:hAnsi="Times New Roman" w:cs="Times New Roman"/>
          <w:sz w:val="24"/>
          <w:szCs w:val="24"/>
        </w:rPr>
        <w:t xml:space="preserve"> Також слід зазначити, що з 2021 року відсутня  можливість подовження освітнього процесу під час літніх канікул, адже не організовуються і не працюють пришкільні табори</w:t>
      </w:r>
      <w:r w:rsidRPr="006F4CFB">
        <w:rPr>
          <w:sz w:val="20"/>
          <w:szCs w:val="20"/>
        </w:rPr>
        <w:t>.</w:t>
      </w:r>
      <w:r w:rsidRPr="006F4CFB">
        <w:rPr>
          <w:rFonts w:ascii="Times New Roman" w:hAnsi="Times New Roman" w:cs="Times New Roman"/>
          <w:sz w:val="24"/>
          <w:szCs w:val="24"/>
        </w:rPr>
        <w:t xml:space="preserve"> У 2021 році пришкільні табори не функціонували у зв’язку з </w:t>
      </w:r>
      <w:r w:rsidRPr="006F4CFB">
        <w:rPr>
          <w:rFonts w:ascii="Times New Roman" w:hAnsi="Times New Roman" w:cs="Times New Roman"/>
          <w:sz w:val="24"/>
          <w:szCs w:val="24"/>
          <w:shd w:val="clear" w:color="auto" w:fill="FFFFFF"/>
        </w:rPr>
        <w:t>пандемією </w:t>
      </w:r>
      <w:r w:rsidRPr="006F4CFB">
        <w:rPr>
          <w:rStyle w:val="afa"/>
          <w:rFonts w:ascii="Times New Roman" w:hAnsi="Times New Roman" w:cs="Times New Roman"/>
          <w:bCs/>
          <w:i w:val="0"/>
          <w:iCs w:val="0"/>
          <w:sz w:val="24"/>
          <w:szCs w:val="24"/>
          <w:shd w:val="clear" w:color="auto" w:fill="FFFFFF"/>
        </w:rPr>
        <w:t xml:space="preserve">COVID-19, у 2022 та 2023 роках у зв’язку з </w:t>
      </w:r>
      <w:r w:rsidRPr="006F4CFB">
        <w:rPr>
          <w:rFonts w:ascii="Times New Roman" w:hAnsi="Times New Roman" w:cs="Times New Roman"/>
          <w:sz w:val="24"/>
          <w:szCs w:val="24"/>
          <w:shd w:val="clear" w:color="auto" w:fill="FFFFFF"/>
        </w:rPr>
        <w:t>пандемією </w:t>
      </w:r>
      <w:r w:rsidRPr="006F4CFB">
        <w:rPr>
          <w:rStyle w:val="afa"/>
          <w:rFonts w:ascii="Times New Roman" w:hAnsi="Times New Roman" w:cs="Times New Roman"/>
          <w:bCs/>
          <w:i w:val="0"/>
          <w:iCs w:val="0"/>
          <w:sz w:val="24"/>
          <w:szCs w:val="24"/>
          <w:shd w:val="clear" w:color="auto" w:fill="FFFFFF"/>
        </w:rPr>
        <w:t>COVID-19 та безпековою ситуацією в країні.</w:t>
      </w:r>
    </w:p>
    <w:p w14:paraId="0C6ED425" w14:textId="77777777" w:rsidR="008A49D5" w:rsidRPr="006F4CFB" w:rsidRDefault="008A49D5" w:rsidP="008A49D5">
      <w:pPr>
        <w:tabs>
          <w:tab w:val="left" w:pos="993"/>
        </w:tabs>
        <w:jc w:val="both"/>
        <w:rPr>
          <w:sz w:val="20"/>
          <w:szCs w:val="20"/>
        </w:rPr>
      </w:pPr>
    </w:p>
    <w:p w14:paraId="6B04DE8F" w14:textId="34DB138E" w:rsidR="008A49D5" w:rsidRPr="006F4CFB" w:rsidRDefault="008A49D5" w:rsidP="00772795">
      <w:pPr>
        <w:tabs>
          <w:tab w:val="left" w:pos="993"/>
        </w:tabs>
        <w:spacing w:after="0"/>
        <w:jc w:val="both"/>
        <w:rPr>
          <w:sz w:val="20"/>
          <w:szCs w:val="20"/>
        </w:rPr>
      </w:pPr>
      <w:r w:rsidRPr="006F4CFB">
        <w:rPr>
          <w:rFonts w:ascii="Times New Roman" w:eastAsia="Times New Roman" w:hAnsi="Times New Roman" w:cs="Times New Roman"/>
          <w:noProof/>
          <w:sz w:val="24"/>
          <w:szCs w:val="24"/>
        </w:rPr>
        <w:drawing>
          <wp:inline distT="0" distB="0" distL="0" distR="0" wp14:anchorId="5389EEF3" wp14:editId="00B7C673">
            <wp:extent cx="5943600" cy="2117014"/>
            <wp:effectExtent l="0" t="0" r="0" b="0"/>
            <wp:docPr id="1732538135" name="Діаграма 1732538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C2D2D3" w14:textId="50890E86" w:rsidR="00772795" w:rsidRPr="006F4CFB" w:rsidRDefault="00772795" w:rsidP="00772795">
      <w:pPr>
        <w:tabs>
          <w:tab w:val="left" w:pos="993"/>
        </w:tabs>
        <w:spacing w:line="240" w:lineRule="auto"/>
        <w:jc w:val="center"/>
        <w:rPr>
          <w:rFonts w:ascii="Times New Roman" w:hAnsi="Times New Roman" w:cs="Times New Roman"/>
          <w:b/>
          <w:bCs/>
          <w:sz w:val="20"/>
          <w:szCs w:val="20"/>
        </w:rPr>
      </w:pPr>
      <w:r w:rsidRPr="006F4CFB">
        <w:rPr>
          <w:rFonts w:ascii="Times New Roman" w:hAnsi="Times New Roman" w:cs="Times New Roman"/>
          <w:b/>
          <w:bCs/>
          <w:sz w:val="20"/>
          <w:szCs w:val="20"/>
        </w:rPr>
        <w:t xml:space="preserve">Діаграма </w:t>
      </w:r>
      <w:r w:rsidR="0047191C" w:rsidRPr="006F4CFB">
        <w:rPr>
          <w:rFonts w:ascii="Times New Roman" w:hAnsi="Times New Roman" w:cs="Times New Roman"/>
          <w:b/>
          <w:bCs/>
          <w:sz w:val="20"/>
          <w:szCs w:val="20"/>
        </w:rPr>
        <w:t>13</w:t>
      </w:r>
      <w:r w:rsidRPr="006F4CFB">
        <w:rPr>
          <w:rFonts w:ascii="Times New Roman" w:hAnsi="Times New Roman" w:cs="Times New Roman"/>
          <w:b/>
          <w:bCs/>
          <w:sz w:val="20"/>
          <w:szCs w:val="20"/>
        </w:rPr>
        <w:t xml:space="preserve">. </w:t>
      </w:r>
      <w:r w:rsidR="0063228E" w:rsidRPr="006F4CFB">
        <w:rPr>
          <w:rFonts w:ascii="Times New Roman" w:hAnsi="Times New Roman" w:cs="Times New Roman"/>
          <w:b/>
          <w:bCs/>
          <w:sz w:val="20"/>
          <w:szCs w:val="20"/>
        </w:rPr>
        <w:t xml:space="preserve">Рівень відвідуваності </w:t>
      </w:r>
      <w:r w:rsidRPr="006F4CFB">
        <w:rPr>
          <w:rFonts w:ascii="Times New Roman" w:hAnsi="Times New Roman" w:cs="Times New Roman"/>
          <w:b/>
          <w:bCs/>
          <w:sz w:val="20"/>
          <w:szCs w:val="20"/>
        </w:rPr>
        <w:t>груп подовженого дня</w:t>
      </w:r>
      <w:r w:rsidR="0063228E" w:rsidRPr="006F4CFB">
        <w:rPr>
          <w:rFonts w:ascii="Times New Roman" w:hAnsi="Times New Roman" w:cs="Times New Roman"/>
          <w:b/>
          <w:bCs/>
          <w:sz w:val="20"/>
          <w:szCs w:val="20"/>
        </w:rPr>
        <w:t xml:space="preserve"> учнями 1-4 класів</w:t>
      </w:r>
    </w:p>
    <w:p w14:paraId="1C226FB9" w14:textId="07458841" w:rsidR="00471B69" w:rsidRDefault="00471B69" w:rsidP="00471B69">
      <w:pPr>
        <w:ind w:firstLine="851"/>
        <w:jc w:val="both"/>
        <w:rPr>
          <w:rFonts w:ascii="Times New Roman" w:hAnsi="Times New Roman" w:cs="Times New Roman"/>
          <w:sz w:val="24"/>
          <w:szCs w:val="24"/>
        </w:rPr>
      </w:pPr>
      <w:r w:rsidRPr="006F4CFB">
        <w:rPr>
          <w:rFonts w:ascii="Times New Roman" w:hAnsi="Times New Roman" w:cs="Times New Roman"/>
          <w:sz w:val="24"/>
          <w:szCs w:val="24"/>
        </w:rPr>
        <w:t>Таким чином</w:t>
      </w:r>
      <w:r w:rsidR="008B49D5">
        <w:rPr>
          <w:rFonts w:ascii="Times New Roman" w:hAnsi="Times New Roman" w:cs="Times New Roman"/>
          <w:sz w:val="24"/>
          <w:szCs w:val="24"/>
        </w:rPr>
        <w:t>,</w:t>
      </w:r>
      <w:r w:rsidRPr="006F4CFB">
        <w:rPr>
          <w:rFonts w:ascii="Times New Roman" w:hAnsi="Times New Roman" w:cs="Times New Roman"/>
          <w:sz w:val="24"/>
          <w:szCs w:val="24"/>
        </w:rPr>
        <w:t xml:space="preserve"> можна зазначити що з боку керівництва </w:t>
      </w:r>
      <w:r w:rsidR="00AD7E41" w:rsidRPr="006F4CFB">
        <w:rPr>
          <w:rFonts w:ascii="Times New Roman" w:hAnsi="Times New Roman" w:cs="Times New Roman"/>
          <w:sz w:val="24"/>
          <w:szCs w:val="24"/>
        </w:rPr>
        <w:t>Березнянської</w:t>
      </w:r>
      <w:r w:rsidRPr="006F4CFB">
        <w:rPr>
          <w:rFonts w:ascii="Times New Roman" w:hAnsi="Times New Roman" w:cs="Times New Roman"/>
          <w:sz w:val="24"/>
          <w:szCs w:val="24"/>
        </w:rPr>
        <w:t xml:space="preserve"> громади приділяється належна увага до позашкільного виховання учнівської молоді. Одночасно, як свідчать результати опитування</w:t>
      </w:r>
      <w:r w:rsidR="00F84126">
        <w:rPr>
          <w:rFonts w:ascii="Times New Roman" w:hAnsi="Times New Roman" w:cs="Times New Roman"/>
          <w:sz w:val="24"/>
          <w:szCs w:val="24"/>
        </w:rPr>
        <w:t xml:space="preserve"> (</w:t>
      </w:r>
      <w:r w:rsidR="004417B2">
        <w:rPr>
          <w:rFonts w:ascii="Times New Roman" w:hAnsi="Times New Roman" w:cs="Times New Roman"/>
          <w:sz w:val="24"/>
          <w:szCs w:val="24"/>
        </w:rPr>
        <w:t>Діаграма 14</w:t>
      </w:r>
      <w:r w:rsidR="00F84126">
        <w:rPr>
          <w:rFonts w:ascii="Times New Roman" w:hAnsi="Times New Roman" w:cs="Times New Roman"/>
          <w:sz w:val="24"/>
          <w:szCs w:val="24"/>
        </w:rPr>
        <w:t>)</w:t>
      </w:r>
      <w:r w:rsidRPr="006F4CFB">
        <w:rPr>
          <w:rFonts w:ascii="Times New Roman" w:hAnsi="Times New Roman" w:cs="Times New Roman"/>
          <w:sz w:val="24"/>
          <w:szCs w:val="24"/>
        </w:rPr>
        <w:t>, ро</w:t>
      </w:r>
      <w:r w:rsidR="00E91034" w:rsidRPr="006F4CFB">
        <w:rPr>
          <w:rFonts w:ascii="Times New Roman" w:hAnsi="Times New Roman" w:cs="Times New Roman"/>
          <w:sz w:val="24"/>
          <w:szCs w:val="24"/>
        </w:rPr>
        <w:t>звиток позашкілля і гуртків є</w:t>
      </w:r>
      <w:r w:rsidRPr="006F4CFB">
        <w:rPr>
          <w:rFonts w:ascii="Times New Roman" w:hAnsi="Times New Roman" w:cs="Times New Roman"/>
          <w:sz w:val="24"/>
          <w:szCs w:val="24"/>
        </w:rPr>
        <w:t xml:space="preserve"> недостатнім для мешканців. Особливо гостро це питання стоїть для батьків, котрі розглядають позашкілля і гуртки важливим інструментом щодо розвитку дітей та убезпечення їх від негативного впливу зовнішнього середовища.</w:t>
      </w:r>
    </w:p>
    <w:p w14:paraId="20919770" w14:textId="545E9D07" w:rsidR="004417B2" w:rsidRDefault="004417B2" w:rsidP="004417B2">
      <w:pPr>
        <w:ind w:firstLine="851"/>
        <w:jc w:val="both"/>
        <w:rPr>
          <w:rFonts w:ascii="Times New Roman" w:hAnsi="Times New Roman" w:cs="Times New Roman"/>
          <w:sz w:val="24"/>
          <w:szCs w:val="24"/>
        </w:rPr>
      </w:pPr>
    </w:p>
    <w:p w14:paraId="0C6B5AEA" w14:textId="77777777" w:rsidR="004417B2" w:rsidRDefault="004417B2" w:rsidP="004417B2">
      <w:pPr>
        <w:spacing w:after="0"/>
        <w:jc w:val="center"/>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0D8B7177" wp14:editId="4EF3A973">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6B905D9" w14:textId="74883B33" w:rsidR="004417B2" w:rsidRPr="006F4CFB" w:rsidRDefault="004417B2" w:rsidP="004417B2">
      <w:pPr>
        <w:jc w:val="center"/>
        <w:rPr>
          <w:rFonts w:ascii="Times New Roman" w:hAnsi="Times New Roman" w:cs="Times New Roman"/>
          <w:sz w:val="24"/>
          <w:szCs w:val="24"/>
        </w:rPr>
      </w:pPr>
      <w:r w:rsidRPr="006F4CFB">
        <w:rPr>
          <w:rFonts w:ascii="Times New Roman" w:hAnsi="Times New Roman" w:cs="Times New Roman"/>
          <w:b/>
          <w:bCs/>
          <w:sz w:val="20"/>
          <w:szCs w:val="20"/>
        </w:rPr>
        <w:t>Діаграма 1</w:t>
      </w:r>
      <w:r>
        <w:rPr>
          <w:rFonts w:ascii="Times New Roman" w:hAnsi="Times New Roman" w:cs="Times New Roman"/>
          <w:b/>
          <w:bCs/>
          <w:sz w:val="20"/>
          <w:szCs w:val="20"/>
        </w:rPr>
        <w:t>4</w:t>
      </w:r>
      <w:r w:rsidRPr="006F4CFB">
        <w:rPr>
          <w:rFonts w:ascii="Times New Roman" w:hAnsi="Times New Roman" w:cs="Times New Roman"/>
          <w:b/>
          <w:bCs/>
          <w:sz w:val="20"/>
          <w:szCs w:val="20"/>
        </w:rPr>
        <w:t xml:space="preserve">. Рівень відвідуваності </w:t>
      </w:r>
      <w:r>
        <w:rPr>
          <w:rFonts w:ascii="Times New Roman" w:hAnsi="Times New Roman" w:cs="Times New Roman"/>
          <w:b/>
          <w:bCs/>
          <w:sz w:val="20"/>
          <w:szCs w:val="20"/>
        </w:rPr>
        <w:t>закладів позашкілля та гуртків</w:t>
      </w:r>
    </w:p>
    <w:p w14:paraId="7E305DF6" w14:textId="4CBAE950" w:rsidR="004417B2" w:rsidRPr="006F4CFB" w:rsidRDefault="004417B2" w:rsidP="00471B69">
      <w:pPr>
        <w:ind w:firstLine="851"/>
        <w:jc w:val="both"/>
        <w:rPr>
          <w:rFonts w:ascii="Times New Roman" w:hAnsi="Times New Roman" w:cs="Times New Roman"/>
          <w:sz w:val="24"/>
          <w:szCs w:val="24"/>
        </w:rPr>
      </w:pPr>
      <w:r>
        <w:rPr>
          <w:rFonts w:ascii="Times New Roman" w:hAnsi="Times New Roman" w:cs="Times New Roman"/>
          <w:sz w:val="24"/>
          <w:szCs w:val="24"/>
        </w:rPr>
        <w:t>За результатами опитування батьків, учнів та учениць закладів загальної середньої освіти та педагогічних працівників бачимо наступну картину оцінки</w:t>
      </w:r>
      <w:r w:rsidRPr="00A01CD4">
        <w:rPr>
          <w:rFonts w:ascii="Times New Roman" w:hAnsi="Times New Roman" w:cs="Times New Roman"/>
          <w:sz w:val="24"/>
          <w:szCs w:val="24"/>
        </w:rPr>
        <w:t xml:space="preserve"> відвідування гуртків та секцій за місцем</w:t>
      </w:r>
      <w:r>
        <w:rPr>
          <w:rFonts w:ascii="Times New Roman" w:hAnsi="Times New Roman" w:cs="Times New Roman"/>
          <w:sz w:val="24"/>
          <w:szCs w:val="24"/>
        </w:rPr>
        <w:t xml:space="preserve"> відвідування. 53,1% всіх опитаних учнів та учениць закладів освіти відвідують гуртки та секції за місцем навчання у закладі освіти, тільки 6,3% учнів та учениць відвідують гуртки у закладі позашкільної освіти.</w:t>
      </w:r>
    </w:p>
    <w:p w14:paraId="7024D170" w14:textId="6E677E0F" w:rsidR="00471B69" w:rsidRPr="006F4CFB" w:rsidRDefault="00471B69" w:rsidP="00471B69">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Проведений аналіз мережі закладів освіти </w:t>
      </w:r>
      <w:r w:rsidR="004B48F4" w:rsidRPr="006F4CFB">
        <w:rPr>
          <w:rFonts w:ascii="Times New Roman" w:hAnsi="Times New Roman" w:cs="Times New Roman"/>
          <w:sz w:val="24"/>
          <w:szCs w:val="24"/>
        </w:rPr>
        <w:t xml:space="preserve">Березнянської </w:t>
      </w:r>
      <w:r w:rsidRPr="006F4CFB">
        <w:rPr>
          <w:rFonts w:ascii="Times New Roman" w:hAnsi="Times New Roman" w:cs="Times New Roman"/>
          <w:sz w:val="24"/>
          <w:szCs w:val="24"/>
        </w:rPr>
        <w:t>громади свідчить, що вона відповідає більшості потреб, які мають мешканці громади. Є окремі питання щодо наповненості, коли переважна більшість закладів середньої освіти громади знаходяться у проблемній зоні з точки зору наповнюваності класів та відповідно забезпеченням ресурсами належної субвенції. Прогнози щодо кількості учнів, які підуть до закладів освіти і які її завершать в найближчі роки вказують на те</w:t>
      </w:r>
      <w:r w:rsidR="00C10AE2" w:rsidRPr="006F4CFB">
        <w:rPr>
          <w:rFonts w:ascii="Times New Roman" w:hAnsi="Times New Roman" w:cs="Times New Roman"/>
          <w:sz w:val="24"/>
          <w:szCs w:val="24"/>
        </w:rPr>
        <w:t>, що</w:t>
      </w:r>
      <w:r w:rsidR="00C10AE2" w:rsidRPr="006F4CFB">
        <w:rPr>
          <w:rFonts w:ascii="Times New Roman" w:eastAsia="Times New Roman" w:hAnsi="Times New Roman" w:cs="Times New Roman"/>
          <w:bCs/>
          <w:sz w:val="24"/>
          <w:szCs w:val="24"/>
        </w:rPr>
        <w:t xml:space="preserve"> відбуватиметься зростання кількості учнів випускних класів, в порівнянні з учнями перших класів</w:t>
      </w:r>
      <w:r w:rsidRPr="006F4CFB">
        <w:rPr>
          <w:rFonts w:ascii="Times New Roman" w:hAnsi="Times New Roman" w:cs="Times New Roman"/>
          <w:sz w:val="24"/>
          <w:szCs w:val="24"/>
        </w:rPr>
        <w:t xml:space="preserve"> </w:t>
      </w:r>
      <w:r w:rsidR="004417B2" w:rsidRPr="006F4CFB">
        <w:rPr>
          <w:rFonts w:ascii="Times New Roman" w:hAnsi="Times New Roman" w:cs="Times New Roman"/>
          <w:sz w:val="24"/>
          <w:szCs w:val="24"/>
        </w:rPr>
        <w:t xml:space="preserve">Але, слід враховувати великий фактор невизначеності, пов’язаний з можливою міграцією як з громади так </w:t>
      </w:r>
      <w:r w:rsidR="004417B2">
        <w:rPr>
          <w:rFonts w:ascii="Times New Roman" w:hAnsi="Times New Roman" w:cs="Times New Roman"/>
          <w:sz w:val="24"/>
          <w:szCs w:val="24"/>
        </w:rPr>
        <w:t>і до громади в силу бойових дій та економічну ситуацію, що складається в громаді.</w:t>
      </w:r>
    </w:p>
    <w:p w14:paraId="4F83AF98" w14:textId="33CF1A5D" w:rsidR="00471B69" w:rsidRPr="006F4CFB" w:rsidRDefault="00471B69" w:rsidP="00471B69">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Дошкілля в громаді представлено 3 </w:t>
      </w:r>
      <w:r w:rsidR="00E16317">
        <w:rPr>
          <w:rFonts w:ascii="Times New Roman" w:hAnsi="Times New Roman" w:cs="Times New Roman"/>
          <w:sz w:val="24"/>
          <w:szCs w:val="24"/>
        </w:rPr>
        <w:t>закладами дошкільної освіти</w:t>
      </w:r>
      <w:r w:rsidRPr="006F4CFB">
        <w:rPr>
          <w:rFonts w:ascii="Times New Roman" w:hAnsi="Times New Roman" w:cs="Times New Roman"/>
          <w:sz w:val="24"/>
          <w:szCs w:val="24"/>
        </w:rPr>
        <w:t>, найпотужні</w:t>
      </w:r>
      <w:r w:rsidR="00E16317">
        <w:rPr>
          <w:rFonts w:ascii="Times New Roman" w:hAnsi="Times New Roman" w:cs="Times New Roman"/>
          <w:sz w:val="24"/>
          <w:szCs w:val="24"/>
        </w:rPr>
        <w:t>шим</w:t>
      </w:r>
      <w:r w:rsidRPr="006F4CFB">
        <w:rPr>
          <w:rFonts w:ascii="Times New Roman" w:hAnsi="Times New Roman" w:cs="Times New Roman"/>
          <w:sz w:val="24"/>
          <w:szCs w:val="24"/>
        </w:rPr>
        <w:t xml:space="preserve"> з яких, з точки зору кількості вихованців (56,8% від загальної)</w:t>
      </w:r>
      <w:r w:rsidR="009D5D2F" w:rsidRPr="006F4CFB">
        <w:rPr>
          <w:rFonts w:ascii="Times New Roman" w:hAnsi="Times New Roman" w:cs="Times New Roman"/>
          <w:sz w:val="24"/>
          <w:szCs w:val="24"/>
        </w:rPr>
        <w:t xml:space="preserve"> </w:t>
      </w:r>
      <w:r w:rsidR="00E16317">
        <w:rPr>
          <w:rFonts w:ascii="Times New Roman" w:hAnsi="Times New Roman" w:cs="Times New Roman"/>
          <w:sz w:val="24"/>
          <w:szCs w:val="24"/>
        </w:rPr>
        <w:t xml:space="preserve">є </w:t>
      </w:r>
      <w:r w:rsidR="009D5D2F" w:rsidRPr="006F4CFB">
        <w:rPr>
          <w:rFonts w:ascii="Times New Roman" w:hAnsi="Times New Roman" w:cs="Times New Roman"/>
          <w:sz w:val="24"/>
          <w:szCs w:val="24"/>
        </w:rPr>
        <w:t>Березнянський</w:t>
      </w:r>
      <w:r w:rsidRPr="006F4CFB">
        <w:rPr>
          <w:rFonts w:ascii="Times New Roman" w:hAnsi="Times New Roman" w:cs="Times New Roman"/>
          <w:sz w:val="24"/>
          <w:szCs w:val="24"/>
        </w:rPr>
        <w:t xml:space="preserve"> </w:t>
      </w:r>
      <w:r w:rsidR="00C10AE2" w:rsidRPr="006F4CFB">
        <w:rPr>
          <w:rFonts w:ascii="Times New Roman" w:hAnsi="Times New Roman" w:cs="Times New Roman"/>
          <w:sz w:val="24"/>
          <w:szCs w:val="24"/>
        </w:rPr>
        <w:t xml:space="preserve">КЗДО (ясла – садок) «Берізка» загального типу </w:t>
      </w:r>
      <w:r w:rsidRPr="006F4CFB">
        <w:rPr>
          <w:rFonts w:ascii="Times New Roman" w:hAnsi="Times New Roman" w:cs="Times New Roman"/>
          <w:sz w:val="24"/>
          <w:szCs w:val="24"/>
        </w:rPr>
        <w:t xml:space="preserve">розташований в адмінцентрі ТГ. Разом з тим, не всі діти дошкільного віку відвідують дитячі установи громади, а саме </w:t>
      </w:r>
      <w:r w:rsidR="00E91034" w:rsidRPr="006F4CFB">
        <w:rPr>
          <w:rFonts w:ascii="Times New Roman" w:hAnsi="Times New Roman" w:cs="Times New Roman"/>
          <w:sz w:val="24"/>
          <w:szCs w:val="24"/>
        </w:rPr>
        <w:t>51</w:t>
      </w:r>
      <w:r w:rsidRPr="006F4CFB">
        <w:rPr>
          <w:rFonts w:ascii="Times New Roman" w:hAnsi="Times New Roman" w:cs="Times New Roman"/>
          <w:sz w:val="24"/>
          <w:szCs w:val="24"/>
        </w:rPr>
        <w:t xml:space="preserve"> % всіх дітей дошкільного віку. Тобто частина мешканців мають можливість залишити дітей для </w:t>
      </w:r>
      <w:r w:rsidR="00E16317">
        <w:rPr>
          <w:rFonts w:ascii="Times New Roman" w:hAnsi="Times New Roman" w:cs="Times New Roman"/>
          <w:sz w:val="24"/>
          <w:szCs w:val="24"/>
        </w:rPr>
        <w:t>сімейної форми виховання</w:t>
      </w:r>
      <w:r w:rsidRPr="006F4CFB">
        <w:rPr>
          <w:rFonts w:ascii="Times New Roman" w:hAnsi="Times New Roman" w:cs="Times New Roman"/>
          <w:sz w:val="24"/>
          <w:szCs w:val="24"/>
        </w:rPr>
        <w:t>, а деякі можливо мають певні проблеми з підвезенням вихованців до закладів дошкільної освіти.</w:t>
      </w:r>
    </w:p>
    <w:p w14:paraId="09F44871" w14:textId="77777777" w:rsidR="00471B69" w:rsidRPr="006F4CFB" w:rsidRDefault="00471B69" w:rsidP="00471B69">
      <w:pPr>
        <w:ind w:firstLine="851"/>
        <w:jc w:val="both"/>
        <w:rPr>
          <w:rFonts w:ascii="Times New Roman" w:hAnsi="Times New Roman" w:cs="Times New Roman"/>
          <w:sz w:val="24"/>
          <w:szCs w:val="24"/>
        </w:rPr>
      </w:pPr>
      <w:r w:rsidRPr="006F4CFB">
        <w:rPr>
          <w:rFonts w:ascii="Times New Roman" w:hAnsi="Times New Roman" w:cs="Times New Roman"/>
          <w:sz w:val="24"/>
          <w:szCs w:val="24"/>
        </w:rPr>
        <w:lastRenderedPageBreak/>
        <w:t>Що стосується позашкілля, то воно в громаді є достатньо потужним. В загальному вимірі не спостерігається відчутних перекосів у доступі до позашкільної освіти за гендерною ознакою. В розрізі окремих гуртків відмічається превалювання хлопців в спортивних секціях та дівчат – в еколого-натуралістичних, або художньо-естетичних гуртках. Проте, учні та батьки (особливо – останні), прагнуть до розширення кількості гуртків і заходів. Позиція батьків зрозуміла: вони вважають, що за рахунок позашкілля можливо сприяти отриманню додаткових знань дітьми, а також уберегти останніх від негативного впливу факторів зовнішнього середовища.</w:t>
      </w:r>
    </w:p>
    <w:p w14:paraId="7B8BD1F1" w14:textId="5C69A612" w:rsidR="00471B69" w:rsidRPr="006F4CFB" w:rsidRDefault="00471B69" w:rsidP="00471B69">
      <w:pPr>
        <w:ind w:firstLine="851"/>
        <w:jc w:val="both"/>
        <w:rPr>
          <w:rFonts w:ascii="Times New Roman" w:hAnsi="Times New Roman" w:cs="Times New Roman"/>
          <w:sz w:val="24"/>
          <w:szCs w:val="24"/>
        </w:rPr>
      </w:pPr>
      <w:r w:rsidRPr="006F4CFB">
        <w:rPr>
          <w:rFonts w:ascii="Times New Roman" w:hAnsi="Times New Roman" w:cs="Times New Roman"/>
          <w:sz w:val="24"/>
          <w:szCs w:val="24"/>
        </w:rPr>
        <w:t>Доцільно вивчити додаткові можливості навчання найбільш затребуваним в громаді професіям:</w:t>
      </w:r>
      <w:r w:rsidR="00C10AE2" w:rsidRPr="006F4CFB">
        <w:rPr>
          <w:rFonts w:ascii="Times New Roman" w:hAnsi="Times New Roman" w:cs="Times New Roman"/>
          <w:sz w:val="24"/>
          <w:szCs w:val="24"/>
        </w:rPr>
        <w:t xml:space="preserve"> </w:t>
      </w:r>
      <w:r w:rsidRPr="006F4CFB">
        <w:rPr>
          <w:rFonts w:ascii="Times New Roman" w:hAnsi="Times New Roman" w:cs="Times New Roman"/>
          <w:sz w:val="24"/>
          <w:szCs w:val="24"/>
        </w:rPr>
        <w:t xml:space="preserve">водій та медичний працівник, які не підтримуються в межах </w:t>
      </w:r>
      <w:r w:rsidR="00E16317">
        <w:rPr>
          <w:rFonts w:ascii="Times New Roman" w:hAnsi="Times New Roman" w:cs="Times New Roman"/>
          <w:sz w:val="24"/>
          <w:szCs w:val="24"/>
        </w:rPr>
        <w:t>освітніх</w:t>
      </w:r>
      <w:r w:rsidRPr="006F4CFB">
        <w:rPr>
          <w:rFonts w:ascii="Times New Roman" w:hAnsi="Times New Roman" w:cs="Times New Roman"/>
          <w:sz w:val="24"/>
          <w:szCs w:val="24"/>
        </w:rPr>
        <w:t xml:space="preserve"> програм або позашкілля</w:t>
      </w:r>
      <w:r w:rsidR="00C10AE2" w:rsidRPr="006F4CFB">
        <w:rPr>
          <w:rFonts w:ascii="Times New Roman" w:hAnsi="Times New Roman" w:cs="Times New Roman"/>
          <w:sz w:val="24"/>
          <w:szCs w:val="24"/>
        </w:rPr>
        <w:t>.</w:t>
      </w:r>
    </w:p>
    <w:p w14:paraId="05F1B25E" w14:textId="77777777" w:rsidR="00A756CF" w:rsidRPr="006F4CFB" w:rsidRDefault="00A756CF">
      <w:pPr>
        <w:rPr>
          <w:sz w:val="20"/>
          <w:szCs w:val="20"/>
        </w:rPr>
      </w:pPr>
    </w:p>
    <w:p w14:paraId="54F3492B" w14:textId="77777777" w:rsidR="00A756CF" w:rsidRPr="006F4CFB" w:rsidRDefault="00A756CF">
      <w:pPr>
        <w:rPr>
          <w:sz w:val="20"/>
          <w:szCs w:val="20"/>
        </w:rPr>
      </w:pPr>
    </w:p>
    <w:p w14:paraId="18764AA6" w14:textId="77777777" w:rsidR="00A756CF" w:rsidRPr="006F4CFB" w:rsidRDefault="00A756CF">
      <w:pPr>
        <w:rPr>
          <w:sz w:val="20"/>
          <w:szCs w:val="20"/>
        </w:rPr>
      </w:pPr>
    </w:p>
    <w:p w14:paraId="0197E833" w14:textId="77777777" w:rsidR="000A3795" w:rsidRPr="006F4CFB" w:rsidRDefault="000A3795">
      <w:pPr>
        <w:rPr>
          <w:sz w:val="20"/>
          <w:szCs w:val="20"/>
        </w:rPr>
        <w:sectPr w:rsidR="000A3795" w:rsidRPr="006F4CFB" w:rsidSect="00795878">
          <w:pgSz w:w="12240" w:h="15840"/>
          <w:pgMar w:top="1440" w:right="1440" w:bottom="1440" w:left="1440" w:header="720" w:footer="720" w:gutter="0"/>
          <w:cols w:space="720"/>
          <w:docGrid w:linePitch="360"/>
        </w:sectPr>
      </w:pPr>
    </w:p>
    <w:p w14:paraId="3F2A4D99" w14:textId="5DE7DEE9" w:rsidR="00F65C17" w:rsidRPr="00B60636" w:rsidRDefault="00B60636" w:rsidP="00B60636">
      <w:pPr>
        <w:pStyle w:val="1"/>
        <w:numPr>
          <w:ilvl w:val="0"/>
          <w:numId w:val="0"/>
        </w:numPr>
        <w:ind w:left="432"/>
        <w:rPr>
          <w:rFonts w:ascii="Times New Roman" w:hAnsi="Times New Roman" w:cs="Times New Roman"/>
          <w:bCs w:val="0"/>
          <w:szCs w:val="24"/>
        </w:rPr>
      </w:pPr>
      <w:bookmarkStart w:id="21" w:name="_Toc179060265"/>
      <w:r w:rsidRPr="00B60636">
        <w:rPr>
          <w:rFonts w:ascii="Times New Roman" w:hAnsi="Times New Roman" w:cs="Times New Roman"/>
          <w:bCs w:val="0"/>
          <w:color w:val="auto"/>
          <w:szCs w:val="24"/>
        </w:rPr>
        <w:lastRenderedPageBreak/>
        <w:t>VІ. КАДРОВИЙ ПОТЕНЦІАЛ</w:t>
      </w:r>
      <w:bookmarkEnd w:id="21"/>
    </w:p>
    <w:p w14:paraId="0E620DA4" w14:textId="5A94FBD1" w:rsidR="00F65C17" w:rsidRPr="006F4CFB" w:rsidRDefault="00F65C17" w:rsidP="002B7653">
      <w:pPr>
        <w:pStyle w:val="2"/>
        <w:numPr>
          <w:ilvl w:val="0"/>
          <w:numId w:val="0"/>
        </w:numPr>
        <w:ind w:left="576"/>
        <w:rPr>
          <w:rFonts w:ascii="Times New Roman" w:hAnsi="Times New Roman" w:cs="Times New Roman"/>
          <w:b w:val="0"/>
          <w:bCs w:val="0"/>
          <w:i/>
          <w:iCs/>
          <w:sz w:val="24"/>
          <w:szCs w:val="24"/>
        </w:rPr>
      </w:pPr>
      <w:bookmarkStart w:id="22" w:name="_Toc179060266"/>
      <w:r w:rsidRPr="00B60636">
        <w:rPr>
          <w:rFonts w:ascii="Times New Roman" w:hAnsi="Times New Roman" w:cs="Times New Roman"/>
          <w:i/>
          <w:iCs/>
          <w:sz w:val="24"/>
          <w:szCs w:val="24"/>
        </w:rPr>
        <w:t xml:space="preserve">6.1. Кадровий склад працівників ЗЗСО </w:t>
      </w:r>
      <w:r w:rsidR="00ED10AF" w:rsidRPr="00B60636">
        <w:rPr>
          <w:rFonts w:ascii="Times New Roman" w:hAnsi="Times New Roman" w:cs="Times New Roman"/>
          <w:i/>
          <w:iCs/>
          <w:sz w:val="24"/>
          <w:szCs w:val="24"/>
        </w:rPr>
        <w:t>Березнянської</w:t>
      </w:r>
      <w:r w:rsidRPr="00B60636">
        <w:rPr>
          <w:rFonts w:ascii="Times New Roman" w:hAnsi="Times New Roman" w:cs="Times New Roman"/>
          <w:i/>
          <w:iCs/>
          <w:sz w:val="24"/>
          <w:szCs w:val="24"/>
        </w:rPr>
        <w:t xml:space="preserve"> </w:t>
      </w:r>
      <w:r w:rsidR="002B7653">
        <w:rPr>
          <w:rFonts w:ascii="Times New Roman" w:hAnsi="Times New Roman" w:cs="Times New Roman"/>
          <w:b w:val="0"/>
          <w:bCs w:val="0"/>
          <w:i/>
          <w:iCs/>
          <w:sz w:val="24"/>
          <w:szCs w:val="24"/>
        </w:rPr>
        <w:t>територіальної громади</w:t>
      </w:r>
      <w:bookmarkEnd w:id="22"/>
    </w:p>
    <w:p w14:paraId="70738DA1" w14:textId="34D4A7F2" w:rsidR="007044CD" w:rsidRPr="006F4CFB" w:rsidRDefault="007044CD" w:rsidP="007044CD">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Станом на цей час у </w:t>
      </w:r>
      <w:r w:rsidR="00B42938" w:rsidRPr="006F4CFB">
        <w:rPr>
          <w:rFonts w:ascii="Times New Roman" w:hAnsi="Times New Roman" w:cs="Times New Roman"/>
          <w:sz w:val="24"/>
          <w:szCs w:val="24"/>
        </w:rPr>
        <w:t xml:space="preserve">закладах освіти Березнянської </w:t>
      </w:r>
      <w:r w:rsidRPr="006F4CFB">
        <w:rPr>
          <w:rFonts w:ascii="Times New Roman" w:hAnsi="Times New Roman" w:cs="Times New Roman"/>
          <w:sz w:val="24"/>
          <w:szCs w:val="24"/>
        </w:rPr>
        <w:t xml:space="preserve">громади працює </w:t>
      </w:r>
      <w:r w:rsidR="00B42938" w:rsidRPr="006F4CFB">
        <w:rPr>
          <w:rFonts w:ascii="Times New Roman" w:hAnsi="Times New Roman" w:cs="Times New Roman"/>
          <w:sz w:val="24"/>
          <w:szCs w:val="24"/>
        </w:rPr>
        <w:t>8</w:t>
      </w:r>
      <w:r w:rsidR="009D5D2F" w:rsidRPr="006F4CFB">
        <w:rPr>
          <w:rFonts w:ascii="Times New Roman" w:hAnsi="Times New Roman" w:cs="Times New Roman"/>
          <w:sz w:val="24"/>
          <w:szCs w:val="24"/>
        </w:rPr>
        <w:t>6</w:t>
      </w:r>
      <w:r w:rsidRPr="006F4CFB">
        <w:rPr>
          <w:rFonts w:ascii="Times New Roman" w:hAnsi="Times New Roman" w:cs="Times New Roman"/>
          <w:sz w:val="24"/>
          <w:szCs w:val="24"/>
        </w:rPr>
        <w:t xml:space="preserve"> вчителів, характеристики кадрового потенціалу освітньої сфери громади, в т.ч. і наявність вакансій наведено у наступних табличних матеріалах.</w:t>
      </w:r>
    </w:p>
    <w:p w14:paraId="1C0D4B75" w14:textId="456E5AF9" w:rsidR="007044CD" w:rsidRPr="006F4CFB" w:rsidRDefault="007044CD" w:rsidP="00A954DC">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Таблиця</w:t>
      </w:r>
      <w:r w:rsidR="000A3795" w:rsidRPr="006F4CFB">
        <w:rPr>
          <w:rFonts w:ascii="Times New Roman" w:hAnsi="Times New Roman" w:cs="Times New Roman"/>
          <w:b/>
          <w:iCs/>
          <w:sz w:val="20"/>
          <w:szCs w:val="20"/>
        </w:rPr>
        <w:t xml:space="preserve"> </w:t>
      </w:r>
      <w:r w:rsidR="00B32A0D" w:rsidRPr="006F4CFB">
        <w:rPr>
          <w:rFonts w:ascii="Times New Roman" w:hAnsi="Times New Roman" w:cs="Times New Roman"/>
          <w:b/>
          <w:iCs/>
          <w:sz w:val="20"/>
          <w:szCs w:val="20"/>
        </w:rPr>
        <w:t>12</w:t>
      </w:r>
      <w:r w:rsidRPr="006F4CFB">
        <w:rPr>
          <w:rFonts w:ascii="Times New Roman" w:hAnsi="Times New Roman" w:cs="Times New Roman"/>
          <w:b/>
          <w:iCs/>
          <w:sz w:val="20"/>
          <w:szCs w:val="20"/>
        </w:rPr>
        <w:t>. Педагогічні працівники ЗЗСО за посадами</w:t>
      </w:r>
    </w:p>
    <w:tbl>
      <w:tblPr>
        <w:tblW w:w="1431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450"/>
        <w:gridCol w:w="360"/>
        <w:gridCol w:w="450"/>
        <w:gridCol w:w="450"/>
        <w:gridCol w:w="630"/>
        <w:gridCol w:w="450"/>
        <w:gridCol w:w="630"/>
        <w:gridCol w:w="540"/>
        <w:gridCol w:w="540"/>
        <w:gridCol w:w="450"/>
        <w:gridCol w:w="540"/>
        <w:gridCol w:w="630"/>
        <w:gridCol w:w="630"/>
        <w:gridCol w:w="630"/>
        <w:gridCol w:w="540"/>
        <w:gridCol w:w="540"/>
        <w:gridCol w:w="540"/>
        <w:gridCol w:w="540"/>
        <w:gridCol w:w="630"/>
        <w:gridCol w:w="630"/>
        <w:gridCol w:w="630"/>
        <w:gridCol w:w="450"/>
        <w:gridCol w:w="540"/>
        <w:gridCol w:w="630"/>
      </w:tblGrid>
      <w:tr w:rsidR="00B42938" w:rsidRPr="006F4CFB" w14:paraId="42DE8E7D" w14:textId="77777777" w:rsidTr="00B42938">
        <w:trPr>
          <w:trHeight w:val="702"/>
        </w:trPr>
        <w:tc>
          <w:tcPr>
            <w:tcW w:w="1260" w:type="dxa"/>
            <w:shd w:val="clear" w:color="auto" w:fill="FFC000"/>
          </w:tcPr>
          <w:p w14:paraId="4425F08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Назва закладу</w:t>
            </w:r>
          </w:p>
        </w:tc>
        <w:tc>
          <w:tcPr>
            <w:tcW w:w="810" w:type="dxa"/>
            <w:gridSpan w:val="2"/>
            <w:shd w:val="clear" w:color="auto" w:fill="FFC000"/>
          </w:tcPr>
          <w:p w14:paraId="7E88CE6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Вчителі 1-4 х класів</w:t>
            </w:r>
          </w:p>
        </w:tc>
        <w:tc>
          <w:tcPr>
            <w:tcW w:w="900" w:type="dxa"/>
            <w:gridSpan w:val="2"/>
            <w:shd w:val="clear" w:color="auto" w:fill="FFC000"/>
          </w:tcPr>
          <w:p w14:paraId="6163D03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Вчителі 5 -11 (12) класів</w:t>
            </w:r>
          </w:p>
        </w:tc>
        <w:tc>
          <w:tcPr>
            <w:tcW w:w="1080" w:type="dxa"/>
            <w:gridSpan w:val="2"/>
            <w:shd w:val="clear" w:color="auto" w:fill="FFC000"/>
          </w:tcPr>
          <w:p w14:paraId="4D38874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Директори</w:t>
            </w:r>
          </w:p>
        </w:tc>
        <w:tc>
          <w:tcPr>
            <w:tcW w:w="1170" w:type="dxa"/>
            <w:gridSpan w:val="2"/>
            <w:shd w:val="clear" w:color="auto" w:fill="FFC000"/>
          </w:tcPr>
          <w:p w14:paraId="0CA9B35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Заступники директорів</w:t>
            </w:r>
          </w:p>
        </w:tc>
        <w:tc>
          <w:tcPr>
            <w:tcW w:w="990" w:type="dxa"/>
            <w:gridSpan w:val="2"/>
            <w:shd w:val="clear" w:color="auto" w:fill="FFC000"/>
          </w:tcPr>
          <w:p w14:paraId="6550D0B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Завідуючі філіями</w:t>
            </w:r>
          </w:p>
        </w:tc>
        <w:tc>
          <w:tcPr>
            <w:tcW w:w="1170" w:type="dxa"/>
            <w:gridSpan w:val="2"/>
            <w:shd w:val="clear" w:color="auto" w:fill="FFC000"/>
          </w:tcPr>
          <w:p w14:paraId="6863CF59"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Заступники  завідуючих філіями</w:t>
            </w:r>
          </w:p>
        </w:tc>
        <w:tc>
          <w:tcPr>
            <w:tcW w:w="1260" w:type="dxa"/>
            <w:gridSpan w:val="2"/>
            <w:shd w:val="clear" w:color="auto" w:fill="FFC000"/>
          </w:tcPr>
          <w:p w14:paraId="5816857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Педагоги організатори</w:t>
            </w:r>
          </w:p>
        </w:tc>
        <w:tc>
          <w:tcPr>
            <w:tcW w:w="1080" w:type="dxa"/>
            <w:gridSpan w:val="2"/>
            <w:shd w:val="clear" w:color="auto" w:fill="FFC000"/>
          </w:tcPr>
          <w:p w14:paraId="730BE56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Практичні психологи</w:t>
            </w:r>
          </w:p>
        </w:tc>
        <w:tc>
          <w:tcPr>
            <w:tcW w:w="1080" w:type="dxa"/>
            <w:gridSpan w:val="2"/>
            <w:shd w:val="clear" w:color="auto" w:fill="FFC000"/>
          </w:tcPr>
          <w:p w14:paraId="2A6D5859"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Соціальні педагоги</w:t>
            </w:r>
          </w:p>
        </w:tc>
        <w:tc>
          <w:tcPr>
            <w:tcW w:w="1260" w:type="dxa"/>
            <w:gridSpan w:val="2"/>
            <w:shd w:val="clear" w:color="auto" w:fill="FFC000"/>
          </w:tcPr>
          <w:p w14:paraId="3FE3086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Асистенти в інклюзивних класах</w:t>
            </w:r>
          </w:p>
        </w:tc>
        <w:tc>
          <w:tcPr>
            <w:tcW w:w="1080" w:type="dxa"/>
            <w:gridSpan w:val="2"/>
            <w:shd w:val="clear" w:color="auto" w:fill="FFC000"/>
          </w:tcPr>
          <w:p w14:paraId="03C6287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Сумісники внутрішні</w:t>
            </w:r>
          </w:p>
        </w:tc>
        <w:tc>
          <w:tcPr>
            <w:tcW w:w="1170" w:type="dxa"/>
            <w:gridSpan w:val="2"/>
            <w:shd w:val="clear" w:color="auto" w:fill="FFC000"/>
          </w:tcPr>
          <w:p w14:paraId="640C31C7" w14:textId="77777777" w:rsidR="00B630A7" w:rsidRPr="006F4CFB" w:rsidRDefault="00B630A7" w:rsidP="00B630A7">
            <w:pPr>
              <w:spacing w:after="0"/>
              <w:ind w:right="8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Сумісники зовнішні</w:t>
            </w:r>
          </w:p>
        </w:tc>
      </w:tr>
      <w:tr w:rsidR="00B42938" w:rsidRPr="006F4CFB" w14:paraId="2CF8A455" w14:textId="77777777" w:rsidTr="00B42938">
        <w:trPr>
          <w:trHeight w:val="248"/>
        </w:trPr>
        <w:tc>
          <w:tcPr>
            <w:tcW w:w="1260" w:type="dxa"/>
            <w:vMerge w:val="restart"/>
          </w:tcPr>
          <w:p w14:paraId="6F0D1A2A" w14:textId="77777777" w:rsidR="00B630A7" w:rsidRPr="006F4CFB" w:rsidRDefault="00B630A7" w:rsidP="00B630A7">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Миколаївська гімназія </w:t>
            </w:r>
          </w:p>
        </w:tc>
        <w:tc>
          <w:tcPr>
            <w:tcW w:w="450" w:type="dxa"/>
            <w:shd w:val="clear" w:color="auto" w:fill="FFFF00"/>
          </w:tcPr>
          <w:p w14:paraId="64B1A568"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360" w:type="dxa"/>
            <w:shd w:val="clear" w:color="auto" w:fill="FFFF00"/>
          </w:tcPr>
          <w:p w14:paraId="0E23733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450" w:type="dxa"/>
            <w:shd w:val="clear" w:color="auto" w:fill="FFFF00"/>
          </w:tcPr>
          <w:p w14:paraId="0107655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shd w:val="clear" w:color="auto" w:fill="FFFF00"/>
          </w:tcPr>
          <w:p w14:paraId="13C8619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FFFF00"/>
          </w:tcPr>
          <w:p w14:paraId="095508F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shd w:val="clear" w:color="auto" w:fill="FFFF00"/>
          </w:tcPr>
          <w:p w14:paraId="1E46D88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tcBorders>
              <w:right w:val="single" w:sz="4" w:space="0" w:color="000000"/>
            </w:tcBorders>
            <w:shd w:val="clear" w:color="auto" w:fill="FFFF00"/>
          </w:tcPr>
          <w:p w14:paraId="1EED392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tcBorders>
              <w:left w:val="single" w:sz="4" w:space="0" w:color="000000"/>
            </w:tcBorders>
            <w:shd w:val="clear" w:color="auto" w:fill="FFFF00"/>
          </w:tcPr>
          <w:p w14:paraId="0DB64C4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tcBorders>
              <w:right w:val="single" w:sz="4" w:space="0" w:color="000000"/>
            </w:tcBorders>
            <w:shd w:val="clear" w:color="auto" w:fill="FFFF00"/>
          </w:tcPr>
          <w:p w14:paraId="2599C78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tcBorders>
              <w:left w:val="single" w:sz="4" w:space="0" w:color="000000"/>
            </w:tcBorders>
            <w:shd w:val="clear" w:color="auto" w:fill="FFFF00"/>
          </w:tcPr>
          <w:p w14:paraId="1787716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FFFF00"/>
          </w:tcPr>
          <w:p w14:paraId="42171E5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FFFF00"/>
          </w:tcPr>
          <w:p w14:paraId="0BF44A4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FFFF00"/>
          </w:tcPr>
          <w:p w14:paraId="35D29DC0"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FFFF00"/>
          </w:tcPr>
          <w:p w14:paraId="6BFA904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FFFF00"/>
          </w:tcPr>
          <w:p w14:paraId="067F246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shd w:val="clear" w:color="auto" w:fill="FFFF00"/>
          </w:tcPr>
          <w:p w14:paraId="56A56202"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FFFF00"/>
          </w:tcPr>
          <w:p w14:paraId="21ADBC99"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shd w:val="clear" w:color="auto" w:fill="FFFF00"/>
          </w:tcPr>
          <w:p w14:paraId="2128F33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tcBorders>
              <w:right w:val="single" w:sz="4" w:space="0" w:color="000000"/>
            </w:tcBorders>
            <w:shd w:val="clear" w:color="auto" w:fill="FFFF00"/>
          </w:tcPr>
          <w:p w14:paraId="3B06DF8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tcBorders>
              <w:left w:val="single" w:sz="4" w:space="0" w:color="000000"/>
            </w:tcBorders>
            <w:shd w:val="clear" w:color="auto" w:fill="FFFF00"/>
          </w:tcPr>
          <w:p w14:paraId="11B9ABB0"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tcBorders>
              <w:right w:val="single" w:sz="4" w:space="0" w:color="000000"/>
            </w:tcBorders>
            <w:shd w:val="clear" w:color="auto" w:fill="FFFF00"/>
          </w:tcPr>
          <w:p w14:paraId="1AFC458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tcBorders>
              <w:left w:val="single" w:sz="4" w:space="0" w:color="000000"/>
            </w:tcBorders>
            <w:shd w:val="clear" w:color="auto" w:fill="FFFF00"/>
          </w:tcPr>
          <w:p w14:paraId="5B03DD33"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tcBorders>
              <w:right w:val="single" w:sz="4" w:space="0" w:color="000000"/>
            </w:tcBorders>
            <w:shd w:val="clear" w:color="auto" w:fill="FFFF00"/>
          </w:tcPr>
          <w:p w14:paraId="3E49DE38"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tcBorders>
              <w:left w:val="single" w:sz="4" w:space="0" w:color="000000"/>
            </w:tcBorders>
            <w:shd w:val="clear" w:color="auto" w:fill="FFFF00"/>
          </w:tcPr>
          <w:p w14:paraId="32DEEB6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r>
      <w:tr w:rsidR="00B42938" w:rsidRPr="006F4CFB" w14:paraId="7EF8BEF9" w14:textId="77777777" w:rsidTr="00B42938">
        <w:trPr>
          <w:trHeight w:val="248"/>
        </w:trPr>
        <w:tc>
          <w:tcPr>
            <w:tcW w:w="1260" w:type="dxa"/>
            <w:vMerge/>
          </w:tcPr>
          <w:p w14:paraId="59C51E47" w14:textId="77777777" w:rsidR="00B630A7" w:rsidRPr="006F4CFB" w:rsidRDefault="00B630A7" w:rsidP="00B630A7">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450" w:type="dxa"/>
            <w:tcBorders>
              <w:right w:val="single" w:sz="4" w:space="0" w:color="000000"/>
            </w:tcBorders>
          </w:tcPr>
          <w:p w14:paraId="7A277BF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360" w:type="dxa"/>
            <w:tcBorders>
              <w:left w:val="single" w:sz="4" w:space="0" w:color="000000"/>
            </w:tcBorders>
          </w:tcPr>
          <w:p w14:paraId="57CC457E"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right w:val="single" w:sz="4" w:space="0" w:color="000000"/>
            </w:tcBorders>
          </w:tcPr>
          <w:p w14:paraId="5292CF9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450" w:type="dxa"/>
            <w:tcBorders>
              <w:left w:val="single" w:sz="4" w:space="0" w:color="000000"/>
            </w:tcBorders>
          </w:tcPr>
          <w:p w14:paraId="65336F88"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630" w:type="dxa"/>
            <w:tcBorders>
              <w:right w:val="single" w:sz="4" w:space="0" w:color="000000"/>
            </w:tcBorders>
          </w:tcPr>
          <w:p w14:paraId="014AA8C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450" w:type="dxa"/>
            <w:tcBorders>
              <w:left w:val="single" w:sz="4" w:space="0" w:color="000000"/>
            </w:tcBorders>
          </w:tcPr>
          <w:p w14:paraId="28396AC7"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3DC22CA3"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5D372E1C"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28F0D5DE"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left w:val="single" w:sz="4" w:space="0" w:color="000000"/>
            </w:tcBorders>
          </w:tcPr>
          <w:p w14:paraId="3A497C7E"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3039B542"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left w:val="single" w:sz="4" w:space="0" w:color="000000"/>
            </w:tcBorders>
          </w:tcPr>
          <w:p w14:paraId="30EB6365"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5150D8EE"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left w:val="single" w:sz="4" w:space="0" w:color="000000"/>
            </w:tcBorders>
          </w:tcPr>
          <w:p w14:paraId="259F07FE"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61025378"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31490547"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595C30BC"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40C6822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1A7AD9B2"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left w:val="single" w:sz="4" w:space="0" w:color="000000"/>
            </w:tcBorders>
          </w:tcPr>
          <w:p w14:paraId="75FE53DC"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38E402BA"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left w:val="single" w:sz="4" w:space="0" w:color="000000"/>
            </w:tcBorders>
          </w:tcPr>
          <w:p w14:paraId="1E49715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028CD871"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left w:val="single" w:sz="4" w:space="0" w:color="000000"/>
            </w:tcBorders>
          </w:tcPr>
          <w:p w14:paraId="70581A60" w14:textId="77777777" w:rsidR="00B630A7" w:rsidRPr="006F4CFB" w:rsidRDefault="00B630A7" w:rsidP="00B630A7">
            <w:pPr>
              <w:spacing w:after="0"/>
              <w:jc w:val="center"/>
              <w:rPr>
                <w:rFonts w:ascii="Times New Roman" w:eastAsia="Times New Roman" w:hAnsi="Times New Roman" w:cs="Times New Roman"/>
                <w:sz w:val="18"/>
                <w:szCs w:val="18"/>
              </w:rPr>
            </w:pPr>
          </w:p>
        </w:tc>
      </w:tr>
      <w:tr w:rsidR="00B42938" w:rsidRPr="006F4CFB" w14:paraId="042C6DE8" w14:textId="77777777" w:rsidTr="00B42938">
        <w:trPr>
          <w:trHeight w:val="248"/>
        </w:trPr>
        <w:tc>
          <w:tcPr>
            <w:tcW w:w="1260" w:type="dxa"/>
          </w:tcPr>
          <w:p w14:paraId="27C34F2B" w14:textId="77777777" w:rsidR="00B630A7" w:rsidRPr="006F4CFB" w:rsidRDefault="00B630A7" w:rsidP="00B630A7">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Локнистенський ЗЗСО І-ІІІ </w:t>
            </w:r>
          </w:p>
        </w:tc>
        <w:tc>
          <w:tcPr>
            <w:tcW w:w="450" w:type="dxa"/>
            <w:tcBorders>
              <w:right w:val="single" w:sz="4" w:space="0" w:color="000000"/>
            </w:tcBorders>
          </w:tcPr>
          <w:p w14:paraId="0AC0F01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360" w:type="dxa"/>
            <w:tcBorders>
              <w:left w:val="single" w:sz="4" w:space="0" w:color="000000"/>
            </w:tcBorders>
          </w:tcPr>
          <w:p w14:paraId="26C6DF5F"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right w:val="single" w:sz="4" w:space="0" w:color="000000"/>
            </w:tcBorders>
          </w:tcPr>
          <w:p w14:paraId="36740A8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450" w:type="dxa"/>
            <w:tcBorders>
              <w:left w:val="single" w:sz="4" w:space="0" w:color="000000"/>
            </w:tcBorders>
          </w:tcPr>
          <w:p w14:paraId="1CC43CF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630" w:type="dxa"/>
            <w:tcBorders>
              <w:right w:val="single" w:sz="4" w:space="0" w:color="000000"/>
            </w:tcBorders>
          </w:tcPr>
          <w:p w14:paraId="2F64003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left w:val="single" w:sz="4" w:space="0" w:color="000000"/>
            </w:tcBorders>
          </w:tcPr>
          <w:p w14:paraId="2A68023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right w:val="single" w:sz="4" w:space="0" w:color="000000"/>
            </w:tcBorders>
          </w:tcPr>
          <w:p w14:paraId="7329A41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540" w:type="dxa"/>
            <w:tcBorders>
              <w:left w:val="single" w:sz="4" w:space="0" w:color="000000"/>
            </w:tcBorders>
          </w:tcPr>
          <w:p w14:paraId="1F89C5DA"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03780375"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left w:val="single" w:sz="4" w:space="0" w:color="000000"/>
            </w:tcBorders>
          </w:tcPr>
          <w:p w14:paraId="2E294904"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00E2EA0F"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left w:val="single" w:sz="4" w:space="0" w:color="000000"/>
            </w:tcBorders>
          </w:tcPr>
          <w:p w14:paraId="1C39FF7E"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780B4788"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w:t>
            </w:r>
          </w:p>
        </w:tc>
        <w:tc>
          <w:tcPr>
            <w:tcW w:w="630" w:type="dxa"/>
            <w:tcBorders>
              <w:left w:val="single" w:sz="4" w:space="0" w:color="000000"/>
            </w:tcBorders>
          </w:tcPr>
          <w:p w14:paraId="63C4320A"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78C0950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0F212C5F"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06AFE64C"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2522A46A"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3D0A2FD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630" w:type="dxa"/>
            <w:tcBorders>
              <w:left w:val="single" w:sz="4" w:space="0" w:color="000000"/>
            </w:tcBorders>
          </w:tcPr>
          <w:p w14:paraId="4AD9B022"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1C46D33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450" w:type="dxa"/>
            <w:tcBorders>
              <w:left w:val="single" w:sz="4" w:space="0" w:color="000000"/>
            </w:tcBorders>
          </w:tcPr>
          <w:p w14:paraId="64215D56"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6F069836"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left w:val="single" w:sz="4" w:space="0" w:color="000000"/>
            </w:tcBorders>
          </w:tcPr>
          <w:p w14:paraId="6B0A4600" w14:textId="77777777" w:rsidR="00B630A7" w:rsidRPr="006F4CFB" w:rsidRDefault="00B630A7" w:rsidP="00B630A7">
            <w:pPr>
              <w:spacing w:after="0"/>
              <w:jc w:val="center"/>
              <w:rPr>
                <w:rFonts w:ascii="Times New Roman" w:eastAsia="Times New Roman" w:hAnsi="Times New Roman" w:cs="Times New Roman"/>
                <w:sz w:val="18"/>
                <w:szCs w:val="18"/>
              </w:rPr>
            </w:pPr>
          </w:p>
        </w:tc>
      </w:tr>
      <w:tr w:rsidR="00B42938" w:rsidRPr="006F4CFB" w14:paraId="49A73777" w14:textId="77777777" w:rsidTr="00B42938">
        <w:trPr>
          <w:trHeight w:val="248"/>
        </w:trPr>
        <w:tc>
          <w:tcPr>
            <w:tcW w:w="1260" w:type="dxa"/>
          </w:tcPr>
          <w:p w14:paraId="37811328" w14:textId="77777777" w:rsidR="00B630A7" w:rsidRPr="006F4CFB" w:rsidRDefault="00B630A7" w:rsidP="00B630A7">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450" w:type="dxa"/>
            <w:tcBorders>
              <w:right w:val="single" w:sz="4" w:space="0" w:color="000000"/>
            </w:tcBorders>
          </w:tcPr>
          <w:p w14:paraId="6DC8B002"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360" w:type="dxa"/>
            <w:tcBorders>
              <w:left w:val="single" w:sz="4" w:space="0" w:color="000000"/>
            </w:tcBorders>
          </w:tcPr>
          <w:p w14:paraId="47152BB2"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450" w:type="dxa"/>
            <w:tcBorders>
              <w:right w:val="single" w:sz="4" w:space="0" w:color="000000"/>
            </w:tcBorders>
          </w:tcPr>
          <w:p w14:paraId="123A25F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24</w:t>
            </w:r>
          </w:p>
        </w:tc>
        <w:tc>
          <w:tcPr>
            <w:tcW w:w="450" w:type="dxa"/>
            <w:tcBorders>
              <w:left w:val="single" w:sz="4" w:space="0" w:color="000000"/>
            </w:tcBorders>
          </w:tcPr>
          <w:p w14:paraId="5BCED6C2"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6</w:t>
            </w:r>
          </w:p>
        </w:tc>
        <w:tc>
          <w:tcPr>
            <w:tcW w:w="630" w:type="dxa"/>
            <w:tcBorders>
              <w:right w:val="single" w:sz="4" w:space="0" w:color="000000"/>
            </w:tcBorders>
          </w:tcPr>
          <w:p w14:paraId="2911B78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450" w:type="dxa"/>
            <w:tcBorders>
              <w:left w:val="single" w:sz="4" w:space="0" w:color="000000"/>
            </w:tcBorders>
          </w:tcPr>
          <w:p w14:paraId="27B9A05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right w:val="single" w:sz="4" w:space="0" w:color="000000"/>
            </w:tcBorders>
          </w:tcPr>
          <w:p w14:paraId="1748E03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540" w:type="dxa"/>
            <w:tcBorders>
              <w:left w:val="single" w:sz="4" w:space="0" w:color="000000"/>
            </w:tcBorders>
          </w:tcPr>
          <w:p w14:paraId="61CEFADE"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540" w:type="dxa"/>
            <w:tcBorders>
              <w:right w:val="single" w:sz="4" w:space="0" w:color="000000"/>
            </w:tcBorders>
          </w:tcPr>
          <w:p w14:paraId="5C7B02C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450" w:type="dxa"/>
            <w:tcBorders>
              <w:left w:val="single" w:sz="4" w:space="0" w:color="000000"/>
            </w:tcBorders>
          </w:tcPr>
          <w:p w14:paraId="76261D8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540" w:type="dxa"/>
            <w:tcBorders>
              <w:right w:val="single" w:sz="4" w:space="0" w:color="000000"/>
            </w:tcBorders>
          </w:tcPr>
          <w:p w14:paraId="2F47955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left w:val="single" w:sz="4" w:space="0" w:color="000000"/>
            </w:tcBorders>
          </w:tcPr>
          <w:p w14:paraId="6839079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right w:val="single" w:sz="4" w:space="0" w:color="000000"/>
            </w:tcBorders>
          </w:tcPr>
          <w:p w14:paraId="6EE515A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left w:val="single" w:sz="4" w:space="0" w:color="000000"/>
            </w:tcBorders>
          </w:tcPr>
          <w:p w14:paraId="657C93C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540" w:type="dxa"/>
            <w:tcBorders>
              <w:right w:val="single" w:sz="4" w:space="0" w:color="000000"/>
            </w:tcBorders>
          </w:tcPr>
          <w:p w14:paraId="773E8A6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540" w:type="dxa"/>
            <w:tcBorders>
              <w:left w:val="single" w:sz="4" w:space="0" w:color="000000"/>
            </w:tcBorders>
          </w:tcPr>
          <w:p w14:paraId="35510323"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540" w:type="dxa"/>
            <w:tcBorders>
              <w:right w:val="single" w:sz="4" w:space="0" w:color="000000"/>
            </w:tcBorders>
          </w:tcPr>
          <w:p w14:paraId="7FF22EA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540" w:type="dxa"/>
            <w:tcBorders>
              <w:left w:val="single" w:sz="4" w:space="0" w:color="000000"/>
            </w:tcBorders>
          </w:tcPr>
          <w:p w14:paraId="08F4ADD0"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right w:val="single" w:sz="4" w:space="0" w:color="000000"/>
            </w:tcBorders>
          </w:tcPr>
          <w:p w14:paraId="2DBCC2D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left w:val="single" w:sz="4" w:space="0" w:color="000000"/>
            </w:tcBorders>
          </w:tcPr>
          <w:p w14:paraId="3D8B16A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right w:val="single" w:sz="4" w:space="0" w:color="000000"/>
            </w:tcBorders>
          </w:tcPr>
          <w:p w14:paraId="1BF1FEF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w:t>
            </w:r>
          </w:p>
        </w:tc>
        <w:tc>
          <w:tcPr>
            <w:tcW w:w="450" w:type="dxa"/>
            <w:tcBorders>
              <w:left w:val="single" w:sz="4" w:space="0" w:color="000000"/>
            </w:tcBorders>
          </w:tcPr>
          <w:p w14:paraId="2DCFC0F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540" w:type="dxa"/>
            <w:tcBorders>
              <w:right w:val="single" w:sz="4" w:space="0" w:color="000000"/>
            </w:tcBorders>
          </w:tcPr>
          <w:p w14:paraId="162BBA00"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c>
          <w:tcPr>
            <w:tcW w:w="630" w:type="dxa"/>
            <w:tcBorders>
              <w:left w:val="single" w:sz="4" w:space="0" w:color="000000"/>
            </w:tcBorders>
          </w:tcPr>
          <w:p w14:paraId="268B50C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w:t>
            </w:r>
          </w:p>
        </w:tc>
      </w:tr>
      <w:tr w:rsidR="00B42938" w:rsidRPr="006F4CFB" w14:paraId="7BFA8B3B" w14:textId="77777777" w:rsidTr="00B42938">
        <w:trPr>
          <w:trHeight w:val="248"/>
        </w:trPr>
        <w:tc>
          <w:tcPr>
            <w:tcW w:w="1260" w:type="dxa"/>
          </w:tcPr>
          <w:p w14:paraId="2F07A128" w14:textId="77777777" w:rsidR="00B630A7" w:rsidRPr="006F4CFB" w:rsidRDefault="00B630A7" w:rsidP="00B630A7">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450" w:type="dxa"/>
            <w:tcBorders>
              <w:right w:val="single" w:sz="4" w:space="0" w:color="000000"/>
            </w:tcBorders>
          </w:tcPr>
          <w:p w14:paraId="52BE359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360" w:type="dxa"/>
            <w:tcBorders>
              <w:left w:val="single" w:sz="4" w:space="0" w:color="000000"/>
            </w:tcBorders>
          </w:tcPr>
          <w:p w14:paraId="661B2604"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right w:val="single" w:sz="4" w:space="0" w:color="000000"/>
            </w:tcBorders>
          </w:tcPr>
          <w:p w14:paraId="3A8E55D3"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450" w:type="dxa"/>
            <w:tcBorders>
              <w:left w:val="single" w:sz="4" w:space="0" w:color="000000"/>
            </w:tcBorders>
          </w:tcPr>
          <w:p w14:paraId="017F487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right w:val="single" w:sz="4" w:space="0" w:color="000000"/>
            </w:tcBorders>
          </w:tcPr>
          <w:p w14:paraId="0B0C85CE"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left w:val="single" w:sz="4" w:space="0" w:color="000000"/>
            </w:tcBorders>
          </w:tcPr>
          <w:p w14:paraId="7A75F19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right w:val="single" w:sz="4" w:space="0" w:color="000000"/>
            </w:tcBorders>
          </w:tcPr>
          <w:p w14:paraId="19C3588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540" w:type="dxa"/>
            <w:tcBorders>
              <w:left w:val="single" w:sz="4" w:space="0" w:color="000000"/>
            </w:tcBorders>
          </w:tcPr>
          <w:p w14:paraId="7628541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042DD0EB"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450" w:type="dxa"/>
            <w:tcBorders>
              <w:left w:val="single" w:sz="4" w:space="0" w:color="000000"/>
            </w:tcBorders>
          </w:tcPr>
          <w:p w14:paraId="6CB47872"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627DACA4"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left w:val="single" w:sz="4" w:space="0" w:color="000000"/>
            </w:tcBorders>
          </w:tcPr>
          <w:p w14:paraId="0A54F9E8"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7903E31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Borders>
              <w:left w:val="single" w:sz="4" w:space="0" w:color="000000"/>
            </w:tcBorders>
          </w:tcPr>
          <w:p w14:paraId="252BD0D5"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1CF74F6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56ACE11A"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41448A5F"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left w:val="single" w:sz="4" w:space="0" w:color="000000"/>
            </w:tcBorders>
          </w:tcPr>
          <w:p w14:paraId="7D7D35E0"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4788CAA3"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left w:val="single" w:sz="4" w:space="0" w:color="000000"/>
            </w:tcBorders>
          </w:tcPr>
          <w:p w14:paraId="65D29738"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630" w:type="dxa"/>
            <w:tcBorders>
              <w:right w:val="single" w:sz="4" w:space="0" w:color="000000"/>
            </w:tcBorders>
          </w:tcPr>
          <w:p w14:paraId="5B002E89"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w:t>
            </w:r>
          </w:p>
        </w:tc>
        <w:tc>
          <w:tcPr>
            <w:tcW w:w="450" w:type="dxa"/>
            <w:tcBorders>
              <w:left w:val="single" w:sz="4" w:space="0" w:color="000000"/>
            </w:tcBorders>
          </w:tcPr>
          <w:p w14:paraId="31062CE4"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540" w:type="dxa"/>
            <w:tcBorders>
              <w:right w:val="single" w:sz="4" w:space="0" w:color="000000"/>
            </w:tcBorders>
          </w:tcPr>
          <w:p w14:paraId="54F4E89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630" w:type="dxa"/>
            <w:tcBorders>
              <w:left w:val="single" w:sz="4" w:space="0" w:color="000000"/>
            </w:tcBorders>
          </w:tcPr>
          <w:p w14:paraId="528CBB4E" w14:textId="77777777" w:rsidR="00B630A7" w:rsidRPr="006F4CFB" w:rsidRDefault="00B630A7" w:rsidP="00B630A7">
            <w:pPr>
              <w:spacing w:after="0"/>
              <w:jc w:val="center"/>
              <w:rPr>
                <w:rFonts w:ascii="Times New Roman" w:eastAsia="Times New Roman" w:hAnsi="Times New Roman" w:cs="Times New Roman"/>
                <w:sz w:val="18"/>
                <w:szCs w:val="18"/>
              </w:rPr>
            </w:pPr>
          </w:p>
        </w:tc>
      </w:tr>
      <w:tr w:rsidR="00B42938" w:rsidRPr="006F4CFB" w14:paraId="08ECA723" w14:textId="77777777" w:rsidTr="00B42938">
        <w:trPr>
          <w:trHeight w:val="248"/>
        </w:trPr>
        <w:tc>
          <w:tcPr>
            <w:tcW w:w="1260" w:type="dxa"/>
            <w:vMerge w:val="restart"/>
            <w:shd w:val="clear" w:color="auto" w:fill="92D050"/>
          </w:tcPr>
          <w:p w14:paraId="55BC45DA" w14:textId="77777777" w:rsidR="00B630A7" w:rsidRPr="006F4CFB" w:rsidRDefault="00B630A7" w:rsidP="00B630A7">
            <w:pPr>
              <w:spacing w:after="0"/>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Всього</w:t>
            </w:r>
          </w:p>
        </w:tc>
        <w:tc>
          <w:tcPr>
            <w:tcW w:w="450" w:type="dxa"/>
            <w:shd w:val="clear" w:color="auto" w:fill="92D050"/>
          </w:tcPr>
          <w:p w14:paraId="32D099E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360" w:type="dxa"/>
            <w:shd w:val="clear" w:color="auto" w:fill="92D050"/>
          </w:tcPr>
          <w:p w14:paraId="07AE2238"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450" w:type="dxa"/>
            <w:shd w:val="clear" w:color="auto" w:fill="92D050"/>
          </w:tcPr>
          <w:p w14:paraId="3E63814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shd w:val="clear" w:color="auto" w:fill="92D050"/>
          </w:tcPr>
          <w:p w14:paraId="0A627C53"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92D050"/>
          </w:tcPr>
          <w:p w14:paraId="7F482A3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shd w:val="clear" w:color="auto" w:fill="92D050"/>
          </w:tcPr>
          <w:p w14:paraId="0E890E7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92D050"/>
          </w:tcPr>
          <w:p w14:paraId="3AFD074F"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shd w:val="clear" w:color="auto" w:fill="92D050"/>
          </w:tcPr>
          <w:p w14:paraId="180E22E4"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92D050"/>
          </w:tcPr>
          <w:p w14:paraId="715D395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shd w:val="clear" w:color="auto" w:fill="92D050"/>
          </w:tcPr>
          <w:p w14:paraId="206E1833"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92D050"/>
          </w:tcPr>
          <w:p w14:paraId="3AA3229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92D050"/>
          </w:tcPr>
          <w:p w14:paraId="1F72A7F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92D050"/>
          </w:tcPr>
          <w:p w14:paraId="0CA26F8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92D050"/>
          </w:tcPr>
          <w:p w14:paraId="4E9E05E8"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92D050"/>
          </w:tcPr>
          <w:p w14:paraId="1F556A0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shd w:val="clear" w:color="auto" w:fill="92D050"/>
          </w:tcPr>
          <w:p w14:paraId="2AD152B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92D050"/>
          </w:tcPr>
          <w:p w14:paraId="3B5F8EA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shd w:val="clear" w:color="auto" w:fill="92D050"/>
          </w:tcPr>
          <w:p w14:paraId="5BF0516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92D050"/>
          </w:tcPr>
          <w:p w14:paraId="2D704AE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92D050"/>
          </w:tcPr>
          <w:p w14:paraId="47F6D31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92D050"/>
          </w:tcPr>
          <w:p w14:paraId="630C07C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450" w:type="dxa"/>
            <w:shd w:val="clear" w:color="auto" w:fill="92D050"/>
          </w:tcPr>
          <w:p w14:paraId="5F92ED2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540" w:type="dxa"/>
            <w:shd w:val="clear" w:color="auto" w:fill="92D050"/>
          </w:tcPr>
          <w:p w14:paraId="22A1C4A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92D050"/>
          </w:tcPr>
          <w:p w14:paraId="3302AE7C"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r>
      <w:tr w:rsidR="00B42938" w:rsidRPr="006F4CFB" w14:paraId="48BD8D2B" w14:textId="77777777" w:rsidTr="00B42938">
        <w:trPr>
          <w:trHeight w:val="248"/>
        </w:trPr>
        <w:tc>
          <w:tcPr>
            <w:tcW w:w="1260" w:type="dxa"/>
            <w:vMerge/>
            <w:shd w:val="clear" w:color="auto" w:fill="92D050"/>
          </w:tcPr>
          <w:p w14:paraId="79D4A641" w14:textId="77777777" w:rsidR="00B630A7" w:rsidRPr="006F4CFB" w:rsidRDefault="00B630A7" w:rsidP="00B630A7">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810" w:type="dxa"/>
            <w:gridSpan w:val="2"/>
            <w:shd w:val="clear" w:color="auto" w:fill="92D050"/>
          </w:tcPr>
          <w:p w14:paraId="6DFB02D2"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17</w:t>
            </w:r>
          </w:p>
        </w:tc>
        <w:tc>
          <w:tcPr>
            <w:tcW w:w="900" w:type="dxa"/>
            <w:gridSpan w:val="2"/>
            <w:shd w:val="clear" w:color="auto" w:fill="92D050"/>
          </w:tcPr>
          <w:p w14:paraId="51A83231"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69</w:t>
            </w:r>
          </w:p>
        </w:tc>
        <w:tc>
          <w:tcPr>
            <w:tcW w:w="1080" w:type="dxa"/>
            <w:gridSpan w:val="2"/>
            <w:shd w:val="clear" w:color="auto" w:fill="92D050"/>
          </w:tcPr>
          <w:p w14:paraId="3C9A5E0A"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1170" w:type="dxa"/>
            <w:gridSpan w:val="2"/>
            <w:shd w:val="clear" w:color="auto" w:fill="92D050"/>
          </w:tcPr>
          <w:p w14:paraId="0916701D"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990" w:type="dxa"/>
            <w:gridSpan w:val="2"/>
            <w:shd w:val="clear" w:color="auto" w:fill="92D050"/>
          </w:tcPr>
          <w:p w14:paraId="3CD7D124"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1170" w:type="dxa"/>
            <w:gridSpan w:val="2"/>
            <w:shd w:val="clear" w:color="auto" w:fill="92D050"/>
          </w:tcPr>
          <w:p w14:paraId="3E7F2C4B" w14:textId="77777777" w:rsidR="00B630A7" w:rsidRPr="006F4CFB" w:rsidRDefault="00B630A7" w:rsidP="00B630A7">
            <w:pPr>
              <w:spacing w:after="0"/>
              <w:jc w:val="center"/>
              <w:rPr>
                <w:rFonts w:ascii="Times New Roman" w:eastAsia="Times New Roman" w:hAnsi="Times New Roman" w:cs="Times New Roman"/>
                <w:sz w:val="18"/>
                <w:szCs w:val="18"/>
              </w:rPr>
            </w:pPr>
          </w:p>
        </w:tc>
        <w:tc>
          <w:tcPr>
            <w:tcW w:w="1260" w:type="dxa"/>
            <w:gridSpan w:val="2"/>
            <w:shd w:val="clear" w:color="auto" w:fill="92D050"/>
          </w:tcPr>
          <w:p w14:paraId="2FD30766"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1080" w:type="dxa"/>
            <w:gridSpan w:val="2"/>
            <w:shd w:val="clear" w:color="auto" w:fill="92D050"/>
          </w:tcPr>
          <w:p w14:paraId="4DCF98D7"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1080" w:type="dxa"/>
            <w:gridSpan w:val="2"/>
            <w:shd w:val="clear" w:color="auto" w:fill="92D050"/>
          </w:tcPr>
          <w:p w14:paraId="3027403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1260" w:type="dxa"/>
            <w:gridSpan w:val="2"/>
            <w:shd w:val="clear" w:color="auto" w:fill="92D050"/>
          </w:tcPr>
          <w:p w14:paraId="6CD6EB65"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1080" w:type="dxa"/>
            <w:gridSpan w:val="2"/>
            <w:shd w:val="clear" w:color="auto" w:fill="92D050"/>
          </w:tcPr>
          <w:p w14:paraId="0C118019"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8</w:t>
            </w:r>
          </w:p>
        </w:tc>
        <w:tc>
          <w:tcPr>
            <w:tcW w:w="1170" w:type="dxa"/>
            <w:gridSpan w:val="2"/>
            <w:shd w:val="clear" w:color="auto" w:fill="92D050"/>
          </w:tcPr>
          <w:p w14:paraId="166C030B" w14:textId="77777777" w:rsidR="00B630A7" w:rsidRPr="006F4CFB" w:rsidRDefault="00B630A7" w:rsidP="00B630A7">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r>
    </w:tbl>
    <w:p w14:paraId="54ED60A9" w14:textId="77777777" w:rsidR="000A3795" w:rsidRPr="006F4CFB" w:rsidRDefault="000A3795" w:rsidP="000A3795">
      <w:pPr>
        <w:jc w:val="center"/>
        <w:rPr>
          <w:rFonts w:cs="Times New Roman"/>
          <w:b/>
          <w:iCs/>
          <w:sz w:val="20"/>
          <w:szCs w:val="20"/>
        </w:rPr>
      </w:pPr>
    </w:p>
    <w:p w14:paraId="35454D0F" w14:textId="60A7D863" w:rsidR="007044CD" w:rsidRPr="006F4CFB" w:rsidRDefault="007044CD" w:rsidP="007044CD">
      <w:pPr>
        <w:ind w:firstLine="851"/>
        <w:jc w:val="both"/>
        <w:rPr>
          <w:rFonts w:ascii="Times New Roman" w:hAnsi="Times New Roman" w:cs="Times New Roman"/>
          <w:sz w:val="24"/>
          <w:szCs w:val="24"/>
        </w:rPr>
      </w:pPr>
      <w:r w:rsidRPr="006F4CFB">
        <w:rPr>
          <w:rFonts w:ascii="Times New Roman" w:hAnsi="Times New Roman" w:cs="Times New Roman"/>
          <w:sz w:val="24"/>
          <w:szCs w:val="24"/>
        </w:rPr>
        <w:t>За даними управлінського обліку громади в освітній сфері існує потреба у залучені окремих категорій фахівців серед яких</w:t>
      </w:r>
      <w:r w:rsidR="00C10AE2" w:rsidRPr="006F4CFB">
        <w:rPr>
          <w:rFonts w:ascii="Times New Roman" w:hAnsi="Times New Roman" w:cs="Times New Roman"/>
          <w:sz w:val="24"/>
          <w:szCs w:val="24"/>
        </w:rPr>
        <w:t xml:space="preserve"> психолог. </w:t>
      </w:r>
      <w:r w:rsidRPr="006F4CFB">
        <w:rPr>
          <w:rFonts w:ascii="Times New Roman" w:hAnsi="Times New Roman" w:cs="Times New Roman"/>
          <w:sz w:val="24"/>
          <w:szCs w:val="24"/>
        </w:rPr>
        <w:t xml:space="preserve">При цьому для переважної більшості затребуваних спеціалістів в громаді існують відповідні вакантні посади. </w:t>
      </w:r>
    </w:p>
    <w:p w14:paraId="3EA9F837" w14:textId="1CA9FFDA" w:rsidR="007044CD" w:rsidRPr="006F4CFB" w:rsidRDefault="007044CD" w:rsidP="001C2202">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13</w:t>
      </w:r>
      <w:r w:rsidRPr="006F4CFB">
        <w:rPr>
          <w:rFonts w:ascii="Times New Roman" w:hAnsi="Times New Roman" w:cs="Times New Roman"/>
          <w:b/>
          <w:iCs/>
          <w:sz w:val="20"/>
          <w:szCs w:val="20"/>
        </w:rPr>
        <w:t>. Педагогічні працівники ЗЗСО за освітнім рівнем</w:t>
      </w:r>
    </w:p>
    <w:tbl>
      <w:tblPr>
        <w:tblW w:w="1350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60"/>
        <w:gridCol w:w="720"/>
        <w:gridCol w:w="630"/>
        <w:gridCol w:w="630"/>
        <w:gridCol w:w="630"/>
        <w:gridCol w:w="720"/>
        <w:gridCol w:w="540"/>
        <w:gridCol w:w="540"/>
        <w:gridCol w:w="630"/>
        <w:gridCol w:w="630"/>
        <w:gridCol w:w="720"/>
        <w:gridCol w:w="720"/>
        <w:gridCol w:w="720"/>
        <w:gridCol w:w="720"/>
        <w:gridCol w:w="810"/>
        <w:gridCol w:w="810"/>
        <w:gridCol w:w="900"/>
        <w:gridCol w:w="1170"/>
      </w:tblGrid>
      <w:tr w:rsidR="00A954DC" w:rsidRPr="006F4CFB" w14:paraId="6544430A" w14:textId="77777777" w:rsidTr="00A954DC">
        <w:trPr>
          <w:trHeight w:val="260"/>
        </w:trPr>
        <w:tc>
          <w:tcPr>
            <w:tcW w:w="1260" w:type="dxa"/>
            <w:shd w:val="clear" w:color="auto" w:fill="FFC000"/>
          </w:tcPr>
          <w:p w14:paraId="6D51AE00"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Назва закладу</w:t>
            </w:r>
          </w:p>
        </w:tc>
        <w:tc>
          <w:tcPr>
            <w:tcW w:w="1350" w:type="dxa"/>
            <w:gridSpan w:val="2"/>
            <w:shd w:val="clear" w:color="auto" w:fill="FFC000"/>
          </w:tcPr>
          <w:p w14:paraId="718D2E55"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Кількість педагогічних працівників</w:t>
            </w:r>
          </w:p>
        </w:tc>
        <w:tc>
          <w:tcPr>
            <w:tcW w:w="1260" w:type="dxa"/>
            <w:gridSpan w:val="2"/>
            <w:shd w:val="clear" w:color="auto" w:fill="FFC000"/>
          </w:tcPr>
          <w:p w14:paraId="5037684A"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Спеціаліст або магістр</w:t>
            </w:r>
          </w:p>
        </w:tc>
        <w:tc>
          <w:tcPr>
            <w:tcW w:w="720" w:type="dxa"/>
            <w:shd w:val="clear" w:color="auto" w:fill="FFC000"/>
          </w:tcPr>
          <w:p w14:paraId="78A8D0F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w:t>
            </w:r>
          </w:p>
        </w:tc>
        <w:tc>
          <w:tcPr>
            <w:tcW w:w="1080" w:type="dxa"/>
            <w:gridSpan w:val="2"/>
            <w:shd w:val="clear" w:color="auto" w:fill="FFC000"/>
          </w:tcPr>
          <w:p w14:paraId="7F66B8F9"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Молодший бакалавр</w:t>
            </w:r>
          </w:p>
        </w:tc>
        <w:tc>
          <w:tcPr>
            <w:tcW w:w="630" w:type="dxa"/>
            <w:shd w:val="clear" w:color="auto" w:fill="FFC000"/>
          </w:tcPr>
          <w:p w14:paraId="22D32FDB"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w:t>
            </w:r>
          </w:p>
        </w:tc>
        <w:tc>
          <w:tcPr>
            <w:tcW w:w="1350" w:type="dxa"/>
            <w:gridSpan w:val="2"/>
            <w:shd w:val="clear" w:color="auto" w:fill="FFC000"/>
          </w:tcPr>
          <w:p w14:paraId="1ADFA0BB"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Бакалавр</w:t>
            </w:r>
          </w:p>
        </w:tc>
        <w:tc>
          <w:tcPr>
            <w:tcW w:w="720" w:type="dxa"/>
            <w:shd w:val="clear" w:color="auto" w:fill="FFC000"/>
          </w:tcPr>
          <w:p w14:paraId="1025D3F1"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w:t>
            </w:r>
          </w:p>
        </w:tc>
        <w:tc>
          <w:tcPr>
            <w:tcW w:w="1440" w:type="dxa"/>
            <w:gridSpan w:val="2"/>
            <w:shd w:val="clear" w:color="auto" w:fill="FFC000"/>
          </w:tcPr>
          <w:p w14:paraId="16408C43"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Молодший спеціаліст</w:t>
            </w:r>
          </w:p>
        </w:tc>
        <w:tc>
          <w:tcPr>
            <w:tcW w:w="810" w:type="dxa"/>
            <w:shd w:val="clear" w:color="auto" w:fill="FFC000"/>
          </w:tcPr>
          <w:p w14:paraId="4551934C"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w:t>
            </w:r>
          </w:p>
        </w:tc>
        <w:tc>
          <w:tcPr>
            <w:tcW w:w="1710" w:type="dxa"/>
            <w:gridSpan w:val="2"/>
            <w:shd w:val="clear" w:color="auto" w:fill="FFC000"/>
          </w:tcPr>
          <w:p w14:paraId="658CA3D9"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Середня загальна освіта</w:t>
            </w:r>
          </w:p>
        </w:tc>
        <w:tc>
          <w:tcPr>
            <w:tcW w:w="1170" w:type="dxa"/>
            <w:shd w:val="clear" w:color="auto" w:fill="FFC000"/>
          </w:tcPr>
          <w:p w14:paraId="5F76A27B"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w:t>
            </w:r>
          </w:p>
        </w:tc>
      </w:tr>
      <w:tr w:rsidR="00A954DC" w:rsidRPr="006F4CFB" w14:paraId="6C886C38" w14:textId="77777777" w:rsidTr="00A954DC">
        <w:trPr>
          <w:trHeight w:val="259"/>
        </w:trPr>
        <w:tc>
          <w:tcPr>
            <w:tcW w:w="1260" w:type="dxa"/>
            <w:vMerge w:val="restart"/>
          </w:tcPr>
          <w:p w14:paraId="06CCC83A" w14:textId="77777777" w:rsidR="00A954DC" w:rsidRPr="006F4CFB" w:rsidRDefault="00A954DC" w:rsidP="00C20B4A">
            <w:pP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720" w:type="dxa"/>
            <w:shd w:val="clear" w:color="auto" w:fill="FFFF00"/>
          </w:tcPr>
          <w:p w14:paraId="792A1AA1"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FFFF00"/>
          </w:tcPr>
          <w:p w14:paraId="5F4C9037"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FFFF00"/>
          </w:tcPr>
          <w:p w14:paraId="17458665"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630" w:type="dxa"/>
            <w:shd w:val="clear" w:color="auto" w:fill="FFFF00"/>
          </w:tcPr>
          <w:p w14:paraId="61418032"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720" w:type="dxa"/>
            <w:tcBorders>
              <w:bottom w:val="single" w:sz="4" w:space="0" w:color="000000"/>
            </w:tcBorders>
            <w:shd w:val="clear" w:color="auto" w:fill="93C47D"/>
          </w:tcPr>
          <w:p w14:paraId="28DFDE26" w14:textId="77777777" w:rsidR="00A954DC" w:rsidRPr="006F4CFB" w:rsidRDefault="00A954DC" w:rsidP="00C20B4A">
            <w:pPr>
              <w:jc w:val="center"/>
              <w:rPr>
                <w:rFonts w:ascii="Times New Roman" w:eastAsia="Times New Roman" w:hAnsi="Times New Roman" w:cs="Times New Roman"/>
                <w:sz w:val="18"/>
                <w:szCs w:val="18"/>
              </w:rPr>
            </w:pPr>
          </w:p>
        </w:tc>
        <w:tc>
          <w:tcPr>
            <w:tcW w:w="540" w:type="dxa"/>
            <w:shd w:val="clear" w:color="auto" w:fill="FFFF00"/>
          </w:tcPr>
          <w:p w14:paraId="2F5A256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540" w:type="dxa"/>
            <w:shd w:val="clear" w:color="auto" w:fill="FFFF00"/>
          </w:tcPr>
          <w:p w14:paraId="305ACDB2"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630" w:type="dxa"/>
            <w:shd w:val="clear" w:color="auto" w:fill="93C47D"/>
          </w:tcPr>
          <w:p w14:paraId="2691EC40"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shd w:val="clear" w:color="auto" w:fill="FFFF00"/>
          </w:tcPr>
          <w:p w14:paraId="47210AC6"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720" w:type="dxa"/>
            <w:shd w:val="clear" w:color="auto" w:fill="FFFF00"/>
          </w:tcPr>
          <w:p w14:paraId="59A71842"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720" w:type="dxa"/>
            <w:shd w:val="clear" w:color="auto" w:fill="93C47D"/>
          </w:tcPr>
          <w:p w14:paraId="7A5A7D01"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shd w:val="clear" w:color="auto" w:fill="FFFF00"/>
          </w:tcPr>
          <w:p w14:paraId="7C7A982E"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720" w:type="dxa"/>
            <w:shd w:val="clear" w:color="auto" w:fill="FFFF00"/>
          </w:tcPr>
          <w:p w14:paraId="062D10A1"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810" w:type="dxa"/>
            <w:shd w:val="clear" w:color="auto" w:fill="93C47D"/>
          </w:tcPr>
          <w:p w14:paraId="09E3A3F8"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shd w:val="clear" w:color="auto" w:fill="FFFF00"/>
          </w:tcPr>
          <w:p w14:paraId="7D160C66"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ж</w:t>
            </w:r>
          </w:p>
        </w:tc>
        <w:tc>
          <w:tcPr>
            <w:tcW w:w="900" w:type="dxa"/>
            <w:shd w:val="clear" w:color="auto" w:fill="FFFF00"/>
          </w:tcPr>
          <w:p w14:paraId="51E6A4C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w:t>
            </w:r>
          </w:p>
        </w:tc>
        <w:tc>
          <w:tcPr>
            <w:tcW w:w="1170" w:type="dxa"/>
            <w:shd w:val="clear" w:color="auto" w:fill="93C47D"/>
          </w:tcPr>
          <w:p w14:paraId="184D6781" w14:textId="77777777" w:rsidR="00A954DC" w:rsidRPr="006F4CFB" w:rsidRDefault="00A954DC" w:rsidP="00C20B4A">
            <w:pPr>
              <w:jc w:val="center"/>
              <w:rPr>
                <w:rFonts w:ascii="Times New Roman" w:eastAsia="Times New Roman" w:hAnsi="Times New Roman" w:cs="Times New Roman"/>
                <w:sz w:val="18"/>
                <w:szCs w:val="18"/>
              </w:rPr>
            </w:pPr>
          </w:p>
        </w:tc>
      </w:tr>
      <w:tr w:rsidR="00A954DC" w:rsidRPr="006F4CFB" w14:paraId="5E602B69" w14:textId="77777777" w:rsidTr="00A954DC">
        <w:trPr>
          <w:trHeight w:val="259"/>
        </w:trPr>
        <w:tc>
          <w:tcPr>
            <w:tcW w:w="1260" w:type="dxa"/>
            <w:vMerge/>
          </w:tcPr>
          <w:p w14:paraId="48AC8E90"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720" w:type="dxa"/>
          </w:tcPr>
          <w:p w14:paraId="1EE60BA6"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630" w:type="dxa"/>
          </w:tcPr>
          <w:p w14:paraId="7A5990E7"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630" w:type="dxa"/>
          </w:tcPr>
          <w:p w14:paraId="5918F78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630" w:type="dxa"/>
          </w:tcPr>
          <w:p w14:paraId="2DDE1CB7"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720" w:type="dxa"/>
            <w:vMerge w:val="restart"/>
            <w:tcBorders>
              <w:top w:val="single" w:sz="4" w:space="0" w:color="000000"/>
            </w:tcBorders>
          </w:tcPr>
          <w:p w14:paraId="3D00644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100%</w:t>
            </w:r>
          </w:p>
        </w:tc>
        <w:tc>
          <w:tcPr>
            <w:tcW w:w="540" w:type="dxa"/>
          </w:tcPr>
          <w:p w14:paraId="5314FDA5" w14:textId="77777777" w:rsidR="00A954DC" w:rsidRPr="006F4CFB" w:rsidRDefault="00A954DC" w:rsidP="00C20B4A">
            <w:pPr>
              <w:jc w:val="center"/>
              <w:rPr>
                <w:rFonts w:ascii="Times New Roman" w:eastAsia="Times New Roman" w:hAnsi="Times New Roman" w:cs="Times New Roman"/>
                <w:sz w:val="18"/>
                <w:szCs w:val="18"/>
              </w:rPr>
            </w:pPr>
          </w:p>
        </w:tc>
        <w:tc>
          <w:tcPr>
            <w:tcW w:w="540" w:type="dxa"/>
          </w:tcPr>
          <w:p w14:paraId="67537FB3"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val="restart"/>
          </w:tcPr>
          <w:p w14:paraId="0956F14A"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tcPr>
          <w:p w14:paraId="67734FA4"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4DC3236A"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val="restart"/>
          </w:tcPr>
          <w:p w14:paraId="5232755E"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74CD8B82"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0C6DFDCE"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val="restart"/>
          </w:tcPr>
          <w:p w14:paraId="72AE79CF"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tcPr>
          <w:p w14:paraId="2A840053" w14:textId="77777777" w:rsidR="00A954DC" w:rsidRPr="006F4CFB" w:rsidRDefault="00A954DC" w:rsidP="00C20B4A">
            <w:pPr>
              <w:jc w:val="center"/>
              <w:rPr>
                <w:rFonts w:ascii="Times New Roman" w:eastAsia="Times New Roman" w:hAnsi="Times New Roman" w:cs="Times New Roman"/>
                <w:sz w:val="18"/>
                <w:szCs w:val="18"/>
              </w:rPr>
            </w:pPr>
          </w:p>
        </w:tc>
        <w:tc>
          <w:tcPr>
            <w:tcW w:w="900" w:type="dxa"/>
          </w:tcPr>
          <w:p w14:paraId="250D2906"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val="restart"/>
          </w:tcPr>
          <w:p w14:paraId="04EB9FDA" w14:textId="77777777" w:rsidR="00A954DC" w:rsidRPr="006F4CFB" w:rsidRDefault="00A954DC" w:rsidP="00C20B4A">
            <w:pPr>
              <w:jc w:val="center"/>
              <w:rPr>
                <w:rFonts w:ascii="Times New Roman" w:eastAsia="Times New Roman" w:hAnsi="Times New Roman" w:cs="Times New Roman"/>
                <w:sz w:val="18"/>
                <w:szCs w:val="18"/>
              </w:rPr>
            </w:pPr>
          </w:p>
        </w:tc>
      </w:tr>
      <w:tr w:rsidR="00A954DC" w:rsidRPr="006F4CFB" w14:paraId="68607F13" w14:textId="77777777" w:rsidTr="00A954DC">
        <w:trPr>
          <w:trHeight w:val="259"/>
        </w:trPr>
        <w:tc>
          <w:tcPr>
            <w:tcW w:w="1260" w:type="dxa"/>
            <w:vMerge/>
          </w:tcPr>
          <w:p w14:paraId="2A6E4458"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350" w:type="dxa"/>
            <w:gridSpan w:val="2"/>
          </w:tcPr>
          <w:p w14:paraId="6340BEB5"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13</w:t>
            </w:r>
          </w:p>
        </w:tc>
        <w:tc>
          <w:tcPr>
            <w:tcW w:w="1260" w:type="dxa"/>
            <w:gridSpan w:val="2"/>
          </w:tcPr>
          <w:p w14:paraId="45E0FE52"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13</w:t>
            </w:r>
          </w:p>
        </w:tc>
        <w:tc>
          <w:tcPr>
            <w:tcW w:w="720" w:type="dxa"/>
            <w:vMerge/>
            <w:tcBorders>
              <w:top w:val="single" w:sz="4" w:space="0" w:color="000000"/>
            </w:tcBorders>
          </w:tcPr>
          <w:p w14:paraId="63895E16"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080" w:type="dxa"/>
            <w:gridSpan w:val="2"/>
          </w:tcPr>
          <w:p w14:paraId="27EB6B14"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tcPr>
          <w:p w14:paraId="0D77A620"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gridSpan w:val="2"/>
          </w:tcPr>
          <w:p w14:paraId="422CD485"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tcPr>
          <w:p w14:paraId="4CE1C350"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440" w:type="dxa"/>
            <w:gridSpan w:val="2"/>
            <w:tcBorders>
              <w:bottom w:val="single" w:sz="4" w:space="0" w:color="000000"/>
            </w:tcBorders>
          </w:tcPr>
          <w:p w14:paraId="0C0EBB78"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tcPr>
          <w:p w14:paraId="2C3A912F"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710" w:type="dxa"/>
            <w:gridSpan w:val="2"/>
          </w:tcPr>
          <w:p w14:paraId="5DE08074"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08ACCDD1"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5C66027A" w14:textId="77777777" w:rsidTr="00A954DC">
        <w:trPr>
          <w:trHeight w:val="259"/>
        </w:trPr>
        <w:tc>
          <w:tcPr>
            <w:tcW w:w="1260" w:type="dxa"/>
            <w:vMerge w:val="restart"/>
            <w:tcBorders>
              <w:top w:val="single" w:sz="4" w:space="0" w:color="000000"/>
            </w:tcBorders>
          </w:tcPr>
          <w:p w14:paraId="58F7E5ED" w14:textId="77777777" w:rsidR="00A954DC" w:rsidRPr="006F4CFB" w:rsidRDefault="00A954DC" w:rsidP="00C20B4A">
            <w:pP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w:t>
            </w:r>
          </w:p>
        </w:tc>
        <w:tc>
          <w:tcPr>
            <w:tcW w:w="720" w:type="dxa"/>
          </w:tcPr>
          <w:p w14:paraId="393C8FC3"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14</w:t>
            </w:r>
          </w:p>
        </w:tc>
        <w:tc>
          <w:tcPr>
            <w:tcW w:w="630" w:type="dxa"/>
          </w:tcPr>
          <w:p w14:paraId="6363FD6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630" w:type="dxa"/>
          </w:tcPr>
          <w:p w14:paraId="0DFE841D"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14</w:t>
            </w:r>
          </w:p>
        </w:tc>
        <w:tc>
          <w:tcPr>
            <w:tcW w:w="630" w:type="dxa"/>
          </w:tcPr>
          <w:p w14:paraId="781EF884"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720" w:type="dxa"/>
            <w:vMerge w:val="restart"/>
            <w:tcBorders>
              <w:top w:val="single" w:sz="4" w:space="0" w:color="000000"/>
            </w:tcBorders>
          </w:tcPr>
          <w:p w14:paraId="5730D1B1"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100%</w:t>
            </w:r>
          </w:p>
        </w:tc>
        <w:tc>
          <w:tcPr>
            <w:tcW w:w="540" w:type="dxa"/>
          </w:tcPr>
          <w:p w14:paraId="06E96951" w14:textId="77777777" w:rsidR="00A954DC" w:rsidRPr="006F4CFB" w:rsidRDefault="00A954DC" w:rsidP="00C20B4A">
            <w:pPr>
              <w:jc w:val="center"/>
              <w:rPr>
                <w:rFonts w:ascii="Times New Roman" w:eastAsia="Times New Roman" w:hAnsi="Times New Roman" w:cs="Times New Roman"/>
                <w:sz w:val="18"/>
                <w:szCs w:val="18"/>
              </w:rPr>
            </w:pPr>
          </w:p>
        </w:tc>
        <w:tc>
          <w:tcPr>
            <w:tcW w:w="540" w:type="dxa"/>
          </w:tcPr>
          <w:p w14:paraId="4379FF20"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val="restart"/>
            <w:tcBorders>
              <w:top w:val="single" w:sz="4" w:space="0" w:color="000000"/>
            </w:tcBorders>
          </w:tcPr>
          <w:p w14:paraId="3A3D3908"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tcPr>
          <w:p w14:paraId="59C1A98B"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759217D4"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val="restart"/>
            <w:tcBorders>
              <w:top w:val="single" w:sz="4" w:space="0" w:color="000000"/>
            </w:tcBorders>
          </w:tcPr>
          <w:p w14:paraId="00A91429"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71770AFC"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7EED582F"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val="restart"/>
            <w:tcBorders>
              <w:top w:val="single" w:sz="4" w:space="0" w:color="000000"/>
            </w:tcBorders>
          </w:tcPr>
          <w:p w14:paraId="725D0B5E"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tcPr>
          <w:p w14:paraId="7689FE92" w14:textId="77777777" w:rsidR="00A954DC" w:rsidRPr="006F4CFB" w:rsidRDefault="00A954DC" w:rsidP="00C20B4A">
            <w:pPr>
              <w:jc w:val="center"/>
              <w:rPr>
                <w:rFonts w:ascii="Times New Roman" w:eastAsia="Times New Roman" w:hAnsi="Times New Roman" w:cs="Times New Roman"/>
                <w:sz w:val="18"/>
                <w:szCs w:val="18"/>
              </w:rPr>
            </w:pPr>
          </w:p>
        </w:tc>
        <w:tc>
          <w:tcPr>
            <w:tcW w:w="900" w:type="dxa"/>
          </w:tcPr>
          <w:p w14:paraId="26F816C2"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168DE3BA"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720AFBA3" w14:textId="77777777" w:rsidTr="00A954DC">
        <w:trPr>
          <w:trHeight w:val="259"/>
        </w:trPr>
        <w:tc>
          <w:tcPr>
            <w:tcW w:w="1260" w:type="dxa"/>
            <w:vMerge/>
            <w:tcBorders>
              <w:top w:val="single" w:sz="4" w:space="0" w:color="000000"/>
            </w:tcBorders>
          </w:tcPr>
          <w:p w14:paraId="5079ED18"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350" w:type="dxa"/>
            <w:gridSpan w:val="2"/>
          </w:tcPr>
          <w:p w14:paraId="70898556"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19</w:t>
            </w:r>
          </w:p>
        </w:tc>
        <w:tc>
          <w:tcPr>
            <w:tcW w:w="1260" w:type="dxa"/>
            <w:gridSpan w:val="2"/>
          </w:tcPr>
          <w:p w14:paraId="66CD295A"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19</w:t>
            </w:r>
          </w:p>
        </w:tc>
        <w:tc>
          <w:tcPr>
            <w:tcW w:w="720" w:type="dxa"/>
            <w:vMerge/>
            <w:tcBorders>
              <w:top w:val="single" w:sz="4" w:space="0" w:color="000000"/>
            </w:tcBorders>
          </w:tcPr>
          <w:p w14:paraId="67B85E4D"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080" w:type="dxa"/>
            <w:gridSpan w:val="2"/>
          </w:tcPr>
          <w:p w14:paraId="27068C70"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tcBorders>
              <w:top w:val="single" w:sz="4" w:space="0" w:color="000000"/>
            </w:tcBorders>
          </w:tcPr>
          <w:p w14:paraId="41465DB5"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gridSpan w:val="2"/>
            <w:tcBorders>
              <w:bottom w:val="single" w:sz="4" w:space="0" w:color="000000"/>
            </w:tcBorders>
          </w:tcPr>
          <w:p w14:paraId="4385CB5C"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tcBorders>
              <w:top w:val="single" w:sz="4" w:space="0" w:color="000000"/>
            </w:tcBorders>
          </w:tcPr>
          <w:p w14:paraId="7ED763C2"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440" w:type="dxa"/>
            <w:gridSpan w:val="2"/>
            <w:tcBorders>
              <w:bottom w:val="single" w:sz="4" w:space="0" w:color="000000"/>
            </w:tcBorders>
          </w:tcPr>
          <w:p w14:paraId="281AF36D"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tcBorders>
              <w:top w:val="single" w:sz="4" w:space="0" w:color="000000"/>
            </w:tcBorders>
          </w:tcPr>
          <w:p w14:paraId="2CF97072"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710" w:type="dxa"/>
            <w:gridSpan w:val="2"/>
          </w:tcPr>
          <w:p w14:paraId="785B82B4"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69B2238E"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38C25D3F" w14:textId="77777777" w:rsidTr="00A954DC">
        <w:trPr>
          <w:trHeight w:val="259"/>
        </w:trPr>
        <w:tc>
          <w:tcPr>
            <w:tcW w:w="1260" w:type="dxa"/>
            <w:vMerge w:val="restart"/>
            <w:tcBorders>
              <w:top w:val="single" w:sz="4" w:space="0" w:color="000000"/>
            </w:tcBorders>
          </w:tcPr>
          <w:p w14:paraId="2A64A27D" w14:textId="77777777" w:rsidR="00A954DC" w:rsidRPr="006F4CFB" w:rsidRDefault="00A954DC" w:rsidP="00C20B4A">
            <w:pP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720" w:type="dxa"/>
          </w:tcPr>
          <w:p w14:paraId="71BA5C11"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37</w:t>
            </w:r>
          </w:p>
        </w:tc>
        <w:tc>
          <w:tcPr>
            <w:tcW w:w="630" w:type="dxa"/>
          </w:tcPr>
          <w:p w14:paraId="156ADD08"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6</w:t>
            </w:r>
          </w:p>
        </w:tc>
        <w:tc>
          <w:tcPr>
            <w:tcW w:w="630" w:type="dxa"/>
          </w:tcPr>
          <w:p w14:paraId="3FAE4244"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37</w:t>
            </w:r>
          </w:p>
        </w:tc>
        <w:tc>
          <w:tcPr>
            <w:tcW w:w="630" w:type="dxa"/>
          </w:tcPr>
          <w:p w14:paraId="1B30F3B0"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6</w:t>
            </w:r>
          </w:p>
        </w:tc>
        <w:tc>
          <w:tcPr>
            <w:tcW w:w="720" w:type="dxa"/>
            <w:vMerge w:val="restart"/>
            <w:tcBorders>
              <w:top w:val="single" w:sz="4" w:space="0" w:color="000000"/>
            </w:tcBorders>
          </w:tcPr>
          <w:p w14:paraId="40015744"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100%</w:t>
            </w:r>
          </w:p>
        </w:tc>
        <w:tc>
          <w:tcPr>
            <w:tcW w:w="540" w:type="dxa"/>
          </w:tcPr>
          <w:p w14:paraId="0E7DAB9D" w14:textId="77777777" w:rsidR="00A954DC" w:rsidRPr="006F4CFB" w:rsidRDefault="00A954DC" w:rsidP="00C20B4A">
            <w:pPr>
              <w:jc w:val="center"/>
              <w:rPr>
                <w:rFonts w:ascii="Times New Roman" w:eastAsia="Times New Roman" w:hAnsi="Times New Roman" w:cs="Times New Roman"/>
                <w:sz w:val="18"/>
                <w:szCs w:val="18"/>
              </w:rPr>
            </w:pPr>
          </w:p>
        </w:tc>
        <w:tc>
          <w:tcPr>
            <w:tcW w:w="540" w:type="dxa"/>
          </w:tcPr>
          <w:p w14:paraId="062D6CB2"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val="restart"/>
            <w:tcBorders>
              <w:top w:val="single" w:sz="4" w:space="0" w:color="000000"/>
            </w:tcBorders>
          </w:tcPr>
          <w:p w14:paraId="17AFA728"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tcPr>
          <w:p w14:paraId="48AC6FBD"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1A478712"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val="restart"/>
            <w:tcBorders>
              <w:top w:val="single" w:sz="4" w:space="0" w:color="000000"/>
            </w:tcBorders>
          </w:tcPr>
          <w:p w14:paraId="4515761C"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6360EF54"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18CA5D95"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val="restart"/>
            <w:tcBorders>
              <w:top w:val="single" w:sz="4" w:space="0" w:color="000000"/>
            </w:tcBorders>
          </w:tcPr>
          <w:p w14:paraId="2674DE78"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tcPr>
          <w:p w14:paraId="6C87640E" w14:textId="77777777" w:rsidR="00A954DC" w:rsidRPr="006F4CFB" w:rsidRDefault="00A954DC" w:rsidP="00C20B4A">
            <w:pPr>
              <w:jc w:val="center"/>
              <w:rPr>
                <w:rFonts w:ascii="Times New Roman" w:eastAsia="Times New Roman" w:hAnsi="Times New Roman" w:cs="Times New Roman"/>
                <w:sz w:val="18"/>
                <w:szCs w:val="18"/>
              </w:rPr>
            </w:pPr>
          </w:p>
        </w:tc>
        <w:tc>
          <w:tcPr>
            <w:tcW w:w="900" w:type="dxa"/>
          </w:tcPr>
          <w:p w14:paraId="21164B59"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6F555C49"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0B2F76F3" w14:textId="77777777" w:rsidTr="00A954DC">
        <w:trPr>
          <w:trHeight w:val="259"/>
        </w:trPr>
        <w:tc>
          <w:tcPr>
            <w:tcW w:w="1260" w:type="dxa"/>
            <w:vMerge/>
            <w:tcBorders>
              <w:top w:val="single" w:sz="4" w:space="0" w:color="000000"/>
            </w:tcBorders>
          </w:tcPr>
          <w:p w14:paraId="13801620"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350" w:type="dxa"/>
            <w:gridSpan w:val="2"/>
          </w:tcPr>
          <w:p w14:paraId="33DD941B"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43</w:t>
            </w:r>
          </w:p>
        </w:tc>
        <w:tc>
          <w:tcPr>
            <w:tcW w:w="1260" w:type="dxa"/>
            <w:gridSpan w:val="2"/>
          </w:tcPr>
          <w:p w14:paraId="5687986A"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43</w:t>
            </w:r>
          </w:p>
        </w:tc>
        <w:tc>
          <w:tcPr>
            <w:tcW w:w="720" w:type="dxa"/>
            <w:vMerge/>
            <w:tcBorders>
              <w:top w:val="single" w:sz="4" w:space="0" w:color="000000"/>
            </w:tcBorders>
          </w:tcPr>
          <w:p w14:paraId="2AEEF4B9"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080" w:type="dxa"/>
            <w:gridSpan w:val="2"/>
          </w:tcPr>
          <w:p w14:paraId="2C2F2B5C"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tcBorders>
              <w:top w:val="single" w:sz="4" w:space="0" w:color="000000"/>
            </w:tcBorders>
          </w:tcPr>
          <w:p w14:paraId="289F2D35"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gridSpan w:val="2"/>
          </w:tcPr>
          <w:p w14:paraId="7D961A59"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tcBorders>
              <w:top w:val="single" w:sz="4" w:space="0" w:color="000000"/>
            </w:tcBorders>
          </w:tcPr>
          <w:p w14:paraId="027DCF35"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440" w:type="dxa"/>
            <w:gridSpan w:val="2"/>
          </w:tcPr>
          <w:p w14:paraId="2F82D5EF"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tcBorders>
              <w:top w:val="single" w:sz="4" w:space="0" w:color="000000"/>
            </w:tcBorders>
          </w:tcPr>
          <w:p w14:paraId="4955F5B6"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710" w:type="dxa"/>
            <w:gridSpan w:val="2"/>
          </w:tcPr>
          <w:p w14:paraId="01C02754"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43B17DAF"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5EE26E69" w14:textId="77777777" w:rsidTr="00A954DC">
        <w:trPr>
          <w:trHeight w:val="259"/>
        </w:trPr>
        <w:tc>
          <w:tcPr>
            <w:tcW w:w="1260" w:type="dxa"/>
            <w:vMerge w:val="restart"/>
            <w:tcBorders>
              <w:top w:val="single" w:sz="4" w:space="0" w:color="000000"/>
            </w:tcBorders>
          </w:tcPr>
          <w:p w14:paraId="36F300A0" w14:textId="77777777" w:rsidR="00A954DC" w:rsidRPr="006F4CFB" w:rsidRDefault="00A954DC" w:rsidP="00C20B4A">
            <w:pP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720" w:type="dxa"/>
          </w:tcPr>
          <w:p w14:paraId="236BC462"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11</w:t>
            </w:r>
          </w:p>
        </w:tc>
        <w:tc>
          <w:tcPr>
            <w:tcW w:w="630" w:type="dxa"/>
          </w:tcPr>
          <w:p w14:paraId="7859974D"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630" w:type="dxa"/>
          </w:tcPr>
          <w:p w14:paraId="200E4B8D"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w:t>
            </w:r>
          </w:p>
        </w:tc>
        <w:tc>
          <w:tcPr>
            <w:tcW w:w="630" w:type="dxa"/>
          </w:tcPr>
          <w:p w14:paraId="5F752D53"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720" w:type="dxa"/>
            <w:vMerge w:val="restart"/>
            <w:tcBorders>
              <w:top w:val="single" w:sz="4" w:space="0" w:color="000000"/>
            </w:tcBorders>
          </w:tcPr>
          <w:p w14:paraId="2D589F79"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92%</w:t>
            </w:r>
          </w:p>
        </w:tc>
        <w:tc>
          <w:tcPr>
            <w:tcW w:w="540" w:type="dxa"/>
          </w:tcPr>
          <w:p w14:paraId="3BEAA206" w14:textId="77777777" w:rsidR="00A954DC" w:rsidRPr="006F4CFB" w:rsidRDefault="00A954DC" w:rsidP="00C20B4A">
            <w:pPr>
              <w:jc w:val="center"/>
              <w:rPr>
                <w:rFonts w:ascii="Times New Roman" w:eastAsia="Times New Roman" w:hAnsi="Times New Roman" w:cs="Times New Roman"/>
                <w:sz w:val="18"/>
                <w:szCs w:val="18"/>
              </w:rPr>
            </w:pPr>
          </w:p>
        </w:tc>
        <w:tc>
          <w:tcPr>
            <w:tcW w:w="540" w:type="dxa"/>
          </w:tcPr>
          <w:p w14:paraId="33569B72"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val="restart"/>
            <w:tcBorders>
              <w:top w:val="single" w:sz="4" w:space="0" w:color="000000"/>
            </w:tcBorders>
          </w:tcPr>
          <w:p w14:paraId="1C962109"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tcPr>
          <w:p w14:paraId="467E07B9"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720" w:type="dxa"/>
          </w:tcPr>
          <w:p w14:paraId="6BFB198C"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val="restart"/>
            <w:tcBorders>
              <w:top w:val="single" w:sz="4" w:space="0" w:color="000000"/>
            </w:tcBorders>
          </w:tcPr>
          <w:p w14:paraId="1B100BCB"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8%</w:t>
            </w:r>
          </w:p>
        </w:tc>
        <w:tc>
          <w:tcPr>
            <w:tcW w:w="720" w:type="dxa"/>
          </w:tcPr>
          <w:p w14:paraId="51A12F01"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tcPr>
          <w:p w14:paraId="2F952569"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val="restart"/>
            <w:tcBorders>
              <w:top w:val="single" w:sz="4" w:space="0" w:color="000000"/>
            </w:tcBorders>
          </w:tcPr>
          <w:p w14:paraId="07C90424"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tcPr>
          <w:p w14:paraId="45B08822" w14:textId="77777777" w:rsidR="00A954DC" w:rsidRPr="006F4CFB" w:rsidRDefault="00A954DC" w:rsidP="00C20B4A">
            <w:pPr>
              <w:jc w:val="center"/>
              <w:rPr>
                <w:rFonts w:ascii="Times New Roman" w:eastAsia="Times New Roman" w:hAnsi="Times New Roman" w:cs="Times New Roman"/>
                <w:sz w:val="18"/>
                <w:szCs w:val="18"/>
              </w:rPr>
            </w:pPr>
          </w:p>
        </w:tc>
        <w:tc>
          <w:tcPr>
            <w:tcW w:w="900" w:type="dxa"/>
          </w:tcPr>
          <w:p w14:paraId="20635CE4"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1EEF56D2"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4BCCD5B7" w14:textId="77777777" w:rsidTr="00A954DC">
        <w:trPr>
          <w:trHeight w:val="259"/>
        </w:trPr>
        <w:tc>
          <w:tcPr>
            <w:tcW w:w="1260" w:type="dxa"/>
            <w:vMerge/>
            <w:tcBorders>
              <w:top w:val="single" w:sz="4" w:space="0" w:color="000000"/>
            </w:tcBorders>
          </w:tcPr>
          <w:p w14:paraId="2FB28DDC"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gridSpan w:val="2"/>
          </w:tcPr>
          <w:p w14:paraId="6FF8F0FC"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12</w:t>
            </w:r>
          </w:p>
        </w:tc>
        <w:tc>
          <w:tcPr>
            <w:tcW w:w="1260" w:type="dxa"/>
            <w:gridSpan w:val="2"/>
          </w:tcPr>
          <w:p w14:paraId="3C41D900"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11</w:t>
            </w:r>
          </w:p>
        </w:tc>
        <w:tc>
          <w:tcPr>
            <w:tcW w:w="720" w:type="dxa"/>
            <w:vMerge/>
            <w:tcBorders>
              <w:top w:val="single" w:sz="4" w:space="0" w:color="000000"/>
            </w:tcBorders>
          </w:tcPr>
          <w:p w14:paraId="452EACBE"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080" w:type="dxa"/>
            <w:gridSpan w:val="2"/>
          </w:tcPr>
          <w:p w14:paraId="2AA5C366"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tcBorders>
              <w:top w:val="single" w:sz="4" w:space="0" w:color="000000"/>
            </w:tcBorders>
          </w:tcPr>
          <w:p w14:paraId="3445F9BF"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gridSpan w:val="2"/>
            <w:tcBorders>
              <w:bottom w:val="single" w:sz="4" w:space="0" w:color="000000"/>
            </w:tcBorders>
          </w:tcPr>
          <w:p w14:paraId="7B8AD81E"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720" w:type="dxa"/>
            <w:vMerge/>
            <w:tcBorders>
              <w:top w:val="single" w:sz="4" w:space="0" w:color="000000"/>
            </w:tcBorders>
          </w:tcPr>
          <w:p w14:paraId="1891FEE5"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440" w:type="dxa"/>
            <w:gridSpan w:val="2"/>
            <w:tcBorders>
              <w:bottom w:val="single" w:sz="4" w:space="0" w:color="000000"/>
            </w:tcBorders>
          </w:tcPr>
          <w:p w14:paraId="33EC64BE"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tcBorders>
              <w:top w:val="single" w:sz="4" w:space="0" w:color="000000"/>
            </w:tcBorders>
          </w:tcPr>
          <w:p w14:paraId="0EE1A6CA"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710" w:type="dxa"/>
            <w:gridSpan w:val="2"/>
            <w:tcBorders>
              <w:bottom w:val="single" w:sz="4" w:space="0" w:color="000000"/>
            </w:tcBorders>
          </w:tcPr>
          <w:p w14:paraId="01C85E17"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tcPr>
          <w:p w14:paraId="7ECE4F80"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r>
      <w:tr w:rsidR="00A954DC" w:rsidRPr="006F4CFB" w14:paraId="73FFCD32" w14:textId="77777777" w:rsidTr="00A954DC">
        <w:trPr>
          <w:trHeight w:val="259"/>
        </w:trPr>
        <w:tc>
          <w:tcPr>
            <w:tcW w:w="1260" w:type="dxa"/>
            <w:vMerge w:val="restart"/>
            <w:shd w:val="clear" w:color="auto" w:fill="92D050"/>
          </w:tcPr>
          <w:p w14:paraId="0C2FB3C3" w14:textId="77777777" w:rsidR="00A954DC" w:rsidRPr="006F4CFB" w:rsidRDefault="00A954DC" w:rsidP="00C20B4A">
            <w:pP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Всього</w:t>
            </w:r>
          </w:p>
        </w:tc>
        <w:tc>
          <w:tcPr>
            <w:tcW w:w="720" w:type="dxa"/>
            <w:shd w:val="clear" w:color="auto" w:fill="92D050"/>
          </w:tcPr>
          <w:p w14:paraId="1D0FF0FF"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72</w:t>
            </w:r>
          </w:p>
        </w:tc>
        <w:tc>
          <w:tcPr>
            <w:tcW w:w="630" w:type="dxa"/>
            <w:shd w:val="clear" w:color="auto" w:fill="92D050"/>
          </w:tcPr>
          <w:p w14:paraId="079D201C"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15</w:t>
            </w:r>
          </w:p>
        </w:tc>
        <w:tc>
          <w:tcPr>
            <w:tcW w:w="630" w:type="dxa"/>
            <w:shd w:val="clear" w:color="auto" w:fill="92D050"/>
          </w:tcPr>
          <w:p w14:paraId="31E591DD"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71</w:t>
            </w:r>
          </w:p>
        </w:tc>
        <w:tc>
          <w:tcPr>
            <w:tcW w:w="630" w:type="dxa"/>
            <w:shd w:val="clear" w:color="auto" w:fill="92D050"/>
          </w:tcPr>
          <w:p w14:paraId="4F198DE5"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15</w:t>
            </w:r>
          </w:p>
        </w:tc>
        <w:tc>
          <w:tcPr>
            <w:tcW w:w="720" w:type="dxa"/>
            <w:vMerge w:val="restart"/>
            <w:tcBorders>
              <w:top w:val="single" w:sz="4" w:space="0" w:color="000000"/>
            </w:tcBorders>
            <w:shd w:val="clear" w:color="auto" w:fill="92D050"/>
          </w:tcPr>
          <w:p w14:paraId="22657664" w14:textId="292EEA26" w:rsidR="00A954DC" w:rsidRPr="006F4CFB" w:rsidRDefault="00A954DC" w:rsidP="00C20B4A">
            <w:pPr>
              <w:jc w:val="center"/>
              <w:rPr>
                <w:rFonts w:ascii="Times New Roman" w:eastAsia="Times New Roman" w:hAnsi="Times New Roman" w:cs="Times New Roman"/>
                <w:sz w:val="18"/>
                <w:szCs w:val="18"/>
              </w:rPr>
            </w:pPr>
          </w:p>
        </w:tc>
        <w:tc>
          <w:tcPr>
            <w:tcW w:w="540" w:type="dxa"/>
            <w:shd w:val="clear" w:color="auto" w:fill="92D050"/>
          </w:tcPr>
          <w:p w14:paraId="297B98E5" w14:textId="77777777" w:rsidR="00A954DC" w:rsidRPr="006F4CFB" w:rsidRDefault="00A954DC" w:rsidP="00C20B4A">
            <w:pPr>
              <w:jc w:val="center"/>
              <w:rPr>
                <w:rFonts w:ascii="Times New Roman" w:eastAsia="Times New Roman" w:hAnsi="Times New Roman" w:cs="Times New Roman"/>
                <w:sz w:val="18"/>
                <w:szCs w:val="18"/>
              </w:rPr>
            </w:pPr>
          </w:p>
        </w:tc>
        <w:tc>
          <w:tcPr>
            <w:tcW w:w="540" w:type="dxa"/>
            <w:shd w:val="clear" w:color="auto" w:fill="92D050"/>
          </w:tcPr>
          <w:p w14:paraId="05A5565F"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vMerge w:val="restart"/>
            <w:shd w:val="clear" w:color="auto" w:fill="92D050"/>
          </w:tcPr>
          <w:p w14:paraId="32EF316F" w14:textId="77777777" w:rsidR="00A954DC" w:rsidRPr="006F4CFB" w:rsidRDefault="00A954DC" w:rsidP="00C20B4A">
            <w:pPr>
              <w:jc w:val="center"/>
              <w:rPr>
                <w:rFonts w:ascii="Times New Roman" w:eastAsia="Times New Roman" w:hAnsi="Times New Roman" w:cs="Times New Roman"/>
                <w:sz w:val="18"/>
                <w:szCs w:val="18"/>
              </w:rPr>
            </w:pPr>
          </w:p>
        </w:tc>
        <w:tc>
          <w:tcPr>
            <w:tcW w:w="630" w:type="dxa"/>
            <w:shd w:val="clear" w:color="auto" w:fill="92D050"/>
          </w:tcPr>
          <w:p w14:paraId="1D484EA3" w14:textId="77777777" w:rsidR="00A954DC" w:rsidRPr="006F4CFB" w:rsidRDefault="00A954DC" w:rsidP="00C20B4A">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720" w:type="dxa"/>
            <w:shd w:val="clear" w:color="auto" w:fill="92D050"/>
          </w:tcPr>
          <w:p w14:paraId="79FD787C"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vMerge w:val="restart"/>
            <w:shd w:val="clear" w:color="auto" w:fill="92D050"/>
          </w:tcPr>
          <w:p w14:paraId="0C0432DF" w14:textId="3C0B336E" w:rsidR="00A954DC" w:rsidRPr="006F4CFB" w:rsidRDefault="00A954DC" w:rsidP="00C20B4A">
            <w:pPr>
              <w:jc w:val="center"/>
              <w:rPr>
                <w:rFonts w:ascii="Times New Roman" w:eastAsia="Times New Roman" w:hAnsi="Times New Roman" w:cs="Times New Roman"/>
                <w:sz w:val="18"/>
                <w:szCs w:val="18"/>
              </w:rPr>
            </w:pPr>
          </w:p>
        </w:tc>
        <w:tc>
          <w:tcPr>
            <w:tcW w:w="720" w:type="dxa"/>
            <w:shd w:val="clear" w:color="auto" w:fill="92D050"/>
          </w:tcPr>
          <w:p w14:paraId="18205860" w14:textId="77777777" w:rsidR="00A954DC" w:rsidRPr="006F4CFB" w:rsidRDefault="00A954DC" w:rsidP="00C20B4A">
            <w:pPr>
              <w:jc w:val="center"/>
              <w:rPr>
                <w:rFonts w:ascii="Times New Roman" w:eastAsia="Times New Roman" w:hAnsi="Times New Roman" w:cs="Times New Roman"/>
                <w:sz w:val="18"/>
                <w:szCs w:val="18"/>
              </w:rPr>
            </w:pPr>
          </w:p>
        </w:tc>
        <w:tc>
          <w:tcPr>
            <w:tcW w:w="720" w:type="dxa"/>
            <w:shd w:val="clear" w:color="auto" w:fill="92D050"/>
          </w:tcPr>
          <w:p w14:paraId="2BEB19AB"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vMerge w:val="restart"/>
            <w:shd w:val="clear" w:color="auto" w:fill="92D050"/>
          </w:tcPr>
          <w:p w14:paraId="754470D6" w14:textId="77777777" w:rsidR="00A954DC" w:rsidRPr="006F4CFB" w:rsidRDefault="00A954DC" w:rsidP="00C20B4A">
            <w:pPr>
              <w:jc w:val="center"/>
              <w:rPr>
                <w:rFonts w:ascii="Times New Roman" w:eastAsia="Times New Roman" w:hAnsi="Times New Roman" w:cs="Times New Roman"/>
                <w:sz w:val="18"/>
                <w:szCs w:val="18"/>
              </w:rPr>
            </w:pPr>
          </w:p>
        </w:tc>
        <w:tc>
          <w:tcPr>
            <w:tcW w:w="810" w:type="dxa"/>
            <w:shd w:val="clear" w:color="auto" w:fill="92D050"/>
          </w:tcPr>
          <w:p w14:paraId="5DA9B907" w14:textId="77777777" w:rsidR="00A954DC" w:rsidRPr="006F4CFB" w:rsidRDefault="00A954DC" w:rsidP="00C20B4A">
            <w:pPr>
              <w:jc w:val="center"/>
              <w:rPr>
                <w:rFonts w:ascii="Times New Roman" w:eastAsia="Times New Roman" w:hAnsi="Times New Roman" w:cs="Times New Roman"/>
                <w:sz w:val="18"/>
                <w:szCs w:val="18"/>
              </w:rPr>
            </w:pPr>
          </w:p>
        </w:tc>
        <w:tc>
          <w:tcPr>
            <w:tcW w:w="900" w:type="dxa"/>
            <w:shd w:val="clear" w:color="auto" w:fill="92D050"/>
          </w:tcPr>
          <w:p w14:paraId="532C21FA" w14:textId="77777777" w:rsidR="00A954DC" w:rsidRPr="006F4CFB" w:rsidRDefault="00A954DC" w:rsidP="00C20B4A">
            <w:pPr>
              <w:jc w:val="center"/>
              <w:rPr>
                <w:rFonts w:ascii="Times New Roman" w:eastAsia="Times New Roman" w:hAnsi="Times New Roman" w:cs="Times New Roman"/>
                <w:sz w:val="18"/>
                <w:szCs w:val="18"/>
              </w:rPr>
            </w:pPr>
          </w:p>
        </w:tc>
        <w:tc>
          <w:tcPr>
            <w:tcW w:w="1170" w:type="dxa"/>
            <w:vMerge w:val="restart"/>
            <w:shd w:val="clear" w:color="auto" w:fill="92D050"/>
          </w:tcPr>
          <w:p w14:paraId="5F2044E4" w14:textId="77777777" w:rsidR="00A954DC" w:rsidRPr="006F4CFB" w:rsidRDefault="00A954DC" w:rsidP="00C20B4A">
            <w:pPr>
              <w:jc w:val="center"/>
              <w:rPr>
                <w:rFonts w:ascii="Times New Roman" w:eastAsia="Times New Roman" w:hAnsi="Times New Roman" w:cs="Times New Roman"/>
                <w:sz w:val="18"/>
                <w:szCs w:val="18"/>
              </w:rPr>
            </w:pPr>
          </w:p>
        </w:tc>
      </w:tr>
      <w:tr w:rsidR="00A954DC" w:rsidRPr="006F4CFB" w14:paraId="0A840EDB" w14:textId="77777777" w:rsidTr="00A954DC">
        <w:trPr>
          <w:trHeight w:val="108"/>
        </w:trPr>
        <w:tc>
          <w:tcPr>
            <w:tcW w:w="1260" w:type="dxa"/>
            <w:vMerge/>
            <w:shd w:val="clear" w:color="auto" w:fill="92D050"/>
          </w:tcPr>
          <w:p w14:paraId="376FE65C"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gridSpan w:val="2"/>
            <w:shd w:val="clear" w:color="auto" w:fill="92D050"/>
          </w:tcPr>
          <w:p w14:paraId="5AE5202D" w14:textId="77777777" w:rsidR="00A954DC" w:rsidRPr="006F4CFB" w:rsidRDefault="00A954DC" w:rsidP="00C20B4A">
            <w:pPr>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87</w:t>
            </w:r>
          </w:p>
        </w:tc>
        <w:tc>
          <w:tcPr>
            <w:tcW w:w="1260" w:type="dxa"/>
            <w:gridSpan w:val="2"/>
            <w:shd w:val="clear" w:color="auto" w:fill="92D050"/>
          </w:tcPr>
          <w:p w14:paraId="23104680" w14:textId="77777777" w:rsidR="00A954DC" w:rsidRPr="006F4CFB" w:rsidRDefault="00A954DC" w:rsidP="00C20B4A">
            <w:pPr>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86</w:t>
            </w:r>
          </w:p>
        </w:tc>
        <w:tc>
          <w:tcPr>
            <w:tcW w:w="720" w:type="dxa"/>
            <w:vMerge/>
            <w:tcBorders>
              <w:top w:val="single" w:sz="4" w:space="0" w:color="000000"/>
            </w:tcBorders>
            <w:shd w:val="clear" w:color="auto" w:fill="92D050"/>
          </w:tcPr>
          <w:p w14:paraId="426D6269"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080" w:type="dxa"/>
            <w:gridSpan w:val="2"/>
            <w:shd w:val="clear" w:color="auto" w:fill="92D050"/>
          </w:tcPr>
          <w:p w14:paraId="79651BAD" w14:textId="77777777" w:rsidR="00A954DC" w:rsidRPr="006F4CFB" w:rsidRDefault="00A954DC" w:rsidP="00C20B4A">
            <w:pPr>
              <w:jc w:val="center"/>
              <w:rPr>
                <w:rFonts w:ascii="Times New Roman" w:eastAsia="Times New Roman" w:hAnsi="Times New Roman" w:cs="Times New Roman"/>
                <w:sz w:val="20"/>
                <w:szCs w:val="20"/>
              </w:rPr>
            </w:pPr>
          </w:p>
        </w:tc>
        <w:tc>
          <w:tcPr>
            <w:tcW w:w="630" w:type="dxa"/>
            <w:vMerge/>
            <w:shd w:val="clear" w:color="auto" w:fill="92D050"/>
          </w:tcPr>
          <w:p w14:paraId="36E3AB44"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350" w:type="dxa"/>
            <w:gridSpan w:val="2"/>
            <w:shd w:val="clear" w:color="auto" w:fill="92D050"/>
          </w:tcPr>
          <w:p w14:paraId="572E2D70" w14:textId="77777777" w:rsidR="00A954DC" w:rsidRPr="006F4CFB" w:rsidRDefault="00A954DC" w:rsidP="00C20B4A">
            <w:pPr>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720" w:type="dxa"/>
            <w:vMerge/>
            <w:shd w:val="clear" w:color="auto" w:fill="92D050"/>
          </w:tcPr>
          <w:p w14:paraId="21920472"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440" w:type="dxa"/>
            <w:gridSpan w:val="2"/>
            <w:shd w:val="clear" w:color="auto" w:fill="92D050"/>
          </w:tcPr>
          <w:p w14:paraId="79C14C52" w14:textId="77777777" w:rsidR="00A954DC" w:rsidRPr="006F4CFB" w:rsidRDefault="00A954DC" w:rsidP="00C20B4A">
            <w:pPr>
              <w:jc w:val="center"/>
              <w:rPr>
                <w:rFonts w:ascii="Times New Roman" w:eastAsia="Times New Roman" w:hAnsi="Times New Roman" w:cs="Times New Roman"/>
                <w:sz w:val="20"/>
                <w:szCs w:val="20"/>
              </w:rPr>
            </w:pPr>
          </w:p>
        </w:tc>
        <w:tc>
          <w:tcPr>
            <w:tcW w:w="810" w:type="dxa"/>
            <w:vMerge/>
            <w:shd w:val="clear" w:color="auto" w:fill="92D050"/>
          </w:tcPr>
          <w:p w14:paraId="0799EDDD"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c>
          <w:tcPr>
            <w:tcW w:w="1710" w:type="dxa"/>
            <w:gridSpan w:val="2"/>
            <w:shd w:val="clear" w:color="auto" w:fill="92D050"/>
          </w:tcPr>
          <w:p w14:paraId="3746E55E" w14:textId="77777777" w:rsidR="00A954DC" w:rsidRPr="006F4CFB" w:rsidRDefault="00A954DC" w:rsidP="00C20B4A">
            <w:pPr>
              <w:jc w:val="center"/>
              <w:rPr>
                <w:rFonts w:ascii="Times New Roman" w:eastAsia="Times New Roman" w:hAnsi="Times New Roman" w:cs="Times New Roman"/>
                <w:sz w:val="20"/>
                <w:szCs w:val="20"/>
              </w:rPr>
            </w:pPr>
          </w:p>
        </w:tc>
        <w:tc>
          <w:tcPr>
            <w:tcW w:w="1170" w:type="dxa"/>
            <w:vMerge/>
            <w:shd w:val="clear" w:color="auto" w:fill="92D050"/>
          </w:tcPr>
          <w:p w14:paraId="35DA15D3" w14:textId="77777777" w:rsidR="00A954DC" w:rsidRPr="006F4CFB" w:rsidRDefault="00A954DC" w:rsidP="00C20B4A">
            <w:pPr>
              <w:widowControl w:val="0"/>
              <w:pBdr>
                <w:top w:val="nil"/>
                <w:left w:val="nil"/>
                <w:bottom w:val="nil"/>
                <w:right w:val="nil"/>
                <w:between w:val="nil"/>
              </w:pBdr>
              <w:rPr>
                <w:rFonts w:ascii="Times New Roman" w:eastAsia="Times New Roman" w:hAnsi="Times New Roman" w:cs="Times New Roman"/>
                <w:sz w:val="20"/>
                <w:szCs w:val="20"/>
              </w:rPr>
            </w:pPr>
          </w:p>
        </w:tc>
      </w:tr>
    </w:tbl>
    <w:p w14:paraId="483C53C8" w14:textId="77777777" w:rsidR="00A954DC" w:rsidRPr="006F4CFB" w:rsidRDefault="00A954DC" w:rsidP="001C2202">
      <w:pPr>
        <w:spacing w:after="0"/>
        <w:jc w:val="center"/>
        <w:rPr>
          <w:rFonts w:cs="Times New Roman"/>
          <w:b/>
          <w:iCs/>
          <w:sz w:val="20"/>
          <w:szCs w:val="20"/>
        </w:rPr>
      </w:pPr>
    </w:p>
    <w:p w14:paraId="52AF95FF" w14:textId="5B451D0D" w:rsidR="007044CD" w:rsidRPr="006F4CFB" w:rsidRDefault="007044CD" w:rsidP="001C2202">
      <w:pPr>
        <w:ind w:firstLine="720"/>
        <w:jc w:val="both"/>
        <w:rPr>
          <w:rFonts w:ascii="Times New Roman" w:hAnsi="Times New Roman" w:cs="Times New Roman"/>
          <w:sz w:val="24"/>
          <w:szCs w:val="24"/>
        </w:rPr>
      </w:pPr>
      <w:r w:rsidRPr="006F4CFB">
        <w:rPr>
          <w:rFonts w:ascii="Times New Roman" w:hAnsi="Times New Roman" w:cs="Times New Roman"/>
          <w:sz w:val="24"/>
          <w:szCs w:val="24"/>
        </w:rPr>
        <w:t xml:space="preserve">За освітнім рівнем переважна частина педагогічних працівників громади, а саме </w:t>
      </w:r>
      <w:r w:rsidR="001C2202" w:rsidRPr="006F4CFB">
        <w:rPr>
          <w:rFonts w:ascii="Times New Roman" w:hAnsi="Times New Roman" w:cs="Times New Roman"/>
          <w:sz w:val="24"/>
          <w:szCs w:val="24"/>
        </w:rPr>
        <w:t>97,3</w:t>
      </w:r>
      <w:r w:rsidRPr="006F4CFB">
        <w:rPr>
          <w:rFonts w:ascii="Times New Roman" w:hAnsi="Times New Roman" w:cs="Times New Roman"/>
          <w:sz w:val="24"/>
          <w:szCs w:val="24"/>
        </w:rPr>
        <w:t xml:space="preserve">% мають освітню кваліфікацію магістра (спеціаліста). За кваліфікаційним рівнем склад педагогічних працівників громади є достатньо міцним оскільки на рівні вищої та 1 категорії атестовано </w:t>
      </w:r>
      <w:r w:rsidR="00104904" w:rsidRPr="006F4CFB">
        <w:rPr>
          <w:rFonts w:ascii="Times New Roman" w:hAnsi="Times New Roman" w:cs="Times New Roman"/>
          <w:sz w:val="24"/>
          <w:szCs w:val="24"/>
        </w:rPr>
        <w:t>82,7</w:t>
      </w:r>
      <w:r w:rsidRPr="006F4CFB">
        <w:rPr>
          <w:rFonts w:ascii="Times New Roman" w:hAnsi="Times New Roman" w:cs="Times New Roman"/>
          <w:sz w:val="24"/>
          <w:szCs w:val="24"/>
        </w:rPr>
        <w:t>% вчителів.</w:t>
      </w:r>
      <w:r w:rsidR="001C2202" w:rsidRPr="006F4CFB">
        <w:rPr>
          <w:rFonts w:ascii="Times New Roman" w:hAnsi="Times New Roman" w:cs="Times New Roman"/>
          <w:sz w:val="24"/>
          <w:szCs w:val="24"/>
        </w:rPr>
        <w:t xml:space="preserve"> Взагалі відсутні в закладах освіти громади педагогічні працівники з рівнем освіти молодший бакалавр, молодший спеціаліст та з рівнем загальна середня освіта.  </w:t>
      </w:r>
    </w:p>
    <w:p w14:paraId="351A2676" w14:textId="28D7404C" w:rsidR="007044CD" w:rsidRPr="006F4CFB" w:rsidRDefault="007044CD" w:rsidP="004B072B">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14</w:t>
      </w:r>
      <w:r w:rsidRPr="006F4CFB">
        <w:rPr>
          <w:rFonts w:ascii="Times New Roman" w:hAnsi="Times New Roman" w:cs="Times New Roman"/>
          <w:b/>
          <w:iCs/>
          <w:sz w:val="20"/>
          <w:szCs w:val="20"/>
        </w:rPr>
        <w:t xml:space="preserve">. </w:t>
      </w:r>
      <w:r w:rsidR="002C6F51" w:rsidRPr="006F4CFB">
        <w:rPr>
          <w:rFonts w:ascii="Times New Roman" w:hAnsi="Times New Roman" w:cs="Times New Roman"/>
          <w:b/>
          <w:iCs/>
          <w:sz w:val="20"/>
          <w:szCs w:val="20"/>
        </w:rPr>
        <w:t>Віковий склад педагогічних працівників ЗЗСО Березнянської ТГ</w:t>
      </w:r>
    </w:p>
    <w:tbl>
      <w:tblPr>
        <w:tblW w:w="136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540"/>
        <w:gridCol w:w="630"/>
        <w:gridCol w:w="450"/>
        <w:gridCol w:w="540"/>
        <w:gridCol w:w="630"/>
        <w:gridCol w:w="540"/>
        <w:gridCol w:w="540"/>
        <w:gridCol w:w="630"/>
        <w:gridCol w:w="450"/>
        <w:gridCol w:w="630"/>
        <w:gridCol w:w="810"/>
        <w:gridCol w:w="630"/>
        <w:gridCol w:w="630"/>
        <w:gridCol w:w="810"/>
        <w:gridCol w:w="450"/>
        <w:gridCol w:w="630"/>
        <w:gridCol w:w="720"/>
        <w:gridCol w:w="630"/>
        <w:gridCol w:w="630"/>
        <w:gridCol w:w="1080"/>
      </w:tblGrid>
      <w:tr w:rsidR="00AB5ADC" w:rsidRPr="006F4CFB" w14:paraId="4251D9D8" w14:textId="77777777" w:rsidTr="00694403">
        <w:trPr>
          <w:trHeight w:val="412"/>
        </w:trPr>
        <w:tc>
          <w:tcPr>
            <w:tcW w:w="1080" w:type="dxa"/>
            <w:vMerge w:val="restart"/>
            <w:shd w:val="clear" w:color="auto" w:fill="FFC000"/>
          </w:tcPr>
          <w:p w14:paraId="7E1E92A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Назва закладу</w:t>
            </w:r>
          </w:p>
        </w:tc>
        <w:tc>
          <w:tcPr>
            <w:tcW w:w="1170" w:type="dxa"/>
            <w:gridSpan w:val="2"/>
            <w:vMerge w:val="restart"/>
            <w:shd w:val="clear" w:color="auto" w:fill="FFC000"/>
          </w:tcPr>
          <w:p w14:paraId="75EE2D8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Кількість педагогічних працівників</w:t>
            </w:r>
          </w:p>
        </w:tc>
        <w:tc>
          <w:tcPr>
            <w:tcW w:w="990" w:type="dxa"/>
            <w:gridSpan w:val="2"/>
            <w:vMerge w:val="restart"/>
            <w:shd w:val="clear" w:color="auto" w:fill="FFC000"/>
          </w:tcPr>
          <w:p w14:paraId="4D55418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до 30 включно</w:t>
            </w:r>
          </w:p>
        </w:tc>
        <w:tc>
          <w:tcPr>
            <w:tcW w:w="630" w:type="dxa"/>
            <w:vMerge w:val="restart"/>
            <w:shd w:val="clear" w:color="auto" w:fill="FFC000"/>
          </w:tcPr>
          <w:p w14:paraId="5ABF956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080" w:type="dxa"/>
            <w:gridSpan w:val="2"/>
            <w:vMerge w:val="restart"/>
            <w:shd w:val="clear" w:color="auto" w:fill="FFC000"/>
          </w:tcPr>
          <w:p w14:paraId="02D3ADEC" w14:textId="7CA476DA"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31-4</w:t>
            </w:r>
            <w:r w:rsidR="00E0570C" w:rsidRPr="006F4CFB">
              <w:rPr>
                <w:rFonts w:ascii="Times New Roman" w:eastAsia="Times New Roman" w:hAnsi="Times New Roman" w:cs="Times New Roman"/>
                <w:sz w:val="16"/>
                <w:szCs w:val="16"/>
              </w:rPr>
              <w:t>0</w:t>
            </w:r>
          </w:p>
        </w:tc>
        <w:tc>
          <w:tcPr>
            <w:tcW w:w="630" w:type="dxa"/>
            <w:vMerge w:val="restart"/>
            <w:shd w:val="clear" w:color="auto" w:fill="FFC000"/>
          </w:tcPr>
          <w:p w14:paraId="0DC3E2D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080" w:type="dxa"/>
            <w:gridSpan w:val="2"/>
            <w:vMerge w:val="restart"/>
            <w:shd w:val="clear" w:color="auto" w:fill="FFC000"/>
          </w:tcPr>
          <w:p w14:paraId="2EE337F7"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41-50</w:t>
            </w:r>
          </w:p>
        </w:tc>
        <w:tc>
          <w:tcPr>
            <w:tcW w:w="810" w:type="dxa"/>
            <w:vMerge w:val="restart"/>
            <w:shd w:val="clear" w:color="auto" w:fill="FFC000"/>
          </w:tcPr>
          <w:p w14:paraId="5DE6DCFD"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260" w:type="dxa"/>
            <w:gridSpan w:val="2"/>
            <w:vMerge w:val="restart"/>
            <w:shd w:val="clear" w:color="auto" w:fill="FFC000"/>
          </w:tcPr>
          <w:p w14:paraId="7CB8C31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51-54</w:t>
            </w:r>
          </w:p>
        </w:tc>
        <w:tc>
          <w:tcPr>
            <w:tcW w:w="810" w:type="dxa"/>
            <w:vMerge w:val="restart"/>
            <w:shd w:val="clear" w:color="auto" w:fill="FFC000"/>
          </w:tcPr>
          <w:p w14:paraId="5720C90E"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080" w:type="dxa"/>
            <w:gridSpan w:val="2"/>
            <w:vMerge w:val="restart"/>
            <w:shd w:val="clear" w:color="auto" w:fill="FFC000"/>
          </w:tcPr>
          <w:p w14:paraId="1FCE026B" w14:textId="77777777" w:rsidR="00C6530A" w:rsidRPr="006F4CFB" w:rsidRDefault="00C6530A" w:rsidP="004B072B">
            <w:pPr>
              <w:spacing w:after="0"/>
              <w:jc w:val="center"/>
              <w:rPr>
                <w:rFonts w:ascii="Times New Roman" w:eastAsia="Times New Roman" w:hAnsi="Times New Roman" w:cs="Times New Roman"/>
                <w:i/>
                <w:sz w:val="16"/>
                <w:szCs w:val="16"/>
              </w:rPr>
            </w:pPr>
            <w:r w:rsidRPr="006F4CFB">
              <w:rPr>
                <w:rFonts w:ascii="Times New Roman" w:eastAsia="Times New Roman" w:hAnsi="Times New Roman" w:cs="Times New Roman"/>
                <w:sz w:val="16"/>
                <w:szCs w:val="16"/>
              </w:rPr>
              <w:t>55-60</w:t>
            </w:r>
          </w:p>
        </w:tc>
        <w:tc>
          <w:tcPr>
            <w:tcW w:w="720" w:type="dxa"/>
            <w:vMerge w:val="restart"/>
            <w:shd w:val="clear" w:color="auto" w:fill="FFC000"/>
          </w:tcPr>
          <w:p w14:paraId="3D3F7EAA"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260" w:type="dxa"/>
            <w:gridSpan w:val="2"/>
            <w:vMerge w:val="restart"/>
            <w:shd w:val="clear" w:color="auto" w:fill="FFC000"/>
          </w:tcPr>
          <w:p w14:paraId="47EB17A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понад 60</w:t>
            </w:r>
          </w:p>
        </w:tc>
        <w:tc>
          <w:tcPr>
            <w:tcW w:w="1080" w:type="dxa"/>
            <w:vMerge w:val="restart"/>
            <w:shd w:val="clear" w:color="auto" w:fill="FFC000"/>
          </w:tcPr>
          <w:p w14:paraId="20F7179E"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r>
      <w:tr w:rsidR="00AB5ADC" w:rsidRPr="006F4CFB" w14:paraId="4C93754E" w14:textId="77777777" w:rsidTr="00694403">
        <w:trPr>
          <w:trHeight w:val="412"/>
        </w:trPr>
        <w:tc>
          <w:tcPr>
            <w:tcW w:w="1080" w:type="dxa"/>
            <w:vMerge/>
            <w:shd w:val="clear" w:color="auto" w:fill="FFC000"/>
          </w:tcPr>
          <w:p w14:paraId="591F1E51"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70" w:type="dxa"/>
            <w:gridSpan w:val="2"/>
            <w:vMerge/>
            <w:shd w:val="clear" w:color="auto" w:fill="FFC000"/>
          </w:tcPr>
          <w:p w14:paraId="19DAE404"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990" w:type="dxa"/>
            <w:gridSpan w:val="2"/>
            <w:vMerge/>
            <w:shd w:val="clear" w:color="auto" w:fill="FFC000"/>
          </w:tcPr>
          <w:p w14:paraId="7D6A3814"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30" w:type="dxa"/>
            <w:vMerge/>
            <w:shd w:val="clear" w:color="auto" w:fill="FFC000"/>
          </w:tcPr>
          <w:p w14:paraId="6EF6542B"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vMerge/>
            <w:shd w:val="clear" w:color="auto" w:fill="FFC000"/>
          </w:tcPr>
          <w:p w14:paraId="7B07EE0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630" w:type="dxa"/>
            <w:vMerge/>
            <w:shd w:val="clear" w:color="auto" w:fill="FFC000"/>
          </w:tcPr>
          <w:p w14:paraId="7A437ED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vMerge/>
            <w:shd w:val="clear" w:color="auto" w:fill="FFC000"/>
          </w:tcPr>
          <w:p w14:paraId="0A6631DD"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10" w:type="dxa"/>
            <w:vMerge/>
            <w:shd w:val="clear" w:color="auto" w:fill="FFC000"/>
          </w:tcPr>
          <w:p w14:paraId="0D93957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vMerge/>
            <w:shd w:val="clear" w:color="auto" w:fill="FFC000"/>
          </w:tcPr>
          <w:p w14:paraId="71DA008C"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810" w:type="dxa"/>
            <w:vMerge/>
            <w:shd w:val="clear" w:color="auto" w:fill="FFC000"/>
          </w:tcPr>
          <w:p w14:paraId="5353E08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vMerge/>
            <w:shd w:val="clear" w:color="auto" w:fill="FFC000"/>
          </w:tcPr>
          <w:p w14:paraId="53D9D45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0" w:type="dxa"/>
            <w:vMerge/>
            <w:shd w:val="clear" w:color="auto" w:fill="FFC000"/>
          </w:tcPr>
          <w:p w14:paraId="66B3EF03"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vMerge/>
            <w:shd w:val="clear" w:color="auto" w:fill="FFC000"/>
          </w:tcPr>
          <w:p w14:paraId="1FE5250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vMerge/>
            <w:shd w:val="clear" w:color="auto" w:fill="FFC000"/>
          </w:tcPr>
          <w:p w14:paraId="34CA365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4B072B" w:rsidRPr="006F4CFB" w14:paraId="341D25B2" w14:textId="77777777" w:rsidTr="00694403">
        <w:trPr>
          <w:trHeight w:val="269"/>
        </w:trPr>
        <w:tc>
          <w:tcPr>
            <w:tcW w:w="1080" w:type="dxa"/>
            <w:vMerge w:val="restart"/>
          </w:tcPr>
          <w:p w14:paraId="04DB11FC" w14:textId="00EF294C" w:rsidR="00C6530A" w:rsidRPr="006F4CFB" w:rsidRDefault="00C6530A" w:rsidP="004B072B">
            <w:pPr>
              <w:spacing w:after="0"/>
              <w:jc w:val="both"/>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Миколаївська гімназія</w:t>
            </w:r>
          </w:p>
        </w:tc>
        <w:tc>
          <w:tcPr>
            <w:tcW w:w="540" w:type="dxa"/>
            <w:shd w:val="clear" w:color="auto" w:fill="FFFF00"/>
          </w:tcPr>
          <w:p w14:paraId="634D90FD"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630" w:type="dxa"/>
            <w:shd w:val="clear" w:color="auto" w:fill="FFFF00"/>
          </w:tcPr>
          <w:p w14:paraId="31C02CB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450" w:type="dxa"/>
            <w:shd w:val="clear" w:color="auto" w:fill="FFFF00"/>
          </w:tcPr>
          <w:p w14:paraId="347FB35B"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540" w:type="dxa"/>
            <w:shd w:val="clear" w:color="auto" w:fill="FFFF00"/>
          </w:tcPr>
          <w:p w14:paraId="22108C3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630" w:type="dxa"/>
            <w:shd w:val="clear" w:color="auto" w:fill="92D050"/>
          </w:tcPr>
          <w:p w14:paraId="6FDFF1DE"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shd w:val="clear" w:color="auto" w:fill="FFFF00"/>
          </w:tcPr>
          <w:p w14:paraId="7D4ED452"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540" w:type="dxa"/>
            <w:shd w:val="clear" w:color="auto" w:fill="FFFF00"/>
          </w:tcPr>
          <w:p w14:paraId="54344599"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630" w:type="dxa"/>
            <w:shd w:val="clear" w:color="auto" w:fill="92D050"/>
          </w:tcPr>
          <w:p w14:paraId="745EE980"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450" w:type="dxa"/>
            <w:shd w:val="clear" w:color="auto" w:fill="FFFF00"/>
          </w:tcPr>
          <w:p w14:paraId="7830DB6B"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630" w:type="dxa"/>
            <w:shd w:val="clear" w:color="auto" w:fill="FFFF00"/>
          </w:tcPr>
          <w:p w14:paraId="055E84E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810" w:type="dxa"/>
            <w:shd w:val="clear" w:color="auto" w:fill="92D050"/>
          </w:tcPr>
          <w:p w14:paraId="161D03C2"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shd w:val="clear" w:color="auto" w:fill="FFFF00"/>
          </w:tcPr>
          <w:p w14:paraId="7225F6A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630" w:type="dxa"/>
            <w:shd w:val="clear" w:color="auto" w:fill="FFFF00"/>
          </w:tcPr>
          <w:p w14:paraId="357441F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810" w:type="dxa"/>
            <w:shd w:val="clear" w:color="auto" w:fill="92D050"/>
          </w:tcPr>
          <w:p w14:paraId="48130D06"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450" w:type="dxa"/>
            <w:shd w:val="clear" w:color="auto" w:fill="FFFF00"/>
          </w:tcPr>
          <w:p w14:paraId="1DE781CA"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630" w:type="dxa"/>
            <w:shd w:val="clear" w:color="auto" w:fill="FFFF00"/>
          </w:tcPr>
          <w:p w14:paraId="556AD75B"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720" w:type="dxa"/>
            <w:shd w:val="clear" w:color="auto" w:fill="92D050"/>
          </w:tcPr>
          <w:p w14:paraId="7ED4A801"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p>
        </w:tc>
        <w:tc>
          <w:tcPr>
            <w:tcW w:w="630" w:type="dxa"/>
            <w:shd w:val="clear" w:color="auto" w:fill="FFFF00"/>
          </w:tcPr>
          <w:p w14:paraId="3F3E286C"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w:t>
            </w:r>
          </w:p>
        </w:tc>
        <w:tc>
          <w:tcPr>
            <w:tcW w:w="630" w:type="dxa"/>
            <w:shd w:val="clear" w:color="auto" w:fill="FFFF00"/>
          </w:tcPr>
          <w:p w14:paraId="4EA18D07"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w:t>
            </w:r>
          </w:p>
        </w:tc>
        <w:tc>
          <w:tcPr>
            <w:tcW w:w="1080" w:type="dxa"/>
            <w:shd w:val="clear" w:color="auto" w:fill="92D050"/>
          </w:tcPr>
          <w:p w14:paraId="26AC1E8F"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p>
        </w:tc>
      </w:tr>
      <w:tr w:rsidR="00AB5ADC" w:rsidRPr="006F4CFB" w14:paraId="119734BD" w14:textId="77777777" w:rsidTr="00694403">
        <w:trPr>
          <w:trHeight w:val="269"/>
        </w:trPr>
        <w:tc>
          <w:tcPr>
            <w:tcW w:w="1080" w:type="dxa"/>
            <w:vMerge/>
          </w:tcPr>
          <w:p w14:paraId="5D3BFE05"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540" w:type="dxa"/>
          </w:tcPr>
          <w:p w14:paraId="618CF64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w:t>
            </w:r>
          </w:p>
        </w:tc>
        <w:tc>
          <w:tcPr>
            <w:tcW w:w="630" w:type="dxa"/>
          </w:tcPr>
          <w:p w14:paraId="77D11AA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450" w:type="dxa"/>
          </w:tcPr>
          <w:p w14:paraId="2BF81AC3"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tcPr>
          <w:p w14:paraId="68277731"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val="restart"/>
          </w:tcPr>
          <w:p w14:paraId="4D147029"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tcPr>
          <w:p w14:paraId="241FBB2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540" w:type="dxa"/>
          </w:tcPr>
          <w:p w14:paraId="705C5E7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630" w:type="dxa"/>
            <w:vMerge w:val="restart"/>
          </w:tcPr>
          <w:p w14:paraId="22A2345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c>
          <w:tcPr>
            <w:tcW w:w="450" w:type="dxa"/>
          </w:tcPr>
          <w:p w14:paraId="43BE8702"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630" w:type="dxa"/>
          </w:tcPr>
          <w:p w14:paraId="7F4E214D"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val="restart"/>
          </w:tcPr>
          <w:p w14:paraId="73609569"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30%</w:t>
            </w:r>
          </w:p>
        </w:tc>
        <w:tc>
          <w:tcPr>
            <w:tcW w:w="630" w:type="dxa"/>
          </w:tcPr>
          <w:p w14:paraId="5B50C28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tcPr>
          <w:p w14:paraId="44435F61"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val="restart"/>
          </w:tcPr>
          <w:p w14:paraId="67AED7C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22%</w:t>
            </w:r>
          </w:p>
        </w:tc>
        <w:tc>
          <w:tcPr>
            <w:tcW w:w="450" w:type="dxa"/>
          </w:tcPr>
          <w:p w14:paraId="399857A4"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tcPr>
          <w:p w14:paraId="2466F576"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p>
        </w:tc>
        <w:tc>
          <w:tcPr>
            <w:tcW w:w="720" w:type="dxa"/>
            <w:vMerge w:val="restart"/>
          </w:tcPr>
          <w:p w14:paraId="1CE38344"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c>
          <w:tcPr>
            <w:tcW w:w="630" w:type="dxa"/>
          </w:tcPr>
          <w:p w14:paraId="5F2F818C"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tcPr>
          <w:p w14:paraId="3C89BA64"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p>
        </w:tc>
        <w:tc>
          <w:tcPr>
            <w:tcW w:w="1080" w:type="dxa"/>
            <w:vMerge w:val="restart"/>
          </w:tcPr>
          <w:p w14:paraId="0AC062B3"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r>
      <w:tr w:rsidR="00C6530A" w:rsidRPr="006F4CFB" w14:paraId="6A8FC090" w14:textId="77777777" w:rsidTr="00694403">
        <w:trPr>
          <w:trHeight w:val="160"/>
        </w:trPr>
        <w:tc>
          <w:tcPr>
            <w:tcW w:w="1080" w:type="dxa"/>
            <w:vMerge/>
          </w:tcPr>
          <w:p w14:paraId="70CEE39D"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1170" w:type="dxa"/>
            <w:gridSpan w:val="2"/>
          </w:tcPr>
          <w:p w14:paraId="4BFEFDA3"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13</w:t>
            </w:r>
          </w:p>
        </w:tc>
        <w:tc>
          <w:tcPr>
            <w:tcW w:w="990" w:type="dxa"/>
            <w:gridSpan w:val="2"/>
          </w:tcPr>
          <w:p w14:paraId="10553CF2"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tcPr>
          <w:p w14:paraId="310FC484"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44F2C30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vMerge/>
          </w:tcPr>
          <w:p w14:paraId="3031FEC0"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0906DF99"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810" w:type="dxa"/>
            <w:vMerge/>
          </w:tcPr>
          <w:p w14:paraId="67BCADDF"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4C67342E"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810" w:type="dxa"/>
            <w:vMerge/>
          </w:tcPr>
          <w:p w14:paraId="2E499F54"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59723274"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720" w:type="dxa"/>
            <w:vMerge/>
          </w:tcPr>
          <w:p w14:paraId="0D067D4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4D0117A2"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1080" w:type="dxa"/>
            <w:vMerge/>
          </w:tcPr>
          <w:p w14:paraId="3DF491F2"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AB5ADC" w:rsidRPr="006F4CFB" w14:paraId="3DDEFAC3" w14:textId="77777777" w:rsidTr="00694403">
        <w:trPr>
          <w:trHeight w:val="160"/>
        </w:trPr>
        <w:tc>
          <w:tcPr>
            <w:tcW w:w="1080" w:type="dxa"/>
            <w:vMerge w:val="restart"/>
          </w:tcPr>
          <w:p w14:paraId="27DB3160" w14:textId="77777777" w:rsidR="00C6530A" w:rsidRPr="006F4CFB" w:rsidRDefault="00C6530A" w:rsidP="004B072B">
            <w:pPr>
              <w:spacing w:after="0"/>
              <w:jc w:val="both"/>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Локнистенський ЗЗСО І-ІІІ</w:t>
            </w:r>
          </w:p>
        </w:tc>
        <w:tc>
          <w:tcPr>
            <w:tcW w:w="540" w:type="dxa"/>
            <w:tcBorders>
              <w:right w:val="single" w:sz="4" w:space="0" w:color="000000"/>
            </w:tcBorders>
          </w:tcPr>
          <w:p w14:paraId="1F01FA4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14</w:t>
            </w:r>
          </w:p>
        </w:tc>
        <w:tc>
          <w:tcPr>
            <w:tcW w:w="630" w:type="dxa"/>
            <w:tcBorders>
              <w:left w:val="single" w:sz="4" w:space="0" w:color="000000"/>
            </w:tcBorders>
          </w:tcPr>
          <w:p w14:paraId="29EB5DC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w:t>
            </w:r>
          </w:p>
        </w:tc>
        <w:tc>
          <w:tcPr>
            <w:tcW w:w="450" w:type="dxa"/>
            <w:tcBorders>
              <w:right w:val="single" w:sz="4" w:space="0" w:color="000000"/>
            </w:tcBorders>
          </w:tcPr>
          <w:p w14:paraId="457A1315"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tcBorders>
              <w:left w:val="single" w:sz="4" w:space="0" w:color="000000"/>
            </w:tcBorders>
          </w:tcPr>
          <w:p w14:paraId="773ADA67"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val="restart"/>
          </w:tcPr>
          <w:p w14:paraId="27D99017"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tcBorders>
              <w:right w:val="single" w:sz="4" w:space="0" w:color="000000"/>
            </w:tcBorders>
          </w:tcPr>
          <w:p w14:paraId="607980C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540" w:type="dxa"/>
            <w:tcBorders>
              <w:left w:val="single" w:sz="4" w:space="0" w:color="000000"/>
            </w:tcBorders>
          </w:tcPr>
          <w:p w14:paraId="304DEB2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630" w:type="dxa"/>
            <w:vMerge w:val="restart"/>
          </w:tcPr>
          <w:p w14:paraId="3843B62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21%</w:t>
            </w:r>
          </w:p>
        </w:tc>
        <w:tc>
          <w:tcPr>
            <w:tcW w:w="450" w:type="dxa"/>
            <w:tcBorders>
              <w:right w:val="single" w:sz="4" w:space="0" w:color="000000"/>
            </w:tcBorders>
          </w:tcPr>
          <w:p w14:paraId="18AFAE5E"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tcBorders>
              <w:left w:val="single" w:sz="4" w:space="0" w:color="000000"/>
            </w:tcBorders>
          </w:tcPr>
          <w:p w14:paraId="26C1087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val="restart"/>
          </w:tcPr>
          <w:p w14:paraId="566E9F89"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w:t>
            </w:r>
          </w:p>
        </w:tc>
        <w:tc>
          <w:tcPr>
            <w:tcW w:w="630" w:type="dxa"/>
            <w:tcBorders>
              <w:right w:val="single" w:sz="4" w:space="0" w:color="000000"/>
            </w:tcBorders>
          </w:tcPr>
          <w:p w14:paraId="6CEB309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tcBorders>
              <w:left w:val="single" w:sz="4" w:space="0" w:color="000000"/>
            </w:tcBorders>
          </w:tcPr>
          <w:p w14:paraId="15B431A8"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810" w:type="dxa"/>
            <w:vMerge w:val="restart"/>
          </w:tcPr>
          <w:p w14:paraId="3CE1A60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w:t>
            </w:r>
          </w:p>
        </w:tc>
        <w:tc>
          <w:tcPr>
            <w:tcW w:w="450" w:type="dxa"/>
            <w:tcBorders>
              <w:right w:val="single" w:sz="4" w:space="0" w:color="000000"/>
            </w:tcBorders>
          </w:tcPr>
          <w:p w14:paraId="37AAB2D5"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w:t>
            </w:r>
          </w:p>
        </w:tc>
        <w:tc>
          <w:tcPr>
            <w:tcW w:w="630" w:type="dxa"/>
            <w:tcBorders>
              <w:left w:val="single" w:sz="4" w:space="0" w:color="000000"/>
            </w:tcBorders>
          </w:tcPr>
          <w:p w14:paraId="2A9B64E1"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720" w:type="dxa"/>
            <w:vMerge w:val="restart"/>
          </w:tcPr>
          <w:p w14:paraId="2679DADD"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37%</w:t>
            </w:r>
          </w:p>
        </w:tc>
        <w:tc>
          <w:tcPr>
            <w:tcW w:w="630" w:type="dxa"/>
            <w:tcBorders>
              <w:right w:val="single" w:sz="4" w:space="0" w:color="000000"/>
            </w:tcBorders>
          </w:tcPr>
          <w:p w14:paraId="2BCE22EF"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630" w:type="dxa"/>
            <w:tcBorders>
              <w:left w:val="single" w:sz="4" w:space="0" w:color="000000"/>
            </w:tcBorders>
          </w:tcPr>
          <w:p w14:paraId="1E1EEBB7"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1080" w:type="dxa"/>
            <w:vMerge w:val="restart"/>
          </w:tcPr>
          <w:p w14:paraId="23458A7F"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26%</w:t>
            </w:r>
          </w:p>
        </w:tc>
      </w:tr>
      <w:tr w:rsidR="00C6530A" w:rsidRPr="006F4CFB" w14:paraId="03B607D2" w14:textId="77777777" w:rsidTr="00694403">
        <w:trPr>
          <w:trHeight w:val="160"/>
        </w:trPr>
        <w:tc>
          <w:tcPr>
            <w:tcW w:w="1080" w:type="dxa"/>
            <w:vMerge/>
          </w:tcPr>
          <w:p w14:paraId="2E46CF6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8"/>
                <w:szCs w:val="18"/>
              </w:rPr>
            </w:pPr>
          </w:p>
        </w:tc>
        <w:tc>
          <w:tcPr>
            <w:tcW w:w="1170" w:type="dxa"/>
            <w:gridSpan w:val="2"/>
          </w:tcPr>
          <w:p w14:paraId="6D8F5D9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19</w:t>
            </w:r>
          </w:p>
        </w:tc>
        <w:tc>
          <w:tcPr>
            <w:tcW w:w="990" w:type="dxa"/>
            <w:gridSpan w:val="2"/>
          </w:tcPr>
          <w:p w14:paraId="3007168B"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tcPr>
          <w:p w14:paraId="1AF8A97E"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508AF5D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630" w:type="dxa"/>
            <w:vMerge/>
          </w:tcPr>
          <w:p w14:paraId="7E05A28C"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3939E193"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tcPr>
          <w:p w14:paraId="7C8FA30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2D6E79EB"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810" w:type="dxa"/>
            <w:vMerge/>
          </w:tcPr>
          <w:p w14:paraId="02480AB6"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20CF8F88"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w:t>
            </w:r>
          </w:p>
        </w:tc>
        <w:tc>
          <w:tcPr>
            <w:tcW w:w="720" w:type="dxa"/>
            <w:vMerge/>
          </w:tcPr>
          <w:p w14:paraId="55C21CB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12D46DD4"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w:t>
            </w:r>
          </w:p>
        </w:tc>
        <w:tc>
          <w:tcPr>
            <w:tcW w:w="1080" w:type="dxa"/>
            <w:vMerge/>
          </w:tcPr>
          <w:p w14:paraId="7A860D38"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AB5ADC" w:rsidRPr="006F4CFB" w14:paraId="1734C2C7" w14:textId="77777777" w:rsidTr="00694403">
        <w:trPr>
          <w:trHeight w:val="160"/>
        </w:trPr>
        <w:tc>
          <w:tcPr>
            <w:tcW w:w="1080" w:type="dxa"/>
            <w:vMerge w:val="restart"/>
          </w:tcPr>
          <w:p w14:paraId="7956BB1C" w14:textId="77777777" w:rsidR="00C6530A" w:rsidRPr="006F4CFB" w:rsidRDefault="00C6530A" w:rsidP="004B072B">
            <w:pPr>
              <w:spacing w:after="0"/>
              <w:jc w:val="both"/>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Березнянський ліцей</w:t>
            </w:r>
          </w:p>
        </w:tc>
        <w:tc>
          <w:tcPr>
            <w:tcW w:w="540" w:type="dxa"/>
            <w:tcBorders>
              <w:right w:val="single" w:sz="4" w:space="0" w:color="000000"/>
            </w:tcBorders>
          </w:tcPr>
          <w:p w14:paraId="0F550761"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37</w:t>
            </w:r>
          </w:p>
        </w:tc>
        <w:tc>
          <w:tcPr>
            <w:tcW w:w="630" w:type="dxa"/>
            <w:tcBorders>
              <w:left w:val="single" w:sz="4" w:space="0" w:color="000000"/>
            </w:tcBorders>
          </w:tcPr>
          <w:p w14:paraId="4C08BE6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w:t>
            </w:r>
          </w:p>
        </w:tc>
        <w:tc>
          <w:tcPr>
            <w:tcW w:w="450" w:type="dxa"/>
            <w:tcBorders>
              <w:right w:val="single" w:sz="4" w:space="0" w:color="000000"/>
            </w:tcBorders>
          </w:tcPr>
          <w:p w14:paraId="067E1931"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540" w:type="dxa"/>
            <w:tcBorders>
              <w:left w:val="single" w:sz="4" w:space="0" w:color="000000"/>
            </w:tcBorders>
          </w:tcPr>
          <w:p w14:paraId="2E992C1E"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630" w:type="dxa"/>
            <w:vMerge w:val="restart"/>
          </w:tcPr>
          <w:p w14:paraId="453E410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w:t>
            </w:r>
          </w:p>
        </w:tc>
        <w:tc>
          <w:tcPr>
            <w:tcW w:w="540" w:type="dxa"/>
            <w:tcBorders>
              <w:right w:val="single" w:sz="4" w:space="0" w:color="000000"/>
            </w:tcBorders>
          </w:tcPr>
          <w:p w14:paraId="0051AA59"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w:t>
            </w:r>
          </w:p>
        </w:tc>
        <w:tc>
          <w:tcPr>
            <w:tcW w:w="540" w:type="dxa"/>
            <w:tcBorders>
              <w:left w:val="single" w:sz="4" w:space="0" w:color="000000"/>
            </w:tcBorders>
          </w:tcPr>
          <w:p w14:paraId="5800D50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vMerge w:val="restart"/>
          </w:tcPr>
          <w:p w14:paraId="32F925F7"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30%</w:t>
            </w:r>
          </w:p>
        </w:tc>
        <w:tc>
          <w:tcPr>
            <w:tcW w:w="450" w:type="dxa"/>
            <w:tcBorders>
              <w:right w:val="single" w:sz="4" w:space="0" w:color="000000"/>
            </w:tcBorders>
          </w:tcPr>
          <w:p w14:paraId="1B325457"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w:t>
            </w:r>
          </w:p>
        </w:tc>
        <w:tc>
          <w:tcPr>
            <w:tcW w:w="630" w:type="dxa"/>
            <w:tcBorders>
              <w:left w:val="single" w:sz="4" w:space="0" w:color="000000"/>
            </w:tcBorders>
          </w:tcPr>
          <w:p w14:paraId="74DA5EC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val="restart"/>
          </w:tcPr>
          <w:p w14:paraId="7871E11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28%</w:t>
            </w:r>
          </w:p>
        </w:tc>
        <w:tc>
          <w:tcPr>
            <w:tcW w:w="630" w:type="dxa"/>
            <w:tcBorders>
              <w:right w:val="single" w:sz="4" w:space="0" w:color="000000"/>
            </w:tcBorders>
          </w:tcPr>
          <w:p w14:paraId="43D4F437"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630" w:type="dxa"/>
            <w:tcBorders>
              <w:left w:val="single" w:sz="4" w:space="0" w:color="000000"/>
            </w:tcBorders>
          </w:tcPr>
          <w:p w14:paraId="5BA9B91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val="restart"/>
          </w:tcPr>
          <w:p w14:paraId="192FBD9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w:t>
            </w:r>
          </w:p>
        </w:tc>
        <w:tc>
          <w:tcPr>
            <w:tcW w:w="450" w:type="dxa"/>
            <w:tcBorders>
              <w:right w:val="single" w:sz="4" w:space="0" w:color="000000"/>
            </w:tcBorders>
          </w:tcPr>
          <w:p w14:paraId="578A2AB1"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w:t>
            </w:r>
          </w:p>
        </w:tc>
        <w:tc>
          <w:tcPr>
            <w:tcW w:w="630" w:type="dxa"/>
            <w:tcBorders>
              <w:left w:val="single" w:sz="4" w:space="0" w:color="000000"/>
            </w:tcBorders>
          </w:tcPr>
          <w:p w14:paraId="6A94AF66"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720" w:type="dxa"/>
            <w:vMerge w:val="restart"/>
          </w:tcPr>
          <w:p w14:paraId="6519D9DB"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19%</w:t>
            </w:r>
          </w:p>
        </w:tc>
        <w:tc>
          <w:tcPr>
            <w:tcW w:w="630" w:type="dxa"/>
            <w:tcBorders>
              <w:right w:val="single" w:sz="4" w:space="0" w:color="000000"/>
            </w:tcBorders>
          </w:tcPr>
          <w:p w14:paraId="2BC7A5CA"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tcBorders>
              <w:left w:val="single" w:sz="4" w:space="0" w:color="000000"/>
            </w:tcBorders>
          </w:tcPr>
          <w:p w14:paraId="252FFA32"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1080" w:type="dxa"/>
            <w:vMerge w:val="restart"/>
          </w:tcPr>
          <w:p w14:paraId="3C9E1267"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w:t>
            </w:r>
          </w:p>
        </w:tc>
      </w:tr>
      <w:tr w:rsidR="00C6530A" w:rsidRPr="006F4CFB" w14:paraId="02882538" w14:textId="77777777" w:rsidTr="00694403">
        <w:trPr>
          <w:trHeight w:val="160"/>
        </w:trPr>
        <w:tc>
          <w:tcPr>
            <w:tcW w:w="1080" w:type="dxa"/>
            <w:vMerge/>
          </w:tcPr>
          <w:p w14:paraId="5E20F91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70" w:type="dxa"/>
            <w:gridSpan w:val="2"/>
          </w:tcPr>
          <w:p w14:paraId="320125C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43</w:t>
            </w:r>
          </w:p>
        </w:tc>
        <w:tc>
          <w:tcPr>
            <w:tcW w:w="990" w:type="dxa"/>
            <w:gridSpan w:val="2"/>
          </w:tcPr>
          <w:p w14:paraId="7111FF47"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vMerge/>
          </w:tcPr>
          <w:p w14:paraId="5A7B4066"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456281C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13</w:t>
            </w:r>
          </w:p>
        </w:tc>
        <w:tc>
          <w:tcPr>
            <w:tcW w:w="630" w:type="dxa"/>
            <w:vMerge/>
          </w:tcPr>
          <w:p w14:paraId="6F190794"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2E44AEA1"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w:t>
            </w:r>
          </w:p>
        </w:tc>
        <w:tc>
          <w:tcPr>
            <w:tcW w:w="810" w:type="dxa"/>
            <w:vMerge/>
          </w:tcPr>
          <w:p w14:paraId="1BEC25B1"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4D6EAA8D"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w:t>
            </w:r>
          </w:p>
        </w:tc>
        <w:tc>
          <w:tcPr>
            <w:tcW w:w="810" w:type="dxa"/>
            <w:vMerge/>
          </w:tcPr>
          <w:p w14:paraId="2991C65B"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58735072"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8</w:t>
            </w:r>
          </w:p>
        </w:tc>
        <w:tc>
          <w:tcPr>
            <w:tcW w:w="720" w:type="dxa"/>
            <w:vMerge/>
          </w:tcPr>
          <w:p w14:paraId="5AE218E1"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2EE1460F"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1080" w:type="dxa"/>
            <w:vMerge/>
          </w:tcPr>
          <w:p w14:paraId="13496A85"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AB5ADC" w:rsidRPr="006F4CFB" w14:paraId="4F48E1E3" w14:textId="77777777" w:rsidTr="00694403">
        <w:trPr>
          <w:trHeight w:val="160"/>
        </w:trPr>
        <w:tc>
          <w:tcPr>
            <w:tcW w:w="1080" w:type="dxa"/>
            <w:vMerge w:val="restart"/>
          </w:tcPr>
          <w:p w14:paraId="3C0891F6" w14:textId="77777777" w:rsidR="00C6530A" w:rsidRPr="006F4CFB" w:rsidRDefault="00C6530A" w:rsidP="004B072B">
            <w:pPr>
              <w:spacing w:after="0"/>
              <w:jc w:val="both"/>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w:t>
            </w:r>
            <w:r w:rsidRPr="006F4CFB">
              <w:rPr>
                <w:rFonts w:ascii="Times New Roman" w:eastAsia="Times New Roman" w:hAnsi="Times New Roman" w:cs="Times New Roman"/>
                <w:sz w:val="18"/>
                <w:szCs w:val="18"/>
              </w:rPr>
              <w:lastRenderedPageBreak/>
              <w:t>ка гімназія</w:t>
            </w:r>
          </w:p>
        </w:tc>
        <w:tc>
          <w:tcPr>
            <w:tcW w:w="540" w:type="dxa"/>
            <w:tcBorders>
              <w:right w:val="single" w:sz="4" w:space="0" w:color="000000"/>
            </w:tcBorders>
          </w:tcPr>
          <w:p w14:paraId="2FD4623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w:t>
            </w:r>
          </w:p>
        </w:tc>
        <w:tc>
          <w:tcPr>
            <w:tcW w:w="630" w:type="dxa"/>
            <w:tcBorders>
              <w:left w:val="single" w:sz="4" w:space="0" w:color="000000"/>
            </w:tcBorders>
          </w:tcPr>
          <w:p w14:paraId="01C7916D"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450" w:type="dxa"/>
            <w:tcBorders>
              <w:right w:val="single" w:sz="4" w:space="0" w:color="000000"/>
            </w:tcBorders>
          </w:tcPr>
          <w:p w14:paraId="6022A8BC"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tcBorders>
              <w:left w:val="single" w:sz="4" w:space="0" w:color="000000"/>
            </w:tcBorders>
          </w:tcPr>
          <w:p w14:paraId="2CB01F99"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val="restart"/>
          </w:tcPr>
          <w:p w14:paraId="7BB8FF41"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540" w:type="dxa"/>
            <w:tcBorders>
              <w:right w:val="single" w:sz="4" w:space="0" w:color="000000"/>
            </w:tcBorders>
          </w:tcPr>
          <w:p w14:paraId="0325562E"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540" w:type="dxa"/>
            <w:tcBorders>
              <w:left w:val="single" w:sz="4" w:space="0" w:color="000000"/>
            </w:tcBorders>
          </w:tcPr>
          <w:p w14:paraId="4A67D609"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val="restart"/>
          </w:tcPr>
          <w:p w14:paraId="0C8B016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33%</w:t>
            </w:r>
          </w:p>
        </w:tc>
        <w:tc>
          <w:tcPr>
            <w:tcW w:w="450" w:type="dxa"/>
            <w:tcBorders>
              <w:right w:val="single" w:sz="4" w:space="0" w:color="000000"/>
            </w:tcBorders>
          </w:tcPr>
          <w:p w14:paraId="4BC06BC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630" w:type="dxa"/>
            <w:tcBorders>
              <w:left w:val="single" w:sz="4" w:space="0" w:color="000000"/>
            </w:tcBorders>
          </w:tcPr>
          <w:p w14:paraId="2FF3C26E"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810" w:type="dxa"/>
            <w:vMerge w:val="restart"/>
          </w:tcPr>
          <w:p w14:paraId="3576C99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8%</w:t>
            </w:r>
          </w:p>
        </w:tc>
        <w:tc>
          <w:tcPr>
            <w:tcW w:w="630" w:type="dxa"/>
            <w:tcBorders>
              <w:right w:val="single" w:sz="4" w:space="0" w:color="000000"/>
            </w:tcBorders>
          </w:tcPr>
          <w:p w14:paraId="292027E1"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tcBorders>
              <w:left w:val="single" w:sz="4" w:space="0" w:color="000000"/>
            </w:tcBorders>
          </w:tcPr>
          <w:p w14:paraId="51A6B8E8"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val="restart"/>
          </w:tcPr>
          <w:p w14:paraId="041071C7"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8%</w:t>
            </w:r>
          </w:p>
        </w:tc>
        <w:tc>
          <w:tcPr>
            <w:tcW w:w="450" w:type="dxa"/>
            <w:tcBorders>
              <w:right w:val="single" w:sz="4" w:space="0" w:color="000000"/>
            </w:tcBorders>
          </w:tcPr>
          <w:p w14:paraId="05E99C70"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630" w:type="dxa"/>
            <w:tcBorders>
              <w:left w:val="single" w:sz="4" w:space="0" w:color="000000"/>
            </w:tcBorders>
          </w:tcPr>
          <w:p w14:paraId="6E23308D"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p>
        </w:tc>
        <w:tc>
          <w:tcPr>
            <w:tcW w:w="720" w:type="dxa"/>
            <w:vMerge w:val="restart"/>
          </w:tcPr>
          <w:p w14:paraId="570A9672"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c>
          <w:tcPr>
            <w:tcW w:w="630" w:type="dxa"/>
            <w:tcBorders>
              <w:right w:val="single" w:sz="4" w:space="0" w:color="000000"/>
            </w:tcBorders>
          </w:tcPr>
          <w:p w14:paraId="4C3A6BC1"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630" w:type="dxa"/>
            <w:tcBorders>
              <w:left w:val="single" w:sz="4" w:space="0" w:color="000000"/>
            </w:tcBorders>
          </w:tcPr>
          <w:p w14:paraId="7844AADE"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p>
        </w:tc>
        <w:tc>
          <w:tcPr>
            <w:tcW w:w="1080" w:type="dxa"/>
            <w:vMerge w:val="restart"/>
          </w:tcPr>
          <w:p w14:paraId="7D5C0C18"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33%</w:t>
            </w:r>
          </w:p>
        </w:tc>
      </w:tr>
      <w:tr w:rsidR="00C6530A" w:rsidRPr="006F4CFB" w14:paraId="4D377616" w14:textId="77777777" w:rsidTr="00694403">
        <w:trPr>
          <w:trHeight w:val="160"/>
        </w:trPr>
        <w:tc>
          <w:tcPr>
            <w:tcW w:w="1080" w:type="dxa"/>
            <w:vMerge/>
          </w:tcPr>
          <w:p w14:paraId="3A0EB455"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70" w:type="dxa"/>
            <w:gridSpan w:val="2"/>
          </w:tcPr>
          <w:p w14:paraId="6128E5D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w:t>
            </w:r>
          </w:p>
        </w:tc>
        <w:tc>
          <w:tcPr>
            <w:tcW w:w="990" w:type="dxa"/>
            <w:gridSpan w:val="2"/>
          </w:tcPr>
          <w:p w14:paraId="79053A98" w14:textId="77777777" w:rsidR="00C6530A" w:rsidRPr="006F4CFB" w:rsidRDefault="00C6530A" w:rsidP="004B072B">
            <w:pPr>
              <w:spacing w:after="0"/>
              <w:jc w:val="center"/>
              <w:rPr>
                <w:rFonts w:ascii="Times New Roman" w:eastAsia="Times New Roman" w:hAnsi="Times New Roman" w:cs="Times New Roman"/>
                <w:sz w:val="16"/>
                <w:szCs w:val="16"/>
              </w:rPr>
            </w:pPr>
          </w:p>
        </w:tc>
        <w:tc>
          <w:tcPr>
            <w:tcW w:w="630" w:type="dxa"/>
            <w:vMerge/>
          </w:tcPr>
          <w:p w14:paraId="58A5D7D9"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6D5678C5"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630" w:type="dxa"/>
            <w:vMerge/>
          </w:tcPr>
          <w:p w14:paraId="29640EB6"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7E951A61"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tcPr>
          <w:p w14:paraId="3921F945"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6764939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vMerge/>
          </w:tcPr>
          <w:p w14:paraId="18802683"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tcPr>
          <w:p w14:paraId="07522AB6"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720" w:type="dxa"/>
            <w:vMerge/>
          </w:tcPr>
          <w:p w14:paraId="763D47A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tcPr>
          <w:p w14:paraId="27F2D312"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1080" w:type="dxa"/>
            <w:vMerge/>
          </w:tcPr>
          <w:p w14:paraId="299827B1"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r>
      <w:tr w:rsidR="004B072B" w:rsidRPr="006F4CFB" w14:paraId="72EF2372" w14:textId="77777777" w:rsidTr="00694403">
        <w:trPr>
          <w:trHeight w:val="200"/>
        </w:trPr>
        <w:tc>
          <w:tcPr>
            <w:tcW w:w="1080" w:type="dxa"/>
            <w:vMerge w:val="restart"/>
            <w:shd w:val="clear" w:color="auto" w:fill="92D050"/>
          </w:tcPr>
          <w:p w14:paraId="63B9FA17" w14:textId="77777777" w:rsidR="00C6530A" w:rsidRPr="006F4CFB" w:rsidRDefault="00C6530A" w:rsidP="004B072B">
            <w:pPr>
              <w:spacing w:after="0"/>
              <w:jc w:val="both"/>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lastRenderedPageBreak/>
              <w:t>Всього</w:t>
            </w:r>
          </w:p>
        </w:tc>
        <w:tc>
          <w:tcPr>
            <w:tcW w:w="540" w:type="dxa"/>
            <w:shd w:val="clear" w:color="auto" w:fill="92D050"/>
          </w:tcPr>
          <w:p w14:paraId="70BC24D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72</w:t>
            </w:r>
          </w:p>
        </w:tc>
        <w:tc>
          <w:tcPr>
            <w:tcW w:w="630" w:type="dxa"/>
            <w:shd w:val="clear" w:color="auto" w:fill="92D050"/>
          </w:tcPr>
          <w:p w14:paraId="7CDF0A53" w14:textId="77777777" w:rsidR="00C6530A" w:rsidRPr="006F4CFB" w:rsidRDefault="00C6530A" w:rsidP="004B072B">
            <w:pPr>
              <w:spacing w:after="0"/>
              <w:jc w:val="both"/>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15</w:t>
            </w:r>
          </w:p>
        </w:tc>
        <w:tc>
          <w:tcPr>
            <w:tcW w:w="450" w:type="dxa"/>
            <w:shd w:val="clear" w:color="auto" w:fill="92D050"/>
          </w:tcPr>
          <w:p w14:paraId="139BFC7B"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540" w:type="dxa"/>
            <w:shd w:val="clear" w:color="auto" w:fill="92D050"/>
          </w:tcPr>
          <w:p w14:paraId="6231A491" w14:textId="77777777" w:rsidR="00C6530A" w:rsidRPr="006F4CFB" w:rsidRDefault="00C6530A" w:rsidP="004B072B">
            <w:pPr>
              <w:spacing w:after="0"/>
              <w:jc w:val="both"/>
              <w:rPr>
                <w:rFonts w:ascii="Times New Roman" w:eastAsia="Times New Roman" w:hAnsi="Times New Roman" w:cs="Times New Roman"/>
                <w:sz w:val="16"/>
                <w:szCs w:val="16"/>
              </w:rPr>
            </w:pPr>
          </w:p>
        </w:tc>
        <w:tc>
          <w:tcPr>
            <w:tcW w:w="630" w:type="dxa"/>
            <w:vMerge w:val="restart"/>
            <w:shd w:val="clear" w:color="auto" w:fill="92D050"/>
          </w:tcPr>
          <w:p w14:paraId="25833D1F"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540" w:type="dxa"/>
            <w:shd w:val="clear" w:color="auto" w:fill="92D050"/>
          </w:tcPr>
          <w:p w14:paraId="36CC9E1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19</w:t>
            </w:r>
          </w:p>
        </w:tc>
        <w:tc>
          <w:tcPr>
            <w:tcW w:w="540" w:type="dxa"/>
            <w:shd w:val="clear" w:color="auto" w:fill="92D050"/>
          </w:tcPr>
          <w:p w14:paraId="62D89072" w14:textId="77777777" w:rsidR="00C6530A" w:rsidRPr="006F4CFB" w:rsidRDefault="00C6530A" w:rsidP="004B072B">
            <w:pPr>
              <w:spacing w:after="0"/>
              <w:jc w:val="both"/>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630" w:type="dxa"/>
            <w:vMerge w:val="restart"/>
            <w:shd w:val="clear" w:color="auto" w:fill="92D050"/>
          </w:tcPr>
          <w:p w14:paraId="292A4DF1"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26%</w:t>
            </w:r>
          </w:p>
        </w:tc>
        <w:tc>
          <w:tcPr>
            <w:tcW w:w="450" w:type="dxa"/>
            <w:shd w:val="clear" w:color="auto" w:fill="92D050"/>
          </w:tcPr>
          <w:p w14:paraId="56FCD8F0"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15</w:t>
            </w:r>
          </w:p>
        </w:tc>
        <w:tc>
          <w:tcPr>
            <w:tcW w:w="630" w:type="dxa"/>
            <w:shd w:val="clear" w:color="auto" w:fill="92D050"/>
          </w:tcPr>
          <w:p w14:paraId="3D1B467B" w14:textId="77777777" w:rsidR="00C6530A" w:rsidRPr="006F4CFB" w:rsidRDefault="00C6530A" w:rsidP="004B072B">
            <w:pPr>
              <w:spacing w:after="0"/>
              <w:jc w:val="both"/>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810" w:type="dxa"/>
            <w:vMerge w:val="restart"/>
            <w:shd w:val="clear" w:color="auto" w:fill="92D050"/>
          </w:tcPr>
          <w:p w14:paraId="5A6BA79C"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21%</w:t>
            </w:r>
          </w:p>
        </w:tc>
        <w:tc>
          <w:tcPr>
            <w:tcW w:w="630" w:type="dxa"/>
            <w:shd w:val="clear" w:color="auto" w:fill="92D050"/>
          </w:tcPr>
          <w:p w14:paraId="6F09FE16"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8</w:t>
            </w:r>
          </w:p>
        </w:tc>
        <w:tc>
          <w:tcPr>
            <w:tcW w:w="630" w:type="dxa"/>
            <w:shd w:val="clear" w:color="auto" w:fill="92D050"/>
          </w:tcPr>
          <w:p w14:paraId="6D6579D7" w14:textId="77777777" w:rsidR="00C6530A" w:rsidRPr="006F4CFB" w:rsidRDefault="00C6530A" w:rsidP="004B072B">
            <w:pPr>
              <w:spacing w:after="0"/>
              <w:jc w:val="both"/>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810" w:type="dxa"/>
            <w:vMerge w:val="restart"/>
            <w:shd w:val="clear" w:color="auto" w:fill="92D050"/>
          </w:tcPr>
          <w:p w14:paraId="69002404" w14:textId="77777777" w:rsidR="00C6530A" w:rsidRPr="006F4CFB" w:rsidRDefault="00C6530A" w:rsidP="004B072B">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13%</w:t>
            </w:r>
          </w:p>
        </w:tc>
        <w:tc>
          <w:tcPr>
            <w:tcW w:w="450" w:type="dxa"/>
            <w:shd w:val="clear" w:color="auto" w:fill="92D050"/>
          </w:tcPr>
          <w:p w14:paraId="4572917B"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c>
          <w:tcPr>
            <w:tcW w:w="630" w:type="dxa"/>
            <w:shd w:val="clear" w:color="auto" w:fill="92D050"/>
          </w:tcPr>
          <w:p w14:paraId="57440854" w14:textId="77777777" w:rsidR="00C6530A" w:rsidRPr="006F4CFB" w:rsidRDefault="00C6530A" w:rsidP="004B072B">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720" w:type="dxa"/>
            <w:vMerge w:val="restart"/>
            <w:shd w:val="clear" w:color="auto" w:fill="92D050"/>
          </w:tcPr>
          <w:p w14:paraId="680066E3"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22%</w:t>
            </w:r>
          </w:p>
        </w:tc>
        <w:tc>
          <w:tcPr>
            <w:tcW w:w="630" w:type="dxa"/>
            <w:shd w:val="clear" w:color="auto" w:fill="92D050"/>
          </w:tcPr>
          <w:p w14:paraId="727813A3"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w:t>
            </w:r>
          </w:p>
        </w:tc>
        <w:tc>
          <w:tcPr>
            <w:tcW w:w="630" w:type="dxa"/>
            <w:shd w:val="clear" w:color="auto" w:fill="92D050"/>
          </w:tcPr>
          <w:p w14:paraId="03965A1E"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1080" w:type="dxa"/>
            <w:vMerge w:val="restart"/>
            <w:shd w:val="clear" w:color="auto" w:fill="92D050"/>
          </w:tcPr>
          <w:p w14:paraId="3A0BD4CA" w14:textId="77777777" w:rsidR="00C6530A" w:rsidRPr="006F4CFB" w:rsidRDefault="00C6530A" w:rsidP="004B072B">
            <w:pPr>
              <w:widowControl w:val="0"/>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r>
      <w:tr w:rsidR="00AB5ADC" w:rsidRPr="006F4CFB" w14:paraId="014658D3" w14:textId="77777777" w:rsidTr="00694403">
        <w:trPr>
          <w:trHeight w:val="160"/>
        </w:trPr>
        <w:tc>
          <w:tcPr>
            <w:tcW w:w="1080" w:type="dxa"/>
            <w:vMerge/>
            <w:shd w:val="clear" w:color="auto" w:fill="92D050"/>
          </w:tcPr>
          <w:p w14:paraId="5B2FB2FD"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170" w:type="dxa"/>
            <w:gridSpan w:val="2"/>
            <w:shd w:val="clear" w:color="auto" w:fill="92D050"/>
          </w:tcPr>
          <w:p w14:paraId="4FF28760" w14:textId="77777777" w:rsidR="00C6530A" w:rsidRPr="006F4CFB" w:rsidRDefault="00C6530A" w:rsidP="004B072B">
            <w:pPr>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87</w:t>
            </w:r>
          </w:p>
        </w:tc>
        <w:tc>
          <w:tcPr>
            <w:tcW w:w="990" w:type="dxa"/>
            <w:gridSpan w:val="2"/>
            <w:shd w:val="clear" w:color="auto" w:fill="92D050"/>
          </w:tcPr>
          <w:p w14:paraId="26404432" w14:textId="77777777" w:rsidR="00C6530A" w:rsidRPr="006F4CFB" w:rsidRDefault="00C6530A" w:rsidP="004B072B">
            <w:pPr>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2</w:t>
            </w:r>
          </w:p>
        </w:tc>
        <w:tc>
          <w:tcPr>
            <w:tcW w:w="630" w:type="dxa"/>
            <w:vMerge/>
            <w:shd w:val="clear" w:color="auto" w:fill="92D050"/>
          </w:tcPr>
          <w:p w14:paraId="0A84EF3C"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shd w:val="clear" w:color="auto" w:fill="92D050"/>
          </w:tcPr>
          <w:p w14:paraId="28DA85B3" w14:textId="77777777" w:rsidR="00C6530A" w:rsidRPr="006F4CFB" w:rsidRDefault="00C6530A" w:rsidP="004B072B">
            <w:pPr>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23</w:t>
            </w:r>
          </w:p>
        </w:tc>
        <w:tc>
          <w:tcPr>
            <w:tcW w:w="630" w:type="dxa"/>
            <w:vMerge/>
            <w:shd w:val="clear" w:color="auto" w:fill="92D050"/>
          </w:tcPr>
          <w:p w14:paraId="6247E0A4"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shd w:val="clear" w:color="auto" w:fill="92D050"/>
          </w:tcPr>
          <w:p w14:paraId="7A81F1C1" w14:textId="77777777" w:rsidR="00C6530A" w:rsidRPr="006F4CFB" w:rsidRDefault="00C6530A" w:rsidP="004B072B">
            <w:pPr>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18</w:t>
            </w:r>
          </w:p>
        </w:tc>
        <w:tc>
          <w:tcPr>
            <w:tcW w:w="810" w:type="dxa"/>
            <w:vMerge/>
            <w:shd w:val="clear" w:color="auto" w:fill="92D050"/>
          </w:tcPr>
          <w:p w14:paraId="662474D1"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shd w:val="clear" w:color="auto" w:fill="92D050"/>
          </w:tcPr>
          <w:p w14:paraId="1FA271EF" w14:textId="77777777" w:rsidR="00C6530A" w:rsidRPr="006F4CFB" w:rsidRDefault="00C6530A" w:rsidP="004B072B">
            <w:pPr>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11</w:t>
            </w:r>
          </w:p>
        </w:tc>
        <w:tc>
          <w:tcPr>
            <w:tcW w:w="810" w:type="dxa"/>
            <w:vMerge/>
            <w:shd w:val="clear" w:color="auto" w:fill="92D050"/>
          </w:tcPr>
          <w:p w14:paraId="35F9A8E7"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080" w:type="dxa"/>
            <w:gridSpan w:val="2"/>
            <w:shd w:val="clear" w:color="auto" w:fill="92D050"/>
          </w:tcPr>
          <w:p w14:paraId="45D17FE8" w14:textId="77777777" w:rsidR="00C6530A" w:rsidRPr="006F4CFB" w:rsidRDefault="00C6530A" w:rsidP="004B072B">
            <w:pPr>
              <w:widowControl w:val="0"/>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19</w:t>
            </w:r>
          </w:p>
        </w:tc>
        <w:tc>
          <w:tcPr>
            <w:tcW w:w="720" w:type="dxa"/>
            <w:vMerge/>
            <w:shd w:val="clear" w:color="auto" w:fill="92D050"/>
          </w:tcPr>
          <w:p w14:paraId="1124C6E5"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gridSpan w:val="2"/>
            <w:shd w:val="clear" w:color="auto" w:fill="92D050"/>
          </w:tcPr>
          <w:p w14:paraId="4AEEE9FA" w14:textId="77777777" w:rsidR="00C6530A" w:rsidRPr="006F4CFB" w:rsidRDefault="00C6530A" w:rsidP="004B072B">
            <w:pPr>
              <w:widowControl w:val="0"/>
              <w:spacing w:after="0"/>
              <w:jc w:val="center"/>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14</w:t>
            </w:r>
          </w:p>
        </w:tc>
        <w:tc>
          <w:tcPr>
            <w:tcW w:w="1080" w:type="dxa"/>
            <w:vMerge/>
            <w:shd w:val="clear" w:color="auto" w:fill="92D050"/>
          </w:tcPr>
          <w:p w14:paraId="4A92EACB" w14:textId="77777777" w:rsidR="00C6530A" w:rsidRPr="006F4CFB" w:rsidRDefault="00C6530A" w:rsidP="004B072B">
            <w:pPr>
              <w:widowControl w:val="0"/>
              <w:pBdr>
                <w:top w:val="nil"/>
                <w:left w:val="nil"/>
                <w:bottom w:val="nil"/>
                <w:right w:val="nil"/>
                <w:between w:val="nil"/>
              </w:pBdr>
              <w:spacing w:after="0"/>
              <w:rPr>
                <w:rFonts w:ascii="Times New Roman" w:eastAsia="Times New Roman" w:hAnsi="Times New Roman" w:cs="Times New Roman"/>
                <w:sz w:val="16"/>
                <w:szCs w:val="16"/>
              </w:rPr>
            </w:pPr>
          </w:p>
        </w:tc>
      </w:tr>
    </w:tbl>
    <w:p w14:paraId="55C079A9" w14:textId="0586884E" w:rsidR="007044CD" w:rsidRPr="006F4CFB" w:rsidRDefault="007044CD" w:rsidP="00694403">
      <w:pPr>
        <w:spacing w:before="240"/>
        <w:ind w:firstLine="851"/>
        <w:jc w:val="both"/>
        <w:rPr>
          <w:rFonts w:cs="Times New Roman"/>
          <w:sz w:val="20"/>
          <w:szCs w:val="20"/>
        </w:rPr>
      </w:pPr>
      <w:r w:rsidRPr="006F4CFB">
        <w:rPr>
          <w:rFonts w:ascii="Times New Roman" w:hAnsi="Times New Roman" w:cs="Times New Roman"/>
          <w:sz w:val="24"/>
          <w:szCs w:val="24"/>
        </w:rPr>
        <w:t>За віковим поділом структура працівників освіти громади виглядає наступним чином: до 30 років -</w:t>
      </w:r>
      <w:r w:rsidR="00694403" w:rsidRPr="006F4CFB">
        <w:rPr>
          <w:rFonts w:ascii="Times New Roman" w:hAnsi="Times New Roman" w:cs="Times New Roman"/>
          <w:sz w:val="24"/>
          <w:szCs w:val="24"/>
        </w:rPr>
        <w:t>2</w:t>
      </w:r>
      <w:r w:rsidRPr="006F4CFB">
        <w:rPr>
          <w:rFonts w:ascii="Times New Roman" w:hAnsi="Times New Roman" w:cs="Times New Roman"/>
          <w:sz w:val="24"/>
          <w:szCs w:val="24"/>
        </w:rPr>
        <w:t>%, 31- 4</w:t>
      </w:r>
      <w:r w:rsidR="00E0570C" w:rsidRPr="006F4CFB">
        <w:rPr>
          <w:rFonts w:ascii="Times New Roman" w:hAnsi="Times New Roman" w:cs="Times New Roman"/>
          <w:sz w:val="24"/>
          <w:szCs w:val="24"/>
        </w:rPr>
        <w:t>0</w:t>
      </w:r>
      <w:r w:rsidRPr="006F4CFB">
        <w:rPr>
          <w:rFonts w:ascii="Times New Roman" w:hAnsi="Times New Roman" w:cs="Times New Roman"/>
          <w:sz w:val="24"/>
          <w:szCs w:val="24"/>
        </w:rPr>
        <w:t xml:space="preserve"> років – </w:t>
      </w:r>
      <w:r w:rsidR="0043088A" w:rsidRPr="006F4CFB">
        <w:rPr>
          <w:rFonts w:ascii="Times New Roman" w:hAnsi="Times New Roman" w:cs="Times New Roman"/>
          <w:sz w:val="24"/>
          <w:szCs w:val="24"/>
        </w:rPr>
        <w:t>26</w:t>
      </w:r>
      <w:r w:rsidRPr="006F4CFB">
        <w:rPr>
          <w:rFonts w:ascii="Times New Roman" w:hAnsi="Times New Roman" w:cs="Times New Roman"/>
          <w:sz w:val="24"/>
          <w:szCs w:val="24"/>
        </w:rPr>
        <w:t>%, 41-5</w:t>
      </w:r>
      <w:r w:rsidR="006B5586" w:rsidRPr="006F4CFB">
        <w:rPr>
          <w:rFonts w:ascii="Times New Roman" w:hAnsi="Times New Roman" w:cs="Times New Roman"/>
          <w:sz w:val="24"/>
          <w:szCs w:val="24"/>
        </w:rPr>
        <w:t>0</w:t>
      </w:r>
      <w:r w:rsidRPr="006F4CFB">
        <w:rPr>
          <w:rFonts w:ascii="Times New Roman" w:hAnsi="Times New Roman" w:cs="Times New Roman"/>
          <w:sz w:val="24"/>
          <w:szCs w:val="24"/>
        </w:rPr>
        <w:t xml:space="preserve"> – 2</w:t>
      </w:r>
      <w:r w:rsidR="006B5586" w:rsidRPr="006F4CFB">
        <w:rPr>
          <w:rFonts w:ascii="Times New Roman" w:hAnsi="Times New Roman" w:cs="Times New Roman"/>
          <w:sz w:val="24"/>
          <w:szCs w:val="24"/>
        </w:rPr>
        <w:t>1</w:t>
      </w:r>
      <w:r w:rsidRPr="006F4CFB">
        <w:rPr>
          <w:rFonts w:ascii="Times New Roman" w:hAnsi="Times New Roman" w:cs="Times New Roman"/>
          <w:sz w:val="24"/>
          <w:szCs w:val="24"/>
        </w:rPr>
        <w:t xml:space="preserve">%, 51-54 – 13%, 55-60 – </w:t>
      </w:r>
      <w:r w:rsidR="006B5586" w:rsidRPr="006F4CFB">
        <w:rPr>
          <w:rFonts w:ascii="Times New Roman" w:hAnsi="Times New Roman" w:cs="Times New Roman"/>
          <w:sz w:val="24"/>
          <w:szCs w:val="24"/>
        </w:rPr>
        <w:t>22</w:t>
      </w:r>
      <w:r w:rsidRPr="006F4CFB">
        <w:rPr>
          <w:rFonts w:ascii="Times New Roman" w:hAnsi="Times New Roman" w:cs="Times New Roman"/>
          <w:sz w:val="24"/>
          <w:szCs w:val="24"/>
        </w:rPr>
        <w:t>%, понад 60 років -1</w:t>
      </w:r>
      <w:r w:rsidR="006B5586" w:rsidRPr="006F4CFB">
        <w:rPr>
          <w:rFonts w:ascii="Times New Roman" w:hAnsi="Times New Roman" w:cs="Times New Roman"/>
          <w:sz w:val="24"/>
          <w:szCs w:val="24"/>
        </w:rPr>
        <w:t>6</w:t>
      </w:r>
      <w:r w:rsidRPr="006F4CFB">
        <w:rPr>
          <w:rFonts w:ascii="Times New Roman" w:hAnsi="Times New Roman" w:cs="Times New Roman"/>
          <w:sz w:val="24"/>
          <w:szCs w:val="24"/>
        </w:rPr>
        <w:t xml:space="preserve">%. Зазначений розподіл є доволі рівномірним, </w:t>
      </w:r>
      <w:r w:rsidR="006B5586" w:rsidRPr="006F4CFB">
        <w:rPr>
          <w:rFonts w:ascii="Times New Roman" w:hAnsi="Times New Roman" w:cs="Times New Roman"/>
          <w:sz w:val="24"/>
          <w:szCs w:val="24"/>
        </w:rPr>
        <w:t xml:space="preserve">окрім вікової категорії до 30 років, де ситуація є певним чином загрозливою в майбутній перспективі. </w:t>
      </w:r>
      <w:r w:rsidR="00E0570C" w:rsidRPr="006F4CFB">
        <w:rPr>
          <w:rFonts w:ascii="Times New Roman" w:hAnsi="Times New Roman" w:cs="Times New Roman"/>
          <w:sz w:val="24"/>
          <w:szCs w:val="24"/>
        </w:rPr>
        <w:t xml:space="preserve">В той же час, </w:t>
      </w:r>
      <w:r w:rsidRPr="006F4CFB">
        <w:rPr>
          <w:rFonts w:ascii="Times New Roman" w:hAnsi="Times New Roman" w:cs="Times New Roman"/>
          <w:sz w:val="24"/>
          <w:szCs w:val="24"/>
        </w:rPr>
        <w:t xml:space="preserve">практично кожен </w:t>
      </w:r>
      <w:r w:rsidR="00E0570C" w:rsidRPr="006F4CFB">
        <w:rPr>
          <w:rFonts w:ascii="Times New Roman" w:hAnsi="Times New Roman" w:cs="Times New Roman"/>
          <w:sz w:val="24"/>
          <w:szCs w:val="24"/>
        </w:rPr>
        <w:t xml:space="preserve">п’ятий  </w:t>
      </w:r>
      <w:r w:rsidRPr="006F4CFB">
        <w:rPr>
          <w:rFonts w:ascii="Times New Roman" w:hAnsi="Times New Roman" w:cs="Times New Roman"/>
          <w:sz w:val="24"/>
          <w:szCs w:val="24"/>
        </w:rPr>
        <w:t>працівник знаходиться у віці</w:t>
      </w:r>
      <w:r w:rsidR="00E0570C" w:rsidRPr="006F4CFB">
        <w:rPr>
          <w:rFonts w:ascii="Times New Roman" w:hAnsi="Times New Roman" w:cs="Times New Roman"/>
          <w:sz w:val="24"/>
          <w:szCs w:val="24"/>
        </w:rPr>
        <w:t xml:space="preserve"> 55-60 років, а кожен шостий працівник</w:t>
      </w:r>
      <w:r w:rsidRPr="006F4CFB">
        <w:rPr>
          <w:rFonts w:ascii="Times New Roman" w:hAnsi="Times New Roman" w:cs="Times New Roman"/>
          <w:sz w:val="24"/>
          <w:szCs w:val="24"/>
        </w:rPr>
        <w:t xml:space="preserve"> </w:t>
      </w:r>
      <w:r w:rsidR="00E0570C" w:rsidRPr="006F4CFB">
        <w:rPr>
          <w:rFonts w:ascii="Times New Roman" w:hAnsi="Times New Roman" w:cs="Times New Roman"/>
          <w:sz w:val="24"/>
          <w:szCs w:val="24"/>
        </w:rPr>
        <w:t xml:space="preserve">у </w:t>
      </w:r>
      <w:r w:rsidRPr="006F4CFB">
        <w:rPr>
          <w:rFonts w:ascii="Times New Roman" w:hAnsi="Times New Roman" w:cs="Times New Roman"/>
          <w:sz w:val="24"/>
          <w:szCs w:val="24"/>
        </w:rPr>
        <w:t>понад 60 років</w:t>
      </w:r>
      <w:r w:rsidR="00E0570C" w:rsidRPr="006F4CFB">
        <w:rPr>
          <w:rFonts w:ascii="Times New Roman" w:hAnsi="Times New Roman" w:cs="Times New Roman"/>
          <w:sz w:val="24"/>
          <w:szCs w:val="24"/>
        </w:rPr>
        <w:t>. П</w:t>
      </w:r>
      <w:r w:rsidRPr="006F4CFB">
        <w:rPr>
          <w:rFonts w:ascii="Times New Roman" w:hAnsi="Times New Roman" w:cs="Times New Roman"/>
          <w:sz w:val="24"/>
          <w:szCs w:val="24"/>
        </w:rPr>
        <w:t>едагоги у віці 31-4</w:t>
      </w:r>
      <w:r w:rsidR="00E0570C" w:rsidRPr="006F4CFB">
        <w:rPr>
          <w:rFonts w:ascii="Times New Roman" w:hAnsi="Times New Roman" w:cs="Times New Roman"/>
          <w:sz w:val="24"/>
          <w:szCs w:val="24"/>
        </w:rPr>
        <w:t>0</w:t>
      </w:r>
      <w:r w:rsidRPr="006F4CFB">
        <w:rPr>
          <w:rFonts w:ascii="Times New Roman" w:hAnsi="Times New Roman" w:cs="Times New Roman"/>
          <w:sz w:val="24"/>
          <w:szCs w:val="24"/>
        </w:rPr>
        <w:t xml:space="preserve"> та 41-50 років складають переважн</w:t>
      </w:r>
      <w:r w:rsidR="00E0570C" w:rsidRPr="006F4CFB">
        <w:rPr>
          <w:rFonts w:ascii="Times New Roman" w:hAnsi="Times New Roman" w:cs="Times New Roman"/>
          <w:sz w:val="24"/>
          <w:szCs w:val="24"/>
        </w:rPr>
        <w:t xml:space="preserve">о половину </w:t>
      </w:r>
      <w:r w:rsidRPr="006F4CFB">
        <w:rPr>
          <w:rFonts w:ascii="Times New Roman" w:hAnsi="Times New Roman" w:cs="Times New Roman"/>
          <w:sz w:val="24"/>
          <w:szCs w:val="24"/>
        </w:rPr>
        <w:t>від загальної кількості викладачів</w:t>
      </w:r>
      <w:r w:rsidR="00E0570C" w:rsidRPr="006F4CFB">
        <w:rPr>
          <w:rFonts w:ascii="Times New Roman" w:hAnsi="Times New Roman" w:cs="Times New Roman"/>
          <w:sz w:val="24"/>
          <w:szCs w:val="24"/>
        </w:rPr>
        <w:t>(майже 50%). Враховуючи вищезазначене,</w:t>
      </w:r>
      <w:r w:rsidRPr="006F4CFB">
        <w:rPr>
          <w:rFonts w:ascii="Times New Roman" w:hAnsi="Times New Roman" w:cs="Times New Roman"/>
          <w:sz w:val="24"/>
          <w:szCs w:val="24"/>
        </w:rPr>
        <w:t xml:space="preserve"> </w:t>
      </w:r>
      <w:r w:rsidR="00E0570C" w:rsidRPr="006F4CFB">
        <w:rPr>
          <w:rFonts w:ascii="Times New Roman" w:hAnsi="Times New Roman" w:cs="Times New Roman"/>
          <w:sz w:val="24"/>
          <w:szCs w:val="24"/>
        </w:rPr>
        <w:t xml:space="preserve">в найближчі роки буде нагальна необхідність вирішити </w:t>
      </w:r>
      <w:r w:rsidRPr="006F4CFB">
        <w:rPr>
          <w:rFonts w:ascii="Times New Roman" w:hAnsi="Times New Roman" w:cs="Times New Roman"/>
          <w:sz w:val="24"/>
          <w:szCs w:val="24"/>
        </w:rPr>
        <w:t>питан</w:t>
      </w:r>
      <w:r w:rsidR="00E0570C" w:rsidRPr="006F4CFB">
        <w:rPr>
          <w:rFonts w:ascii="Times New Roman" w:hAnsi="Times New Roman" w:cs="Times New Roman"/>
          <w:sz w:val="24"/>
          <w:szCs w:val="24"/>
        </w:rPr>
        <w:t>ня</w:t>
      </w:r>
      <w:r w:rsidRPr="006F4CFB">
        <w:rPr>
          <w:rFonts w:ascii="Times New Roman" w:hAnsi="Times New Roman" w:cs="Times New Roman"/>
          <w:sz w:val="24"/>
          <w:szCs w:val="24"/>
        </w:rPr>
        <w:t xml:space="preserve"> додаткового залучених молодих кадрів до освітньої галузі громади</w:t>
      </w:r>
      <w:r w:rsidR="0043088A" w:rsidRPr="006F4CFB">
        <w:rPr>
          <w:rFonts w:cs="Times New Roman"/>
          <w:sz w:val="20"/>
          <w:szCs w:val="20"/>
        </w:rPr>
        <w:t>.</w:t>
      </w:r>
    </w:p>
    <w:p w14:paraId="54083869" w14:textId="70912922" w:rsidR="007044CD" w:rsidRPr="006F4CFB" w:rsidRDefault="007044CD" w:rsidP="00B32A0D">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15</w:t>
      </w:r>
      <w:r w:rsidRPr="006F4CFB">
        <w:rPr>
          <w:rFonts w:ascii="Times New Roman" w:hAnsi="Times New Roman" w:cs="Times New Roman"/>
          <w:b/>
          <w:iCs/>
          <w:sz w:val="20"/>
          <w:szCs w:val="20"/>
        </w:rPr>
        <w:t>. Викладання предметів в закладах освіти</w:t>
      </w:r>
      <w:r w:rsidR="00364ECE" w:rsidRPr="006F4CFB">
        <w:rPr>
          <w:rFonts w:ascii="Times New Roman" w:hAnsi="Times New Roman" w:cs="Times New Roman"/>
          <w:b/>
          <w:iCs/>
          <w:sz w:val="20"/>
          <w:szCs w:val="20"/>
        </w:rPr>
        <w:t xml:space="preserve"> Березнянської ТГ</w:t>
      </w:r>
    </w:p>
    <w:tbl>
      <w:tblPr>
        <w:tblW w:w="136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3510"/>
        <w:gridCol w:w="2430"/>
        <w:gridCol w:w="2430"/>
        <w:gridCol w:w="2250"/>
      </w:tblGrid>
      <w:tr w:rsidR="00694403" w:rsidRPr="006F4CFB" w14:paraId="5C91F28E" w14:textId="77777777" w:rsidTr="00E0570C">
        <w:trPr>
          <w:trHeight w:val="674"/>
        </w:trPr>
        <w:tc>
          <w:tcPr>
            <w:tcW w:w="3060" w:type="dxa"/>
            <w:shd w:val="clear" w:color="auto" w:fill="FFC000"/>
          </w:tcPr>
          <w:p w14:paraId="57DEE4E5" w14:textId="77777777" w:rsidR="00694403" w:rsidRPr="006F4CFB" w:rsidRDefault="00694403" w:rsidP="00E0570C">
            <w:pPr>
              <w:spacing w:after="0"/>
              <w:jc w:val="center"/>
              <w:rPr>
                <w:rFonts w:ascii="Times New Roman" w:eastAsia="Times New Roman" w:hAnsi="Times New Roman" w:cs="Times New Roman"/>
                <w:b/>
                <w:bCs/>
              </w:rPr>
            </w:pPr>
            <w:r w:rsidRPr="006F4CFB">
              <w:rPr>
                <w:rFonts w:ascii="Times New Roman" w:eastAsia="Times New Roman" w:hAnsi="Times New Roman" w:cs="Times New Roman"/>
                <w:b/>
                <w:bCs/>
              </w:rPr>
              <w:t>Назва закладу</w:t>
            </w:r>
          </w:p>
        </w:tc>
        <w:tc>
          <w:tcPr>
            <w:tcW w:w="3510" w:type="dxa"/>
            <w:shd w:val="clear" w:color="auto" w:fill="FFC000"/>
          </w:tcPr>
          <w:p w14:paraId="1D001BBB" w14:textId="77777777" w:rsidR="00694403" w:rsidRPr="006F4CFB" w:rsidRDefault="00694403" w:rsidP="00E0570C">
            <w:pPr>
              <w:spacing w:after="0"/>
              <w:jc w:val="center"/>
              <w:rPr>
                <w:rFonts w:ascii="Times New Roman" w:eastAsia="Times New Roman" w:hAnsi="Times New Roman" w:cs="Times New Roman"/>
                <w:b/>
                <w:bCs/>
              </w:rPr>
            </w:pPr>
            <w:r w:rsidRPr="006F4CFB">
              <w:rPr>
                <w:rFonts w:ascii="Times New Roman" w:eastAsia="Times New Roman" w:hAnsi="Times New Roman" w:cs="Times New Roman"/>
                <w:b/>
                <w:bCs/>
              </w:rPr>
              <w:t>Кількість вчителів, які викладають 2 і більше предметів не за фахом всього</w:t>
            </w:r>
          </w:p>
        </w:tc>
        <w:tc>
          <w:tcPr>
            <w:tcW w:w="2430" w:type="dxa"/>
            <w:shd w:val="clear" w:color="auto" w:fill="FFC000"/>
          </w:tcPr>
          <w:p w14:paraId="2834960C" w14:textId="77777777" w:rsidR="00694403" w:rsidRPr="006F4CFB" w:rsidRDefault="00694403" w:rsidP="00E0570C">
            <w:pPr>
              <w:spacing w:after="0"/>
              <w:jc w:val="center"/>
              <w:rPr>
                <w:rFonts w:ascii="Times New Roman" w:eastAsia="Times New Roman" w:hAnsi="Times New Roman" w:cs="Times New Roman"/>
                <w:b/>
                <w:bCs/>
              </w:rPr>
            </w:pPr>
            <w:r w:rsidRPr="006F4CFB">
              <w:rPr>
                <w:rFonts w:ascii="Times New Roman" w:eastAsia="Times New Roman" w:hAnsi="Times New Roman" w:cs="Times New Roman"/>
                <w:b/>
                <w:bCs/>
              </w:rPr>
              <w:t>Із них 2 предмети</w:t>
            </w:r>
          </w:p>
        </w:tc>
        <w:tc>
          <w:tcPr>
            <w:tcW w:w="2430" w:type="dxa"/>
            <w:shd w:val="clear" w:color="auto" w:fill="FFC000"/>
          </w:tcPr>
          <w:p w14:paraId="046D1E48" w14:textId="77777777" w:rsidR="00694403" w:rsidRPr="006F4CFB" w:rsidRDefault="00694403" w:rsidP="00E0570C">
            <w:pPr>
              <w:spacing w:after="0"/>
              <w:jc w:val="center"/>
              <w:rPr>
                <w:rFonts w:ascii="Times New Roman" w:eastAsia="Times New Roman" w:hAnsi="Times New Roman" w:cs="Times New Roman"/>
                <w:b/>
                <w:bCs/>
              </w:rPr>
            </w:pPr>
            <w:r w:rsidRPr="006F4CFB">
              <w:rPr>
                <w:rFonts w:ascii="Times New Roman" w:eastAsia="Times New Roman" w:hAnsi="Times New Roman" w:cs="Times New Roman"/>
                <w:b/>
                <w:bCs/>
              </w:rPr>
              <w:t>Із них 3 предмети</w:t>
            </w:r>
          </w:p>
        </w:tc>
        <w:tc>
          <w:tcPr>
            <w:tcW w:w="2250" w:type="dxa"/>
            <w:shd w:val="clear" w:color="auto" w:fill="FFC000"/>
          </w:tcPr>
          <w:p w14:paraId="692F746A" w14:textId="77777777" w:rsidR="00694403" w:rsidRPr="006F4CFB" w:rsidRDefault="00694403" w:rsidP="00E0570C">
            <w:pPr>
              <w:spacing w:after="0"/>
              <w:jc w:val="center"/>
              <w:rPr>
                <w:rFonts w:ascii="Times New Roman" w:eastAsia="Times New Roman" w:hAnsi="Times New Roman" w:cs="Times New Roman"/>
                <w:b/>
                <w:bCs/>
              </w:rPr>
            </w:pPr>
            <w:r w:rsidRPr="006F4CFB">
              <w:rPr>
                <w:rFonts w:ascii="Times New Roman" w:eastAsia="Times New Roman" w:hAnsi="Times New Roman" w:cs="Times New Roman"/>
                <w:b/>
                <w:bCs/>
              </w:rPr>
              <w:t>Із них більше чим 3 предмета</w:t>
            </w:r>
          </w:p>
        </w:tc>
      </w:tr>
      <w:tr w:rsidR="00694403" w:rsidRPr="006F4CFB" w14:paraId="0EBC1EC5" w14:textId="77777777" w:rsidTr="00E0570C">
        <w:trPr>
          <w:trHeight w:val="245"/>
        </w:trPr>
        <w:tc>
          <w:tcPr>
            <w:tcW w:w="3060" w:type="dxa"/>
          </w:tcPr>
          <w:p w14:paraId="66130893" w14:textId="77777777" w:rsidR="00694403" w:rsidRPr="006F4CFB" w:rsidRDefault="00694403" w:rsidP="00E0570C">
            <w:pPr>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Миколаївська гімназія</w:t>
            </w:r>
          </w:p>
        </w:tc>
        <w:tc>
          <w:tcPr>
            <w:tcW w:w="3510" w:type="dxa"/>
          </w:tcPr>
          <w:p w14:paraId="033CEB30"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430" w:type="dxa"/>
          </w:tcPr>
          <w:p w14:paraId="5317469C"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430" w:type="dxa"/>
          </w:tcPr>
          <w:p w14:paraId="3EFCB507"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250" w:type="dxa"/>
          </w:tcPr>
          <w:p w14:paraId="7FB99CAA"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r w:rsidR="00694403" w:rsidRPr="006F4CFB" w14:paraId="5C76D159" w14:textId="77777777" w:rsidTr="00E0570C">
        <w:trPr>
          <w:trHeight w:val="255"/>
        </w:trPr>
        <w:tc>
          <w:tcPr>
            <w:tcW w:w="3060" w:type="dxa"/>
          </w:tcPr>
          <w:p w14:paraId="61F52C87" w14:textId="77777777" w:rsidR="00694403" w:rsidRPr="006F4CFB" w:rsidRDefault="00694403" w:rsidP="00E0570C">
            <w:pPr>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Локнистенський ЗЗСО І-ІІІ</w:t>
            </w:r>
          </w:p>
        </w:tc>
        <w:tc>
          <w:tcPr>
            <w:tcW w:w="3510" w:type="dxa"/>
          </w:tcPr>
          <w:p w14:paraId="15BA2364"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2430" w:type="dxa"/>
          </w:tcPr>
          <w:p w14:paraId="20EC7FD5"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2430" w:type="dxa"/>
          </w:tcPr>
          <w:p w14:paraId="2BF0D351"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250" w:type="dxa"/>
          </w:tcPr>
          <w:p w14:paraId="50E78219"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r w:rsidR="00694403" w:rsidRPr="006F4CFB" w14:paraId="4AB59E0C" w14:textId="77777777" w:rsidTr="00E0570C">
        <w:trPr>
          <w:trHeight w:val="245"/>
        </w:trPr>
        <w:tc>
          <w:tcPr>
            <w:tcW w:w="3060" w:type="dxa"/>
          </w:tcPr>
          <w:p w14:paraId="554A1C1F" w14:textId="77777777" w:rsidR="00694403" w:rsidRPr="006F4CFB" w:rsidRDefault="00694403" w:rsidP="00E0570C">
            <w:pPr>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Березнянський ліцей</w:t>
            </w:r>
          </w:p>
        </w:tc>
        <w:tc>
          <w:tcPr>
            <w:tcW w:w="3510" w:type="dxa"/>
          </w:tcPr>
          <w:p w14:paraId="1725B478"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2430" w:type="dxa"/>
          </w:tcPr>
          <w:p w14:paraId="1C8925F4"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2430" w:type="dxa"/>
          </w:tcPr>
          <w:p w14:paraId="5481CA9F"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250" w:type="dxa"/>
          </w:tcPr>
          <w:p w14:paraId="12470C75"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r w:rsidR="00694403" w:rsidRPr="006F4CFB" w14:paraId="6E029C44" w14:textId="77777777" w:rsidTr="00E0570C">
        <w:trPr>
          <w:trHeight w:val="255"/>
        </w:trPr>
        <w:tc>
          <w:tcPr>
            <w:tcW w:w="3060" w:type="dxa"/>
          </w:tcPr>
          <w:p w14:paraId="347D1F62" w14:textId="77777777" w:rsidR="00694403" w:rsidRPr="006F4CFB" w:rsidRDefault="00694403" w:rsidP="00E0570C">
            <w:pPr>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Березнянська гімназія</w:t>
            </w:r>
          </w:p>
        </w:tc>
        <w:tc>
          <w:tcPr>
            <w:tcW w:w="3510" w:type="dxa"/>
          </w:tcPr>
          <w:p w14:paraId="3F29B118"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2430" w:type="dxa"/>
          </w:tcPr>
          <w:p w14:paraId="3D7BABED"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2430" w:type="dxa"/>
          </w:tcPr>
          <w:p w14:paraId="4C7F8481" w14:textId="41FAC6F9" w:rsidR="00694403" w:rsidRPr="006F4CFB" w:rsidRDefault="00364ECE"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250" w:type="dxa"/>
          </w:tcPr>
          <w:p w14:paraId="530B27CC" w14:textId="4CB016F2" w:rsidR="00694403" w:rsidRPr="006F4CFB" w:rsidRDefault="00364ECE"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r w:rsidR="00694403" w:rsidRPr="006F4CFB" w14:paraId="41A6A884" w14:textId="77777777" w:rsidTr="00E0570C">
        <w:trPr>
          <w:trHeight w:val="245"/>
        </w:trPr>
        <w:tc>
          <w:tcPr>
            <w:tcW w:w="3060" w:type="dxa"/>
            <w:shd w:val="clear" w:color="auto" w:fill="92D050"/>
          </w:tcPr>
          <w:p w14:paraId="7531D0C4" w14:textId="77777777" w:rsidR="00694403" w:rsidRPr="006F4CFB" w:rsidRDefault="00694403" w:rsidP="00E0570C">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Всього</w:t>
            </w:r>
          </w:p>
        </w:tc>
        <w:tc>
          <w:tcPr>
            <w:tcW w:w="3510" w:type="dxa"/>
            <w:shd w:val="clear" w:color="auto" w:fill="92D050"/>
          </w:tcPr>
          <w:p w14:paraId="1322D6FB"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w:t>
            </w:r>
          </w:p>
        </w:tc>
        <w:tc>
          <w:tcPr>
            <w:tcW w:w="2430" w:type="dxa"/>
            <w:shd w:val="clear" w:color="auto" w:fill="92D050"/>
          </w:tcPr>
          <w:p w14:paraId="3A9E24B0"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w:t>
            </w:r>
          </w:p>
        </w:tc>
        <w:tc>
          <w:tcPr>
            <w:tcW w:w="2430" w:type="dxa"/>
            <w:shd w:val="clear" w:color="auto" w:fill="92D050"/>
          </w:tcPr>
          <w:p w14:paraId="5FF2550B"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2250" w:type="dxa"/>
            <w:shd w:val="clear" w:color="auto" w:fill="92D050"/>
          </w:tcPr>
          <w:p w14:paraId="6EB5706B" w14:textId="77777777" w:rsidR="00694403" w:rsidRPr="006F4CFB" w:rsidRDefault="00694403" w:rsidP="00E0570C">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r>
    </w:tbl>
    <w:p w14:paraId="4EDC5E06" w14:textId="77777777" w:rsidR="00694403" w:rsidRPr="006F4CFB" w:rsidRDefault="00694403" w:rsidP="00364ECE">
      <w:pPr>
        <w:spacing w:after="0"/>
        <w:ind w:firstLine="851"/>
        <w:jc w:val="both"/>
        <w:rPr>
          <w:rFonts w:cs="Times New Roman"/>
          <w:sz w:val="20"/>
          <w:szCs w:val="20"/>
        </w:rPr>
      </w:pPr>
    </w:p>
    <w:p w14:paraId="69292243" w14:textId="6B697C7D" w:rsidR="007044CD" w:rsidRPr="006F4CFB" w:rsidRDefault="007044CD" w:rsidP="007044CD">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Відповідно до даних вищенаведеної таблиці можливо констатувати що в </w:t>
      </w:r>
      <w:r w:rsidR="00364ECE" w:rsidRPr="006F4CFB">
        <w:rPr>
          <w:rFonts w:ascii="Times New Roman" w:hAnsi="Times New Roman" w:cs="Times New Roman"/>
          <w:sz w:val="24"/>
          <w:szCs w:val="24"/>
        </w:rPr>
        <w:t>закладах освіти Березнянської ТГ</w:t>
      </w:r>
      <w:r w:rsidRPr="006F4CFB">
        <w:rPr>
          <w:rFonts w:ascii="Times New Roman" w:hAnsi="Times New Roman" w:cs="Times New Roman"/>
          <w:sz w:val="24"/>
          <w:szCs w:val="24"/>
        </w:rPr>
        <w:t xml:space="preserve"> працює </w:t>
      </w:r>
      <w:r w:rsidR="00364ECE" w:rsidRPr="006F4CFB">
        <w:rPr>
          <w:rFonts w:ascii="Times New Roman" w:hAnsi="Times New Roman" w:cs="Times New Roman"/>
          <w:sz w:val="24"/>
          <w:szCs w:val="24"/>
        </w:rPr>
        <w:t>дуже</w:t>
      </w:r>
      <w:r w:rsidRPr="006F4CFB">
        <w:rPr>
          <w:rFonts w:ascii="Times New Roman" w:hAnsi="Times New Roman" w:cs="Times New Roman"/>
          <w:sz w:val="24"/>
          <w:szCs w:val="24"/>
        </w:rPr>
        <w:t xml:space="preserve"> мала кількість вчителів які викладають 2 предмети не за фахом, а саме </w:t>
      </w:r>
      <w:r w:rsidR="00364ECE" w:rsidRPr="006F4CFB">
        <w:rPr>
          <w:rFonts w:ascii="Times New Roman" w:hAnsi="Times New Roman" w:cs="Times New Roman"/>
          <w:sz w:val="24"/>
          <w:szCs w:val="24"/>
        </w:rPr>
        <w:t>4</w:t>
      </w:r>
      <w:r w:rsidRPr="006F4CFB">
        <w:rPr>
          <w:rFonts w:ascii="Times New Roman" w:hAnsi="Times New Roman" w:cs="Times New Roman"/>
          <w:sz w:val="24"/>
          <w:szCs w:val="24"/>
        </w:rPr>
        <w:t>,</w:t>
      </w:r>
      <w:r w:rsidR="00364ECE" w:rsidRPr="006F4CFB">
        <w:rPr>
          <w:rFonts w:ascii="Times New Roman" w:hAnsi="Times New Roman" w:cs="Times New Roman"/>
          <w:sz w:val="24"/>
          <w:szCs w:val="24"/>
        </w:rPr>
        <w:t>5</w:t>
      </w:r>
      <w:r w:rsidRPr="006F4CFB">
        <w:rPr>
          <w:rFonts w:ascii="Times New Roman" w:hAnsi="Times New Roman" w:cs="Times New Roman"/>
          <w:sz w:val="24"/>
          <w:szCs w:val="24"/>
        </w:rPr>
        <w:t xml:space="preserve">% від загальної кількості </w:t>
      </w:r>
      <w:r w:rsidR="00364ECE" w:rsidRPr="006F4CFB">
        <w:rPr>
          <w:rFonts w:ascii="Times New Roman" w:hAnsi="Times New Roman" w:cs="Times New Roman"/>
          <w:sz w:val="24"/>
          <w:szCs w:val="24"/>
        </w:rPr>
        <w:t xml:space="preserve">вчителів. Це в свою чергу свідчить про доволі високий рівень забезпеченості вчителями та високий рівень якості освітніх послуг. </w:t>
      </w:r>
    </w:p>
    <w:p w14:paraId="6A1460A5" w14:textId="6973FE0E" w:rsidR="007044CD" w:rsidRPr="006F4CFB" w:rsidRDefault="007044CD" w:rsidP="00E0570C">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B32A0D" w:rsidRPr="006F4CFB">
        <w:rPr>
          <w:rFonts w:ascii="Times New Roman" w:hAnsi="Times New Roman" w:cs="Times New Roman"/>
          <w:b/>
          <w:iCs/>
          <w:sz w:val="20"/>
          <w:szCs w:val="20"/>
        </w:rPr>
        <w:t>16</w:t>
      </w:r>
      <w:r w:rsidRPr="006F4CFB">
        <w:rPr>
          <w:rFonts w:ascii="Times New Roman" w:hAnsi="Times New Roman" w:cs="Times New Roman"/>
          <w:b/>
          <w:iCs/>
          <w:sz w:val="20"/>
          <w:szCs w:val="20"/>
        </w:rPr>
        <w:t xml:space="preserve">. </w:t>
      </w:r>
      <w:r w:rsidR="00E0570C" w:rsidRPr="006F4CFB">
        <w:rPr>
          <w:rFonts w:ascii="Times New Roman" w:hAnsi="Times New Roman" w:cs="Times New Roman"/>
          <w:b/>
          <w:iCs/>
          <w:sz w:val="20"/>
          <w:szCs w:val="20"/>
        </w:rPr>
        <w:t>Кадровий склад непедагогічних працівників  ЗЗСО Березнянської ТГ</w:t>
      </w:r>
    </w:p>
    <w:tbl>
      <w:tblPr>
        <w:tblW w:w="1440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9"/>
        <w:gridCol w:w="979"/>
        <w:gridCol w:w="840"/>
        <w:gridCol w:w="980"/>
        <w:gridCol w:w="700"/>
        <w:gridCol w:w="700"/>
        <w:gridCol w:w="840"/>
        <w:gridCol w:w="700"/>
        <w:gridCol w:w="700"/>
        <w:gridCol w:w="840"/>
        <w:gridCol w:w="840"/>
        <w:gridCol w:w="981"/>
        <w:gridCol w:w="1121"/>
        <w:gridCol w:w="840"/>
        <w:gridCol w:w="1121"/>
        <w:gridCol w:w="689"/>
      </w:tblGrid>
      <w:tr w:rsidR="00E0570C" w:rsidRPr="006F4CFB" w14:paraId="14541190" w14:textId="77777777" w:rsidTr="000B4268">
        <w:trPr>
          <w:trHeight w:val="702"/>
        </w:trPr>
        <w:tc>
          <w:tcPr>
            <w:tcW w:w="1529" w:type="dxa"/>
            <w:shd w:val="clear" w:color="auto" w:fill="FFC000"/>
          </w:tcPr>
          <w:p w14:paraId="395B88A9"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Назва закладу</w:t>
            </w:r>
          </w:p>
        </w:tc>
        <w:tc>
          <w:tcPr>
            <w:tcW w:w="979" w:type="dxa"/>
            <w:shd w:val="clear" w:color="auto" w:fill="FFC000"/>
          </w:tcPr>
          <w:p w14:paraId="07968760"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Завідувач господарством</w:t>
            </w:r>
          </w:p>
        </w:tc>
        <w:tc>
          <w:tcPr>
            <w:tcW w:w="840" w:type="dxa"/>
            <w:shd w:val="clear" w:color="auto" w:fill="FFC000"/>
          </w:tcPr>
          <w:p w14:paraId="34D42865"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Комірник</w:t>
            </w:r>
          </w:p>
        </w:tc>
        <w:tc>
          <w:tcPr>
            <w:tcW w:w="980" w:type="dxa"/>
            <w:shd w:val="clear" w:color="auto" w:fill="FFC000"/>
          </w:tcPr>
          <w:p w14:paraId="4A1E7F3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Прибиральник</w:t>
            </w:r>
          </w:p>
          <w:p w14:paraId="0F03104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службових  приміщень</w:t>
            </w:r>
          </w:p>
        </w:tc>
        <w:tc>
          <w:tcPr>
            <w:tcW w:w="700" w:type="dxa"/>
            <w:shd w:val="clear" w:color="auto" w:fill="FFC000"/>
          </w:tcPr>
          <w:p w14:paraId="0393A56C"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Сторож</w:t>
            </w:r>
          </w:p>
        </w:tc>
        <w:tc>
          <w:tcPr>
            <w:tcW w:w="700" w:type="dxa"/>
            <w:shd w:val="clear" w:color="auto" w:fill="FFC000"/>
          </w:tcPr>
          <w:p w14:paraId="523DD3DC"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Робітник</w:t>
            </w:r>
          </w:p>
        </w:tc>
        <w:tc>
          <w:tcPr>
            <w:tcW w:w="840" w:type="dxa"/>
            <w:shd w:val="clear" w:color="auto" w:fill="FFC000"/>
          </w:tcPr>
          <w:p w14:paraId="28F57E8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Водій шкільного автобуса</w:t>
            </w:r>
          </w:p>
        </w:tc>
        <w:tc>
          <w:tcPr>
            <w:tcW w:w="700" w:type="dxa"/>
            <w:shd w:val="clear" w:color="auto" w:fill="FFC000"/>
          </w:tcPr>
          <w:p w14:paraId="6D03F88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Шеф-кухар</w:t>
            </w:r>
          </w:p>
        </w:tc>
        <w:tc>
          <w:tcPr>
            <w:tcW w:w="700" w:type="dxa"/>
            <w:shd w:val="clear" w:color="auto" w:fill="FFC000"/>
          </w:tcPr>
          <w:p w14:paraId="4C632E8F"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Кухар</w:t>
            </w:r>
          </w:p>
        </w:tc>
        <w:tc>
          <w:tcPr>
            <w:tcW w:w="840" w:type="dxa"/>
            <w:shd w:val="clear" w:color="auto" w:fill="FFC000"/>
          </w:tcPr>
          <w:p w14:paraId="13FE0F2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Підсобний робочий</w:t>
            </w:r>
          </w:p>
        </w:tc>
        <w:tc>
          <w:tcPr>
            <w:tcW w:w="840" w:type="dxa"/>
            <w:shd w:val="clear" w:color="auto" w:fill="FFC000"/>
          </w:tcPr>
          <w:p w14:paraId="1498E20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Сестра медична з дієтичного харчування</w:t>
            </w:r>
          </w:p>
        </w:tc>
        <w:tc>
          <w:tcPr>
            <w:tcW w:w="981" w:type="dxa"/>
            <w:shd w:val="clear" w:color="auto" w:fill="FFC000"/>
          </w:tcPr>
          <w:p w14:paraId="4824E91C" w14:textId="77777777" w:rsidR="00E0570C" w:rsidRPr="006F4CFB" w:rsidRDefault="00E0570C" w:rsidP="00BF6913">
            <w:pPr>
              <w:spacing w:after="0" w:line="240" w:lineRule="auto"/>
              <w:ind w:left="-173"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Кочегар (на період опалювального сезону)</w:t>
            </w:r>
          </w:p>
        </w:tc>
        <w:tc>
          <w:tcPr>
            <w:tcW w:w="1121" w:type="dxa"/>
            <w:shd w:val="clear" w:color="auto" w:fill="FFC000"/>
          </w:tcPr>
          <w:p w14:paraId="4B0FAF96" w14:textId="77777777" w:rsidR="00E0570C" w:rsidRPr="006F4CFB" w:rsidRDefault="00E0570C" w:rsidP="00BF6913">
            <w:pPr>
              <w:spacing w:after="0" w:line="240" w:lineRule="auto"/>
              <w:ind w:left="-173"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Медична </w:t>
            </w:r>
          </w:p>
          <w:p w14:paraId="33CFF438" w14:textId="77777777" w:rsidR="00E0570C" w:rsidRPr="006F4CFB" w:rsidRDefault="00E0570C" w:rsidP="00BF6913">
            <w:pPr>
              <w:spacing w:after="0" w:line="240" w:lineRule="auto"/>
              <w:ind w:left="-173"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сестра</w:t>
            </w:r>
          </w:p>
        </w:tc>
        <w:tc>
          <w:tcPr>
            <w:tcW w:w="840" w:type="dxa"/>
            <w:shd w:val="clear" w:color="auto" w:fill="FFC000"/>
          </w:tcPr>
          <w:p w14:paraId="4BD8E34E" w14:textId="77777777" w:rsidR="00E0570C" w:rsidRPr="006F4CFB" w:rsidRDefault="00E0570C" w:rsidP="00BF6913">
            <w:pPr>
              <w:spacing w:after="0" w:line="240" w:lineRule="auto"/>
              <w:ind w:left="-8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Бібліотекар</w:t>
            </w:r>
          </w:p>
        </w:tc>
        <w:tc>
          <w:tcPr>
            <w:tcW w:w="1121" w:type="dxa"/>
            <w:shd w:val="clear" w:color="auto" w:fill="FFC000"/>
          </w:tcPr>
          <w:p w14:paraId="5A9514CE" w14:textId="77777777" w:rsidR="00E0570C" w:rsidRPr="006F4CFB" w:rsidRDefault="00E0570C" w:rsidP="00BF6913">
            <w:pPr>
              <w:spacing w:after="0" w:line="240" w:lineRule="auto"/>
              <w:ind w:left="-173"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Керівник гуртка</w:t>
            </w:r>
          </w:p>
        </w:tc>
        <w:tc>
          <w:tcPr>
            <w:tcW w:w="689" w:type="dxa"/>
            <w:shd w:val="clear" w:color="auto" w:fill="FFC000"/>
          </w:tcPr>
          <w:p w14:paraId="244C0B23" w14:textId="77777777" w:rsidR="00E0570C" w:rsidRPr="006F4CFB" w:rsidRDefault="00E0570C" w:rsidP="00BF6913">
            <w:pPr>
              <w:spacing w:after="0" w:line="240" w:lineRule="auto"/>
              <w:ind w:left="-173"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Інші</w:t>
            </w:r>
          </w:p>
        </w:tc>
      </w:tr>
      <w:tr w:rsidR="00E0570C" w:rsidRPr="006F4CFB" w14:paraId="6D38A89F" w14:textId="77777777" w:rsidTr="000B4268">
        <w:trPr>
          <w:trHeight w:val="248"/>
        </w:trPr>
        <w:tc>
          <w:tcPr>
            <w:tcW w:w="1529" w:type="dxa"/>
          </w:tcPr>
          <w:p w14:paraId="78327E9A" w14:textId="77777777" w:rsidR="00E0570C" w:rsidRPr="006F4CFB" w:rsidRDefault="00E0570C" w:rsidP="00BF6913">
            <w:pPr>
              <w:spacing w:after="0" w:line="240" w:lineRule="auto"/>
              <w:rPr>
                <w:rFonts w:ascii="Times New Roman" w:eastAsia="Times New Roman" w:hAnsi="Times New Roman" w:cs="Times New Roman"/>
                <w:sz w:val="18"/>
                <w:szCs w:val="18"/>
                <w:highlight w:val="yellow"/>
              </w:rPr>
            </w:pPr>
            <w:r w:rsidRPr="006F4CFB">
              <w:rPr>
                <w:rFonts w:ascii="Times New Roman" w:eastAsia="Times New Roman" w:hAnsi="Times New Roman" w:cs="Times New Roman"/>
                <w:sz w:val="18"/>
                <w:szCs w:val="18"/>
              </w:rPr>
              <w:lastRenderedPageBreak/>
              <w:t>Миколаївська гімназія</w:t>
            </w:r>
          </w:p>
        </w:tc>
        <w:tc>
          <w:tcPr>
            <w:tcW w:w="979" w:type="dxa"/>
          </w:tcPr>
          <w:p w14:paraId="442FCA1D" w14:textId="77777777" w:rsidR="00E0570C" w:rsidRPr="006F4CFB" w:rsidRDefault="00E0570C" w:rsidP="00BF6913">
            <w:pPr>
              <w:spacing w:after="0" w:line="240" w:lineRule="auto"/>
              <w:jc w:val="center"/>
              <w:rPr>
                <w:rFonts w:ascii="Times New Roman" w:eastAsia="Times New Roman" w:hAnsi="Times New Roman" w:cs="Times New Roman"/>
                <w:sz w:val="18"/>
                <w:szCs w:val="18"/>
                <w:highlight w:val="yellow"/>
              </w:rPr>
            </w:pPr>
          </w:p>
        </w:tc>
        <w:tc>
          <w:tcPr>
            <w:tcW w:w="840" w:type="dxa"/>
          </w:tcPr>
          <w:p w14:paraId="78699139" w14:textId="77777777" w:rsidR="00E0570C" w:rsidRPr="006F4CFB" w:rsidRDefault="00E0570C" w:rsidP="00BF6913">
            <w:pPr>
              <w:spacing w:after="0" w:line="240" w:lineRule="auto"/>
              <w:jc w:val="center"/>
              <w:rPr>
                <w:rFonts w:ascii="Times New Roman" w:eastAsia="Times New Roman" w:hAnsi="Times New Roman" w:cs="Times New Roman"/>
                <w:sz w:val="18"/>
                <w:szCs w:val="18"/>
                <w:highlight w:val="yellow"/>
              </w:rPr>
            </w:pPr>
          </w:p>
        </w:tc>
        <w:tc>
          <w:tcPr>
            <w:tcW w:w="980" w:type="dxa"/>
          </w:tcPr>
          <w:p w14:paraId="04F53DFC"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700" w:type="dxa"/>
          </w:tcPr>
          <w:p w14:paraId="4F578CD7"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6CC2F8F5"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tcPr>
          <w:p w14:paraId="0ED5BB94"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3889D7E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1B2BDF02"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tcPr>
          <w:p w14:paraId="7D17046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tcPr>
          <w:p w14:paraId="7710B17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1" w:type="dxa"/>
          </w:tcPr>
          <w:p w14:paraId="5676131A"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w:t>
            </w:r>
          </w:p>
        </w:tc>
        <w:tc>
          <w:tcPr>
            <w:tcW w:w="1121" w:type="dxa"/>
          </w:tcPr>
          <w:p w14:paraId="0AC7AEA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298501B5"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1121" w:type="dxa"/>
          </w:tcPr>
          <w:p w14:paraId="6E9F54F1"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689" w:type="dxa"/>
          </w:tcPr>
          <w:p w14:paraId="718A99BC"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r>
      <w:tr w:rsidR="00E0570C" w:rsidRPr="006F4CFB" w14:paraId="22368E34" w14:textId="77777777" w:rsidTr="000B4268">
        <w:trPr>
          <w:trHeight w:val="248"/>
        </w:trPr>
        <w:tc>
          <w:tcPr>
            <w:tcW w:w="1529" w:type="dxa"/>
          </w:tcPr>
          <w:p w14:paraId="31A9C82F" w14:textId="77777777" w:rsidR="00E0570C" w:rsidRPr="006F4CFB" w:rsidRDefault="00E0570C" w:rsidP="00BF6913">
            <w:pPr>
              <w:spacing w:after="0" w:line="240" w:lineRule="auto"/>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Локнистенський ЗЗСО І-ІІІ</w:t>
            </w:r>
          </w:p>
        </w:tc>
        <w:tc>
          <w:tcPr>
            <w:tcW w:w="979" w:type="dxa"/>
          </w:tcPr>
          <w:p w14:paraId="5971869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0,5</w:t>
            </w:r>
          </w:p>
        </w:tc>
        <w:tc>
          <w:tcPr>
            <w:tcW w:w="840" w:type="dxa"/>
          </w:tcPr>
          <w:p w14:paraId="7346498A"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0" w:type="dxa"/>
          </w:tcPr>
          <w:p w14:paraId="6A8033C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700" w:type="dxa"/>
          </w:tcPr>
          <w:p w14:paraId="534F7B3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2B36B49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0,5</w:t>
            </w:r>
          </w:p>
        </w:tc>
        <w:tc>
          <w:tcPr>
            <w:tcW w:w="840" w:type="dxa"/>
          </w:tcPr>
          <w:p w14:paraId="6CBBB762"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78772E5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0F390C95"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0,5</w:t>
            </w:r>
          </w:p>
        </w:tc>
        <w:tc>
          <w:tcPr>
            <w:tcW w:w="840" w:type="dxa"/>
          </w:tcPr>
          <w:p w14:paraId="1AA46F4C"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0,5</w:t>
            </w:r>
          </w:p>
        </w:tc>
        <w:tc>
          <w:tcPr>
            <w:tcW w:w="840" w:type="dxa"/>
          </w:tcPr>
          <w:p w14:paraId="314E6ECF"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1" w:type="dxa"/>
          </w:tcPr>
          <w:p w14:paraId="28FDB785"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1121" w:type="dxa"/>
          </w:tcPr>
          <w:p w14:paraId="2876254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57803AC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0,5</w:t>
            </w:r>
          </w:p>
        </w:tc>
        <w:tc>
          <w:tcPr>
            <w:tcW w:w="1121" w:type="dxa"/>
          </w:tcPr>
          <w:p w14:paraId="6D5CC4E7"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689" w:type="dxa"/>
          </w:tcPr>
          <w:p w14:paraId="1AFACA7B"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r>
      <w:tr w:rsidR="00E0570C" w:rsidRPr="006F4CFB" w14:paraId="7D6788B6" w14:textId="77777777" w:rsidTr="000B4268">
        <w:trPr>
          <w:trHeight w:val="248"/>
        </w:trPr>
        <w:tc>
          <w:tcPr>
            <w:tcW w:w="1529" w:type="dxa"/>
          </w:tcPr>
          <w:p w14:paraId="21FA193D" w14:textId="77777777" w:rsidR="00E0570C" w:rsidRPr="006F4CFB" w:rsidRDefault="00E0570C" w:rsidP="00BF6913">
            <w:pPr>
              <w:spacing w:after="0" w:line="240" w:lineRule="auto"/>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Березнянський ліцей</w:t>
            </w:r>
          </w:p>
        </w:tc>
        <w:tc>
          <w:tcPr>
            <w:tcW w:w="979" w:type="dxa"/>
          </w:tcPr>
          <w:p w14:paraId="12A7036B"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tcPr>
          <w:p w14:paraId="2C3AD39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980" w:type="dxa"/>
          </w:tcPr>
          <w:p w14:paraId="67D36E9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8</w:t>
            </w:r>
          </w:p>
        </w:tc>
        <w:tc>
          <w:tcPr>
            <w:tcW w:w="700" w:type="dxa"/>
          </w:tcPr>
          <w:p w14:paraId="3547706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700" w:type="dxa"/>
          </w:tcPr>
          <w:p w14:paraId="10B0D4F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840" w:type="dxa"/>
          </w:tcPr>
          <w:p w14:paraId="6AE62F7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1BB7C31F"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73C53C79"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w:t>
            </w:r>
          </w:p>
        </w:tc>
        <w:tc>
          <w:tcPr>
            <w:tcW w:w="840" w:type="dxa"/>
          </w:tcPr>
          <w:p w14:paraId="70ADE15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tcPr>
          <w:p w14:paraId="59AAE2A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1" w:type="dxa"/>
          </w:tcPr>
          <w:p w14:paraId="0BC714D7"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7</w:t>
            </w:r>
          </w:p>
        </w:tc>
        <w:tc>
          <w:tcPr>
            <w:tcW w:w="1121" w:type="dxa"/>
          </w:tcPr>
          <w:p w14:paraId="6F773799"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tcPr>
          <w:p w14:paraId="4B9CCAF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1121" w:type="dxa"/>
          </w:tcPr>
          <w:p w14:paraId="59232C3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689" w:type="dxa"/>
          </w:tcPr>
          <w:p w14:paraId="3564F714"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r>
      <w:tr w:rsidR="00E0570C" w:rsidRPr="006F4CFB" w14:paraId="361F8531" w14:textId="77777777" w:rsidTr="000B4268">
        <w:trPr>
          <w:trHeight w:val="248"/>
        </w:trPr>
        <w:tc>
          <w:tcPr>
            <w:tcW w:w="1529" w:type="dxa"/>
          </w:tcPr>
          <w:p w14:paraId="07F4B524" w14:textId="77777777" w:rsidR="00E0570C" w:rsidRPr="006F4CFB" w:rsidRDefault="00E0570C" w:rsidP="00BF6913">
            <w:pPr>
              <w:spacing w:after="0" w:line="240" w:lineRule="auto"/>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Березнянська гімназія</w:t>
            </w:r>
          </w:p>
        </w:tc>
        <w:tc>
          <w:tcPr>
            <w:tcW w:w="979" w:type="dxa"/>
          </w:tcPr>
          <w:p w14:paraId="51D5E5D7"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15DF590D"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0" w:type="dxa"/>
          </w:tcPr>
          <w:p w14:paraId="34680970"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w:t>
            </w:r>
          </w:p>
        </w:tc>
        <w:tc>
          <w:tcPr>
            <w:tcW w:w="700" w:type="dxa"/>
          </w:tcPr>
          <w:p w14:paraId="163ECCA1"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023D062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7A21821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7289C071"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tcPr>
          <w:p w14:paraId="29A8B673"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486C15F2"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7592B94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1" w:type="dxa"/>
          </w:tcPr>
          <w:p w14:paraId="18DAED3B"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c>
          <w:tcPr>
            <w:tcW w:w="1121" w:type="dxa"/>
          </w:tcPr>
          <w:p w14:paraId="21CB9D7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840" w:type="dxa"/>
          </w:tcPr>
          <w:p w14:paraId="1B64BE71"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1121" w:type="dxa"/>
          </w:tcPr>
          <w:p w14:paraId="02EAB139"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689" w:type="dxa"/>
          </w:tcPr>
          <w:p w14:paraId="009D85B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r>
      <w:tr w:rsidR="00E0570C" w:rsidRPr="006F4CFB" w14:paraId="33F9EFCC" w14:textId="77777777" w:rsidTr="000B4268">
        <w:trPr>
          <w:trHeight w:val="248"/>
        </w:trPr>
        <w:tc>
          <w:tcPr>
            <w:tcW w:w="1529" w:type="dxa"/>
            <w:shd w:val="clear" w:color="auto" w:fill="92D050"/>
          </w:tcPr>
          <w:p w14:paraId="72456CC1" w14:textId="77777777" w:rsidR="00E0570C" w:rsidRPr="006F4CFB" w:rsidRDefault="00E0570C" w:rsidP="00BF6913">
            <w:pPr>
              <w:spacing w:after="0" w:line="240" w:lineRule="auto"/>
              <w:jc w:val="both"/>
              <w:rPr>
                <w:rFonts w:ascii="Times New Roman" w:eastAsia="Times New Roman" w:hAnsi="Times New Roman" w:cs="Times New Roman"/>
                <w:sz w:val="18"/>
                <w:szCs w:val="18"/>
              </w:rPr>
            </w:pPr>
            <w:r w:rsidRPr="006F4CFB">
              <w:rPr>
                <w:rFonts w:ascii="Times New Roman" w:eastAsia="Times New Roman" w:hAnsi="Times New Roman" w:cs="Times New Roman"/>
                <w:b/>
                <w:sz w:val="18"/>
                <w:szCs w:val="18"/>
              </w:rPr>
              <w:t>Всього</w:t>
            </w:r>
          </w:p>
        </w:tc>
        <w:tc>
          <w:tcPr>
            <w:tcW w:w="979" w:type="dxa"/>
            <w:shd w:val="clear" w:color="auto" w:fill="92D050"/>
          </w:tcPr>
          <w:p w14:paraId="6C6A0B8A"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1,5</w:t>
            </w:r>
          </w:p>
        </w:tc>
        <w:tc>
          <w:tcPr>
            <w:tcW w:w="840" w:type="dxa"/>
            <w:shd w:val="clear" w:color="auto" w:fill="92D050"/>
          </w:tcPr>
          <w:p w14:paraId="3B49AED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980" w:type="dxa"/>
            <w:shd w:val="clear" w:color="auto" w:fill="92D050"/>
          </w:tcPr>
          <w:p w14:paraId="14C50B68"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18</w:t>
            </w:r>
          </w:p>
        </w:tc>
        <w:tc>
          <w:tcPr>
            <w:tcW w:w="700" w:type="dxa"/>
            <w:shd w:val="clear" w:color="auto" w:fill="92D050"/>
          </w:tcPr>
          <w:p w14:paraId="66534914"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w:t>
            </w:r>
          </w:p>
        </w:tc>
        <w:tc>
          <w:tcPr>
            <w:tcW w:w="700" w:type="dxa"/>
            <w:shd w:val="clear" w:color="auto" w:fill="92D050"/>
          </w:tcPr>
          <w:p w14:paraId="24277C3A"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4,5</w:t>
            </w:r>
          </w:p>
        </w:tc>
        <w:tc>
          <w:tcPr>
            <w:tcW w:w="840" w:type="dxa"/>
            <w:shd w:val="clear" w:color="auto" w:fill="92D050"/>
          </w:tcPr>
          <w:p w14:paraId="19D58F7E"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shd w:val="clear" w:color="auto" w:fill="92D050"/>
          </w:tcPr>
          <w:p w14:paraId="30EEA71F"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700" w:type="dxa"/>
            <w:shd w:val="clear" w:color="auto" w:fill="92D050"/>
          </w:tcPr>
          <w:p w14:paraId="4E8E1BA4"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3,5</w:t>
            </w:r>
          </w:p>
        </w:tc>
        <w:tc>
          <w:tcPr>
            <w:tcW w:w="840" w:type="dxa"/>
            <w:shd w:val="clear" w:color="auto" w:fill="92D050"/>
          </w:tcPr>
          <w:p w14:paraId="3CC73214"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2,5</w:t>
            </w:r>
          </w:p>
        </w:tc>
        <w:tc>
          <w:tcPr>
            <w:tcW w:w="840" w:type="dxa"/>
            <w:shd w:val="clear" w:color="auto" w:fill="92D050"/>
          </w:tcPr>
          <w:p w14:paraId="40D8F864"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p>
        </w:tc>
        <w:tc>
          <w:tcPr>
            <w:tcW w:w="981" w:type="dxa"/>
            <w:shd w:val="clear" w:color="auto" w:fill="92D050"/>
          </w:tcPr>
          <w:p w14:paraId="5EBDE6F9"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17</w:t>
            </w:r>
          </w:p>
        </w:tc>
        <w:tc>
          <w:tcPr>
            <w:tcW w:w="1121" w:type="dxa"/>
            <w:shd w:val="clear" w:color="auto" w:fill="92D050"/>
          </w:tcPr>
          <w:p w14:paraId="3652C5B6"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w:t>
            </w:r>
          </w:p>
        </w:tc>
        <w:tc>
          <w:tcPr>
            <w:tcW w:w="840" w:type="dxa"/>
            <w:shd w:val="clear" w:color="auto" w:fill="92D050"/>
          </w:tcPr>
          <w:p w14:paraId="20779622"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3,5</w:t>
            </w:r>
          </w:p>
        </w:tc>
        <w:tc>
          <w:tcPr>
            <w:tcW w:w="1121" w:type="dxa"/>
            <w:shd w:val="clear" w:color="auto" w:fill="92D050"/>
          </w:tcPr>
          <w:p w14:paraId="26C766FA"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5</w:t>
            </w:r>
          </w:p>
        </w:tc>
        <w:tc>
          <w:tcPr>
            <w:tcW w:w="689" w:type="dxa"/>
            <w:shd w:val="clear" w:color="auto" w:fill="92D050"/>
          </w:tcPr>
          <w:p w14:paraId="4AC64961" w14:textId="77777777" w:rsidR="00E0570C" w:rsidRPr="006F4CFB" w:rsidRDefault="00E0570C" w:rsidP="00BF6913">
            <w:pPr>
              <w:spacing w:after="0" w:line="240" w:lineRule="auto"/>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w:t>
            </w:r>
          </w:p>
        </w:tc>
      </w:tr>
    </w:tbl>
    <w:p w14:paraId="2653A7A0" w14:textId="77777777" w:rsidR="00E0570C" w:rsidRPr="006F4CFB" w:rsidRDefault="00E0570C" w:rsidP="00E0570C">
      <w:pPr>
        <w:spacing w:after="0"/>
        <w:jc w:val="center"/>
        <w:rPr>
          <w:rFonts w:ascii="Times New Roman" w:hAnsi="Times New Roman" w:cs="Times New Roman"/>
          <w:b/>
          <w:iCs/>
          <w:sz w:val="24"/>
          <w:szCs w:val="24"/>
        </w:rPr>
      </w:pPr>
    </w:p>
    <w:p w14:paraId="60D33C1E" w14:textId="27811FB4" w:rsidR="00A756CF" w:rsidRPr="00191577" w:rsidRDefault="00BF6913" w:rsidP="00191577">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Провівши аналіз стану </w:t>
      </w:r>
      <w:r w:rsidR="007044CD" w:rsidRPr="006F4CFB">
        <w:rPr>
          <w:rFonts w:ascii="Times New Roman" w:hAnsi="Times New Roman" w:cs="Times New Roman"/>
          <w:sz w:val="24"/>
          <w:szCs w:val="24"/>
        </w:rPr>
        <w:t>забезпечення</w:t>
      </w:r>
      <w:r w:rsidRPr="006F4CFB">
        <w:rPr>
          <w:rFonts w:ascii="Times New Roman" w:hAnsi="Times New Roman" w:cs="Times New Roman"/>
          <w:sz w:val="24"/>
          <w:szCs w:val="24"/>
        </w:rPr>
        <w:t xml:space="preserve"> </w:t>
      </w:r>
      <w:r w:rsidR="007044CD" w:rsidRPr="006F4CFB">
        <w:rPr>
          <w:rFonts w:ascii="Times New Roman" w:hAnsi="Times New Roman" w:cs="Times New Roman"/>
          <w:sz w:val="24"/>
          <w:szCs w:val="24"/>
        </w:rPr>
        <w:t xml:space="preserve">ЗЗСО </w:t>
      </w:r>
      <w:r w:rsidRPr="006F4CFB">
        <w:rPr>
          <w:rFonts w:ascii="Times New Roman" w:hAnsi="Times New Roman" w:cs="Times New Roman"/>
          <w:sz w:val="24"/>
          <w:szCs w:val="24"/>
        </w:rPr>
        <w:t xml:space="preserve">Березнянської </w:t>
      </w:r>
      <w:r w:rsidR="007044CD" w:rsidRPr="006F4CFB">
        <w:rPr>
          <w:rFonts w:ascii="Times New Roman" w:hAnsi="Times New Roman" w:cs="Times New Roman"/>
          <w:sz w:val="24"/>
          <w:szCs w:val="24"/>
        </w:rPr>
        <w:t xml:space="preserve">громади штатними посадами непедагогічних працівників варто зазначити їх певний дефіцит, що обумовлено факторами фінансової обмеженості та існуючої малокомплектності частини шкіл ТГ. Так, до цих категорій працівників можливо віднести посади комірника, </w:t>
      </w:r>
      <w:r w:rsidR="00E91034" w:rsidRPr="006F4CFB">
        <w:rPr>
          <w:rFonts w:ascii="Times New Roman" w:hAnsi="Times New Roman" w:cs="Times New Roman"/>
          <w:sz w:val="24"/>
          <w:szCs w:val="24"/>
        </w:rPr>
        <w:t>сторожа</w:t>
      </w:r>
      <w:r w:rsidRPr="006F4CFB">
        <w:rPr>
          <w:rFonts w:ascii="Times New Roman" w:hAnsi="Times New Roman" w:cs="Times New Roman"/>
          <w:sz w:val="24"/>
          <w:szCs w:val="24"/>
        </w:rPr>
        <w:t xml:space="preserve">, медична сестра, </w:t>
      </w:r>
      <w:r w:rsidR="00191577">
        <w:rPr>
          <w:rFonts w:ascii="Times New Roman" w:hAnsi="Times New Roman" w:cs="Times New Roman"/>
          <w:sz w:val="24"/>
          <w:szCs w:val="24"/>
        </w:rPr>
        <w:t>тощо.</w:t>
      </w:r>
    </w:p>
    <w:p w14:paraId="619F0BEC" w14:textId="6EB075B3" w:rsidR="00F65C17" w:rsidRPr="006F4CFB" w:rsidRDefault="00F65C17" w:rsidP="002B7653">
      <w:pPr>
        <w:pStyle w:val="2"/>
        <w:numPr>
          <w:ilvl w:val="0"/>
          <w:numId w:val="0"/>
        </w:numPr>
        <w:ind w:left="576"/>
        <w:rPr>
          <w:rFonts w:ascii="Times New Roman" w:hAnsi="Times New Roman" w:cs="Times New Roman"/>
          <w:b w:val="0"/>
          <w:bCs w:val="0"/>
          <w:i/>
          <w:iCs/>
          <w:sz w:val="24"/>
          <w:szCs w:val="24"/>
        </w:rPr>
      </w:pPr>
      <w:bookmarkStart w:id="23" w:name="_Toc179060267"/>
      <w:r w:rsidRPr="006F4CFB">
        <w:rPr>
          <w:rFonts w:ascii="Times New Roman" w:hAnsi="Times New Roman" w:cs="Times New Roman"/>
          <w:i/>
          <w:iCs/>
          <w:sz w:val="24"/>
          <w:szCs w:val="24"/>
        </w:rPr>
        <w:t xml:space="preserve">6.2. Кадровий склад працівників ЗДО </w:t>
      </w:r>
      <w:r w:rsidR="00ED10AF" w:rsidRPr="006F4CFB">
        <w:rPr>
          <w:rFonts w:ascii="Times New Roman" w:hAnsi="Times New Roman" w:cs="Times New Roman"/>
          <w:i/>
          <w:iCs/>
          <w:sz w:val="24"/>
          <w:szCs w:val="24"/>
        </w:rPr>
        <w:t>Березнянської</w:t>
      </w:r>
      <w:r w:rsidRPr="006F4CFB">
        <w:rPr>
          <w:rFonts w:ascii="Times New Roman" w:hAnsi="Times New Roman" w:cs="Times New Roman"/>
          <w:i/>
          <w:iCs/>
          <w:sz w:val="24"/>
          <w:szCs w:val="24"/>
        </w:rPr>
        <w:t xml:space="preserve"> </w:t>
      </w:r>
      <w:r w:rsidR="002B7653" w:rsidRPr="002B7653">
        <w:rPr>
          <w:rFonts w:ascii="Times New Roman" w:hAnsi="Times New Roman" w:cs="Times New Roman"/>
          <w:i/>
          <w:iCs/>
          <w:sz w:val="24"/>
          <w:szCs w:val="24"/>
        </w:rPr>
        <w:t>територіальної громади</w:t>
      </w:r>
      <w:bookmarkEnd w:id="23"/>
    </w:p>
    <w:p w14:paraId="00275FDC" w14:textId="4EA8ADBA" w:rsidR="007044CD" w:rsidRPr="006F4CFB" w:rsidRDefault="007044CD" w:rsidP="007044CD">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Загальна кількість працівників що задіяна в системі дошкільної освіти громади дорівнює </w:t>
      </w:r>
      <w:r w:rsidR="00531B0F" w:rsidRPr="006F4CFB">
        <w:rPr>
          <w:rFonts w:ascii="Times New Roman" w:hAnsi="Times New Roman" w:cs="Times New Roman"/>
          <w:sz w:val="24"/>
          <w:szCs w:val="24"/>
        </w:rPr>
        <w:t>37 осіб</w:t>
      </w:r>
      <w:r w:rsidRPr="006F4CFB">
        <w:rPr>
          <w:rFonts w:ascii="Times New Roman" w:hAnsi="Times New Roman" w:cs="Times New Roman"/>
          <w:sz w:val="24"/>
          <w:szCs w:val="24"/>
        </w:rPr>
        <w:t xml:space="preserve">, з яких </w:t>
      </w:r>
      <w:r w:rsidR="00EA7351" w:rsidRPr="006F4CFB">
        <w:rPr>
          <w:rFonts w:ascii="Times New Roman" w:hAnsi="Times New Roman" w:cs="Times New Roman"/>
          <w:sz w:val="24"/>
          <w:szCs w:val="24"/>
        </w:rPr>
        <w:t>40</w:t>
      </w:r>
      <w:r w:rsidRPr="006F4CFB">
        <w:rPr>
          <w:rFonts w:ascii="Times New Roman" w:hAnsi="Times New Roman" w:cs="Times New Roman"/>
          <w:sz w:val="24"/>
          <w:szCs w:val="24"/>
        </w:rPr>
        <w:t>,</w:t>
      </w:r>
      <w:r w:rsidR="00531B0F" w:rsidRPr="006F4CFB">
        <w:rPr>
          <w:rFonts w:ascii="Times New Roman" w:hAnsi="Times New Roman" w:cs="Times New Roman"/>
          <w:sz w:val="24"/>
          <w:szCs w:val="24"/>
        </w:rPr>
        <w:t>8</w:t>
      </w:r>
      <w:r w:rsidRPr="006F4CFB">
        <w:rPr>
          <w:rFonts w:ascii="Times New Roman" w:hAnsi="Times New Roman" w:cs="Times New Roman"/>
          <w:sz w:val="24"/>
          <w:szCs w:val="24"/>
        </w:rPr>
        <w:t xml:space="preserve">% складають технічні працівники та </w:t>
      </w:r>
      <w:r w:rsidR="00EA7351" w:rsidRPr="006F4CFB">
        <w:rPr>
          <w:rFonts w:ascii="Times New Roman" w:hAnsi="Times New Roman" w:cs="Times New Roman"/>
          <w:sz w:val="24"/>
          <w:szCs w:val="24"/>
        </w:rPr>
        <w:t>59</w:t>
      </w:r>
      <w:r w:rsidRPr="006F4CFB">
        <w:rPr>
          <w:rFonts w:ascii="Times New Roman" w:hAnsi="Times New Roman" w:cs="Times New Roman"/>
          <w:sz w:val="24"/>
          <w:szCs w:val="24"/>
        </w:rPr>
        <w:t>,</w:t>
      </w:r>
      <w:r w:rsidR="00531B0F" w:rsidRPr="006F4CFB">
        <w:rPr>
          <w:rFonts w:ascii="Times New Roman" w:hAnsi="Times New Roman" w:cs="Times New Roman"/>
          <w:sz w:val="24"/>
          <w:szCs w:val="24"/>
        </w:rPr>
        <w:t>2</w:t>
      </w:r>
      <w:r w:rsidRPr="006F4CFB">
        <w:rPr>
          <w:rFonts w:ascii="Times New Roman" w:hAnsi="Times New Roman" w:cs="Times New Roman"/>
          <w:sz w:val="24"/>
          <w:szCs w:val="24"/>
        </w:rPr>
        <w:t>% педагогічний персонал, що у свою чергу, повністю складається із жінок.</w:t>
      </w:r>
    </w:p>
    <w:p w14:paraId="019528DB" w14:textId="0FB2EE40" w:rsidR="007044CD" w:rsidRPr="006F4CFB" w:rsidRDefault="007044CD" w:rsidP="00EA7351">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Таблиця</w:t>
      </w:r>
      <w:r w:rsidR="00EA7351" w:rsidRPr="006F4CFB">
        <w:rPr>
          <w:rFonts w:ascii="Times New Roman" w:hAnsi="Times New Roman" w:cs="Times New Roman"/>
          <w:b/>
          <w:iCs/>
          <w:sz w:val="20"/>
          <w:szCs w:val="20"/>
        </w:rPr>
        <w:t xml:space="preserve"> </w:t>
      </w:r>
      <w:r w:rsidR="00B32A0D" w:rsidRPr="006F4CFB">
        <w:rPr>
          <w:rFonts w:ascii="Times New Roman" w:hAnsi="Times New Roman" w:cs="Times New Roman"/>
          <w:b/>
          <w:iCs/>
          <w:sz w:val="20"/>
          <w:szCs w:val="20"/>
        </w:rPr>
        <w:t>17</w:t>
      </w:r>
      <w:r w:rsidRPr="006F4CFB">
        <w:rPr>
          <w:rFonts w:ascii="Times New Roman" w:hAnsi="Times New Roman" w:cs="Times New Roman"/>
          <w:b/>
          <w:iCs/>
          <w:sz w:val="20"/>
          <w:szCs w:val="20"/>
        </w:rPr>
        <w:t xml:space="preserve"> Кількісний та якісний склад працівників закладів дошкільної освіти</w:t>
      </w:r>
      <w:r w:rsidR="00EA7351" w:rsidRPr="006F4CFB">
        <w:rPr>
          <w:rFonts w:ascii="Times New Roman" w:hAnsi="Times New Roman" w:cs="Times New Roman"/>
          <w:b/>
          <w:iCs/>
          <w:sz w:val="20"/>
          <w:szCs w:val="20"/>
        </w:rPr>
        <w:t xml:space="preserve"> Березнянської ТГ</w:t>
      </w:r>
    </w:p>
    <w:tbl>
      <w:tblPr>
        <w:tblpPr w:leftFromText="36" w:rightFromText="36" w:vertAnchor="text"/>
        <w:tblW w:w="13402"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872"/>
        <w:gridCol w:w="720"/>
        <w:gridCol w:w="720"/>
        <w:gridCol w:w="900"/>
        <w:gridCol w:w="990"/>
        <w:gridCol w:w="1260"/>
        <w:gridCol w:w="3330"/>
        <w:gridCol w:w="2610"/>
      </w:tblGrid>
      <w:tr w:rsidR="00BF6913" w:rsidRPr="006F4CFB" w14:paraId="5ACE9C93" w14:textId="77777777" w:rsidTr="00BF6913">
        <w:trPr>
          <w:trHeight w:val="180"/>
        </w:trPr>
        <w:tc>
          <w:tcPr>
            <w:tcW w:w="2872" w:type="dxa"/>
            <w:vMerge w:val="restart"/>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tcPr>
          <w:p w14:paraId="3F491A57"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10530" w:type="dxa"/>
            <w:gridSpan w:val="7"/>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72845C1C"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Облікова кількість штатних  працівників ЗДО, осіб</w:t>
            </w:r>
          </w:p>
        </w:tc>
      </w:tr>
      <w:tr w:rsidR="00BF6913" w:rsidRPr="006F4CFB" w14:paraId="44F45A6B" w14:textId="77777777" w:rsidTr="00BF6913">
        <w:trPr>
          <w:trHeight w:val="147"/>
        </w:trPr>
        <w:tc>
          <w:tcPr>
            <w:tcW w:w="2872" w:type="dxa"/>
            <w:vMerge/>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tcPr>
          <w:p w14:paraId="43599DBA"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center"/>
          </w:tcPr>
          <w:p w14:paraId="6004B8BE"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Всього</w:t>
            </w:r>
          </w:p>
        </w:tc>
        <w:tc>
          <w:tcPr>
            <w:tcW w:w="9810" w:type="dxa"/>
            <w:gridSpan w:val="6"/>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30303880"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 них</w:t>
            </w:r>
          </w:p>
        </w:tc>
      </w:tr>
      <w:tr w:rsidR="00EA7351" w:rsidRPr="006F4CFB" w14:paraId="6CEE8F8E" w14:textId="77777777" w:rsidTr="00EA7351">
        <w:trPr>
          <w:trHeight w:val="147"/>
        </w:trPr>
        <w:tc>
          <w:tcPr>
            <w:tcW w:w="2872" w:type="dxa"/>
            <w:vMerge/>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tcPr>
          <w:p w14:paraId="6D3DA57E"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0" w:type="dxa"/>
            <w:vMerge/>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center"/>
          </w:tcPr>
          <w:p w14:paraId="7102BED1"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0" w:type="dxa"/>
            <w:vMerge w:val="restart"/>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115F556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жінки</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115D4065"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чоловіки</w:t>
            </w:r>
          </w:p>
        </w:tc>
        <w:tc>
          <w:tcPr>
            <w:tcW w:w="2250" w:type="dxa"/>
            <w:gridSpan w:val="2"/>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417C179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Особи у віці</w:t>
            </w:r>
          </w:p>
        </w:tc>
        <w:tc>
          <w:tcPr>
            <w:tcW w:w="5940" w:type="dxa"/>
            <w:gridSpan w:val="2"/>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50A1DED6"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Особи, які мають освітній ступінь (освітньо-кваліфікаційний рівень)</w:t>
            </w:r>
          </w:p>
        </w:tc>
      </w:tr>
      <w:tr w:rsidR="00BF6913" w:rsidRPr="006F4CFB" w14:paraId="2CB4D5E3" w14:textId="77777777" w:rsidTr="00EA7351">
        <w:trPr>
          <w:trHeight w:val="147"/>
        </w:trPr>
        <w:tc>
          <w:tcPr>
            <w:tcW w:w="2872" w:type="dxa"/>
            <w:vMerge/>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tcPr>
          <w:p w14:paraId="1706364C"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0" w:type="dxa"/>
            <w:vMerge/>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center"/>
          </w:tcPr>
          <w:p w14:paraId="645DB0E3"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720" w:type="dxa"/>
            <w:vMerge/>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7957E5E7"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900" w:type="dxa"/>
            <w:vMerge/>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3C1BCF45" w14:textId="77777777" w:rsidR="00BF6913" w:rsidRPr="006F4CFB" w:rsidRDefault="00BF6913" w:rsidP="00BF6913">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990" w:type="dxa"/>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11EB69C1" w14:textId="2ED827E0"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до 35 років</w:t>
            </w:r>
          </w:p>
        </w:tc>
        <w:tc>
          <w:tcPr>
            <w:tcW w:w="1260" w:type="dxa"/>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0F44C2DE" w14:textId="5BFA0E61"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60 років і старше</w:t>
            </w:r>
          </w:p>
        </w:tc>
        <w:tc>
          <w:tcPr>
            <w:tcW w:w="3330" w:type="dxa"/>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5BF48980" w14:textId="23DA9283"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Молодший бакалавр, молодший спеціаліст</w:t>
            </w:r>
          </w:p>
        </w:tc>
        <w:tc>
          <w:tcPr>
            <w:tcW w:w="2610" w:type="dxa"/>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center"/>
          </w:tcPr>
          <w:p w14:paraId="4F4BDEF2" w14:textId="434D4AB6"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бакалавр, спеціаліст, магістр</w:t>
            </w:r>
          </w:p>
        </w:tc>
      </w:tr>
      <w:tr w:rsidR="00BF6913" w:rsidRPr="006F4CFB" w14:paraId="6368FDED" w14:textId="77777777" w:rsidTr="00EA7351">
        <w:trPr>
          <w:trHeight w:val="240"/>
        </w:trPr>
        <w:tc>
          <w:tcPr>
            <w:tcW w:w="2872"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307E357D" w14:textId="77777777" w:rsidR="00BF6913" w:rsidRPr="006F4CFB" w:rsidRDefault="00BF6913" w:rsidP="00BF6913">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Всього</w:t>
            </w:r>
          </w:p>
        </w:tc>
        <w:tc>
          <w:tcPr>
            <w:tcW w:w="72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74D6D5F2" w14:textId="5DDEF0EC" w:rsidR="00BF6913" w:rsidRPr="006F4CFB" w:rsidRDefault="00531B0F"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37</w:t>
            </w:r>
          </w:p>
        </w:tc>
        <w:tc>
          <w:tcPr>
            <w:tcW w:w="72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70DAA770" w14:textId="2C46D301" w:rsidR="00BF6913" w:rsidRPr="006F4CFB" w:rsidRDefault="00531B0F"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33</w:t>
            </w:r>
          </w:p>
        </w:tc>
        <w:tc>
          <w:tcPr>
            <w:tcW w:w="90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0F565DB7" w14:textId="7A1CAFA3" w:rsidR="00BF6913" w:rsidRPr="006F4CFB" w:rsidRDefault="000842FA"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99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7F55E9DA" w14:textId="534514B2" w:rsidR="00BF6913" w:rsidRPr="006F4CFB" w:rsidRDefault="00531B0F"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126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1DF94F20" w14:textId="36E4945E" w:rsidR="00BF6913" w:rsidRPr="006F4CFB" w:rsidRDefault="000842FA"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333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005D4D14" w14:textId="4769C35E" w:rsidR="00BF6913" w:rsidRPr="006F4CFB" w:rsidRDefault="000842FA"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8</w:t>
            </w:r>
          </w:p>
        </w:tc>
        <w:tc>
          <w:tcPr>
            <w:tcW w:w="2610" w:type="dxa"/>
            <w:tcBorders>
              <w:top w:val="single" w:sz="6" w:space="0" w:color="000000"/>
              <w:left w:val="single" w:sz="6" w:space="0" w:color="000000"/>
              <w:bottom w:val="single" w:sz="6" w:space="0" w:color="000000"/>
              <w:right w:val="single" w:sz="6" w:space="0" w:color="000000"/>
            </w:tcBorders>
            <w:shd w:val="clear" w:color="auto" w:fill="92D050"/>
            <w:tcMar>
              <w:top w:w="0" w:type="dxa"/>
              <w:left w:w="45" w:type="dxa"/>
              <w:bottom w:w="0" w:type="dxa"/>
              <w:right w:w="45" w:type="dxa"/>
            </w:tcMar>
            <w:vAlign w:val="bottom"/>
          </w:tcPr>
          <w:p w14:paraId="1662B290" w14:textId="1A004C5B" w:rsidR="00BF6913" w:rsidRPr="006F4CFB" w:rsidRDefault="000842FA"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34</w:t>
            </w:r>
          </w:p>
        </w:tc>
      </w:tr>
      <w:tr w:rsidR="00EA7351" w:rsidRPr="006F4CFB" w14:paraId="592C4B23" w14:textId="77777777" w:rsidTr="000842FA">
        <w:trPr>
          <w:trHeight w:val="131"/>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225" w:type="dxa"/>
              <w:bottom w:w="0" w:type="dxa"/>
              <w:right w:w="45" w:type="dxa"/>
            </w:tcMar>
            <w:vAlign w:val="bottom"/>
          </w:tcPr>
          <w:p w14:paraId="4DE25D79"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у тому числі педагогічний персонал</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028B7FD"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5270DE6"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16</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64CF1B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0E2EF4C"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D031850"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AC8AFDE"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00FCCA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w:t>
            </w:r>
          </w:p>
        </w:tc>
      </w:tr>
      <w:tr w:rsidR="00EA7351" w:rsidRPr="006F4CFB" w14:paraId="7B93F368" w14:textId="77777777" w:rsidTr="000842FA">
        <w:trPr>
          <w:trHeight w:val="428"/>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134B5755"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з них:</w:t>
            </w:r>
            <w:r w:rsidRPr="006F4CFB">
              <w:rPr>
                <w:rFonts w:ascii="Times New Roman" w:eastAsia="Times New Roman" w:hAnsi="Times New Roman" w:cs="Times New Roman"/>
                <w:b/>
                <w:bCs/>
                <w:sz w:val="16"/>
                <w:szCs w:val="16"/>
              </w:rPr>
              <w:br/>
              <w:t>директори</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C6214A5"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9BEE3B1"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B31F0C4"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5EE6586"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5B982B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8D9B4A5"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2F42749"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r>
      <w:tr w:rsidR="00EA7351" w:rsidRPr="006F4CFB" w14:paraId="41C1BE8B" w14:textId="77777777" w:rsidTr="000842FA">
        <w:trPr>
          <w:trHeight w:val="206"/>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75EDDF74"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вихователі</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1A25CF4"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CD4C134"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904A315"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1F14980"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09D8A6B"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6D3F951"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D109F72"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w:t>
            </w:r>
          </w:p>
        </w:tc>
      </w:tr>
      <w:tr w:rsidR="00EA7351" w:rsidRPr="006F4CFB" w14:paraId="1D7B94CA" w14:textId="77777777" w:rsidTr="000842FA">
        <w:trPr>
          <w:trHeight w:val="223"/>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40B7A413"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вихователі-методисти</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01E54FA"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6AEE021"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DD8F54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74693D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9A25A13"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46662D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6EBC1E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r>
      <w:tr w:rsidR="00EA7351" w:rsidRPr="006F4CFB" w14:paraId="23EE6BE2" w14:textId="77777777" w:rsidTr="000842FA">
        <w:trPr>
          <w:trHeight w:val="206"/>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2907CE3E"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практичні психологи</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B7FF79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74A383D"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55C7AF1"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7E52FE9"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E6BFEF8"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0215D90"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B0F459D"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r>
      <w:tr w:rsidR="00EA7351" w:rsidRPr="006F4CFB" w14:paraId="4BB1A96C" w14:textId="77777777" w:rsidTr="000842FA">
        <w:trPr>
          <w:trHeight w:val="206"/>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0CAD7A65"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соціальні педагоги</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63D3E7E"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69364C1"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F8D190D"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306F8DD"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D861AEB"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CC35AAD"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D7A6641" w14:textId="77777777" w:rsidR="00BF6913" w:rsidRPr="006F4CFB" w:rsidRDefault="00BF6913" w:rsidP="00BF6913">
            <w:pPr>
              <w:spacing w:after="0"/>
              <w:jc w:val="center"/>
              <w:rPr>
                <w:rFonts w:ascii="Times New Roman" w:eastAsia="Times New Roman" w:hAnsi="Times New Roman" w:cs="Times New Roman"/>
                <w:sz w:val="16"/>
                <w:szCs w:val="16"/>
              </w:rPr>
            </w:pPr>
          </w:p>
        </w:tc>
      </w:tr>
      <w:tr w:rsidR="00EA7351" w:rsidRPr="006F4CFB" w14:paraId="502616BA" w14:textId="77777777" w:rsidTr="000842FA">
        <w:trPr>
          <w:trHeight w:val="428"/>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79BD7DF4"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асистенти вихователів</w:t>
            </w:r>
            <w:r w:rsidRPr="006F4CFB">
              <w:rPr>
                <w:rFonts w:ascii="Times New Roman" w:eastAsia="Times New Roman" w:hAnsi="Times New Roman" w:cs="Times New Roman"/>
                <w:b/>
                <w:bCs/>
                <w:sz w:val="16"/>
                <w:szCs w:val="16"/>
              </w:rPr>
              <w:br/>
              <w:t>в інклюзивних групах</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596052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1750B1C4"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DC064C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8E6DF17"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C09430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A5E57C9"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205AA2D9"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r>
      <w:tr w:rsidR="00EA7351" w:rsidRPr="006F4CFB" w14:paraId="13479035" w14:textId="77777777" w:rsidTr="000842FA">
        <w:trPr>
          <w:trHeight w:val="206"/>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375" w:type="dxa"/>
              <w:bottom w:w="0" w:type="dxa"/>
              <w:right w:w="45" w:type="dxa"/>
            </w:tcMar>
            <w:vAlign w:val="bottom"/>
          </w:tcPr>
          <w:p w14:paraId="6042CABD"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інший педагогічний персонал</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D68A772"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2ECCB1C"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138AD0A"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653377E"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184B4F7"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B1F398D" w14:textId="77777777" w:rsidR="00BF6913" w:rsidRPr="006F4CFB" w:rsidRDefault="00BF6913" w:rsidP="00BF6913">
            <w:pPr>
              <w:spacing w:after="0"/>
              <w:jc w:val="center"/>
              <w:rPr>
                <w:rFonts w:ascii="Times New Roman" w:eastAsia="Times New Roman" w:hAnsi="Times New Roman" w:cs="Times New Roman"/>
                <w:sz w:val="16"/>
                <w:szCs w:val="16"/>
              </w:rPr>
            </w:pP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07EFBD8D" w14:textId="77777777" w:rsidR="00BF6913" w:rsidRPr="006F4CFB" w:rsidRDefault="00BF6913" w:rsidP="00BF6913">
            <w:pPr>
              <w:spacing w:after="0"/>
              <w:jc w:val="center"/>
              <w:rPr>
                <w:rFonts w:ascii="Times New Roman" w:eastAsia="Times New Roman" w:hAnsi="Times New Roman" w:cs="Times New Roman"/>
                <w:sz w:val="16"/>
                <w:szCs w:val="16"/>
              </w:rPr>
            </w:pPr>
          </w:p>
        </w:tc>
      </w:tr>
      <w:tr w:rsidR="00EA7351" w:rsidRPr="006F4CFB" w14:paraId="6258F34D" w14:textId="77777777" w:rsidTr="000842FA">
        <w:trPr>
          <w:trHeight w:val="206"/>
        </w:trPr>
        <w:tc>
          <w:tcPr>
            <w:tcW w:w="2872"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0" w:type="dxa"/>
              <w:left w:w="225" w:type="dxa"/>
              <w:bottom w:w="0" w:type="dxa"/>
              <w:right w:w="45" w:type="dxa"/>
            </w:tcMar>
            <w:vAlign w:val="bottom"/>
          </w:tcPr>
          <w:p w14:paraId="3B740DC2" w14:textId="77777777" w:rsidR="00BF6913" w:rsidRPr="006F4CFB" w:rsidRDefault="00BF6913" w:rsidP="00BF6913">
            <w:pPr>
              <w:spacing w:after="0"/>
              <w:rPr>
                <w:rFonts w:ascii="Times New Roman" w:eastAsia="Times New Roman" w:hAnsi="Times New Roman" w:cs="Times New Roman"/>
                <w:b/>
                <w:bCs/>
                <w:sz w:val="16"/>
                <w:szCs w:val="16"/>
              </w:rPr>
            </w:pPr>
            <w:r w:rsidRPr="006F4CFB">
              <w:rPr>
                <w:rFonts w:ascii="Times New Roman" w:eastAsia="Times New Roman" w:hAnsi="Times New Roman" w:cs="Times New Roman"/>
                <w:b/>
                <w:bCs/>
                <w:sz w:val="16"/>
                <w:szCs w:val="16"/>
              </w:rPr>
              <w:t>технічний персонал</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6E409068"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21</w:t>
            </w:r>
          </w:p>
        </w:tc>
        <w:tc>
          <w:tcPr>
            <w:tcW w:w="72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3DF0EA2E"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17</w:t>
            </w:r>
          </w:p>
        </w:tc>
        <w:tc>
          <w:tcPr>
            <w:tcW w:w="90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5E54BF0D"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99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432357A"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126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53A8EC5"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33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7283E25F"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0</w:t>
            </w:r>
          </w:p>
        </w:tc>
        <w:tc>
          <w:tcPr>
            <w:tcW w:w="261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tcPr>
          <w:p w14:paraId="4890494D" w14:textId="77777777" w:rsidR="00BF6913" w:rsidRPr="006F4CFB" w:rsidRDefault="00BF6913" w:rsidP="00BF6913">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w:t>
            </w:r>
          </w:p>
        </w:tc>
      </w:tr>
    </w:tbl>
    <w:p w14:paraId="034CEF89" w14:textId="77777777" w:rsidR="00BF6913" w:rsidRPr="006F4CFB" w:rsidRDefault="00BF6913" w:rsidP="00D95AE6">
      <w:pPr>
        <w:rPr>
          <w:rFonts w:cs="Times New Roman"/>
          <w:b/>
          <w:iCs/>
          <w:sz w:val="20"/>
          <w:szCs w:val="20"/>
        </w:rPr>
      </w:pPr>
    </w:p>
    <w:p w14:paraId="78C3A505" w14:textId="5F950A26" w:rsidR="007044CD" w:rsidRPr="006F4CFB" w:rsidRDefault="007044CD" w:rsidP="007044CD">
      <w:pPr>
        <w:ind w:firstLine="851"/>
        <w:jc w:val="both"/>
        <w:rPr>
          <w:rFonts w:ascii="Times New Roman" w:hAnsi="Times New Roman" w:cs="Times New Roman"/>
          <w:sz w:val="24"/>
          <w:szCs w:val="24"/>
        </w:rPr>
      </w:pPr>
      <w:r w:rsidRPr="006F4CFB">
        <w:rPr>
          <w:rFonts w:ascii="Times New Roman" w:hAnsi="Times New Roman" w:cs="Times New Roman"/>
          <w:sz w:val="24"/>
          <w:szCs w:val="24"/>
        </w:rPr>
        <w:lastRenderedPageBreak/>
        <w:t xml:space="preserve">Серед позитивних факторів можливо зазначити достатньо високу кваліфікацію педагогічного персоналу закладів дошкільної освіти в громаді: з </w:t>
      </w:r>
      <w:r w:rsidR="00531B0F" w:rsidRPr="006F4CFB">
        <w:rPr>
          <w:rFonts w:ascii="Times New Roman" w:hAnsi="Times New Roman" w:cs="Times New Roman"/>
          <w:sz w:val="24"/>
          <w:szCs w:val="24"/>
        </w:rPr>
        <w:t xml:space="preserve">16 </w:t>
      </w:r>
      <w:r w:rsidRPr="006F4CFB">
        <w:rPr>
          <w:rFonts w:ascii="Times New Roman" w:hAnsi="Times New Roman" w:cs="Times New Roman"/>
          <w:sz w:val="24"/>
          <w:szCs w:val="24"/>
        </w:rPr>
        <w:t>працівник</w:t>
      </w:r>
      <w:r w:rsidR="00987A46" w:rsidRPr="006F4CFB">
        <w:rPr>
          <w:rFonts w:ascii="Times New Roman" w:hAnsi="Times New Roman" w:cs="Times New Roman"/>
          <w:sz w:val="24"/>
          <w:szCs w:val="24"/>
        </w:rPr>
        <w:t>а</w:t>
      </w:r>
      <w:r w:rsidRPr="006F4CFB">
        <w:rPr>
          <w:rFonts w:ascii="Times New Roman" w:hAnsi="Times New Roman" w:cs="Times New Roman"/>
          <w:sz w:val="24"/>
          <w:szCs w:val="24"/>
        </w:rPr>
        <w:t xml:space="preserve"> </w:t>
      </w:r>
      <w:r w:rsidR="00531B0F" w:rsidRPr="006F4CFB">
        <w:rPr>
          <w:rFonts w:ascii="Times New Roman" w:hAnsi="Times New Roman" w:cs="Times New Roman"/>
          <w:sz w:val="24"/>
          <w:szCs w:val="24"/>
        </w:rPr>
        <w:t>12</w:t>
      </w:r>
      <w:r w:rsidRPr="006F4CFB">
        <w:rPr>
          <w:rFonts w:ascii="Times New Roman" w:hAnsi="Times New Roman" w:cs="Times New Roman"/>
          <w:sz w:val="24"/>
          <w:szCs w:val="24"/>
        </w:rPr>
        <w:t xml:space="preserve"> (</w:t>
      </w:r>
      <w:r w:rsidR="00531B0F" w:rsidRPr="006F4CFB">
        <w:rPr>
          <w:rFonts w:ascii="Times New Roman" w:hAnsi="Times New Roman" w:cs="Times New Roman"/>
          <w:sz w:val="24"/>
          <w:szCs w:val="24"/>
        </w:rPr>
        <w:t>75</w:t>
      </w:r>
      <w:r w:rsidRPr="006F4CFB">
        <w:rPr>
          <w:rFonts w:ascii="Times New Roman" w:hAnsi="Times New Roman" w:cs="Times New Roman"/>
          <w:sz w:val="24"/>
          <w:szCs w:val="24"/>
        </w:rPr>
        <w:t xml:space="preserve">%) мають освітній ступінь бакалавра, спеціаліста або магістра. Одночасно всі педагогічні працівники мають більш ніж трьорічний стаж фахової роботи. </w:t>
      </w:r>
      <w:r w:rsidR="00B3247B" w:rsidRPr="006F4CFB">
        <w:rPr>
          <w:rFonts w:ascii="Times New Roman" w:hAnsi="Times New Roman" w:cs="Times New Roman"/>
          <w:sz w:val="24"/>
          <w:szCs w:val="24"/>
        </w:rPr>
        <w:t>Фактично</w:t>
      </w:r>
      <w:r w:rsidRPr="006F4CFB">
        <w:rPr>
          <w:rFonts w:ascii="Times New Roman" w:hAnsi="Times New Roman" w:cs="Times New Roman"/>
          <w:sz w:val="24"/>
          <w:szCs w:val="24"/>
        </w:rPr>
        <w:t xml:space="preserve"> </w:t>
      </w:r>
      <w:r w:rsidR="00455C60" w:rsidRPr="006F4CFB">
        <w:rPr>
          <w:rFonts w:ascii="Times New Roman" w:hAnsi="Times New Roman" w:cs="Times New Roman"/>
          <w:sz w:val="24"/>
          <w:szCs w:val="24"/>
        </w:rPr>
        <w:t>більшість</w:t>
      </w:r>
      <w:r w:rsidRPr="006F4CFB">
        <w:rPr>
          <w:rFonts w:ascii="Times New Roman" w:hAnsi="Times New Roman" w:cs="Times New Roman"/>
          <w:sz w:val="24"/>
          <w:szCs w:val="24"/>
        </w:rPr>
        <w:t xml:space="preserve"> викладачів старші за 35 років</w:t>
      </w:r>
      <w:r w:rsidR="00455C60" w:rsidRPr="006F4CFB">
        <w:rPr>
          <w:rFonts w:ascii="Times New Roman" w:hAnsi="Times New Roman" w:cs="Times New Roman"/>
          <w:sz w:val="24"/>
          <w:szCs w:val="24"/>
        </w:rPr>
        <w:t xml:space="preserve">, а педагогічні працівники 60 років і старше відсутні. </w:t>
      </w:r>
      <w:r w:rsidR="00B11828" w:rsidRPr="006F4CFB">
        <w:rPr>
          <w:rFonts w:ascii="Times New Roman" w:hAnsi="Times New Roman" w:cs="Times New Roman"/>
          <w:sz w:val="24"/>
          <w:szCs w:val="24"/>
        </w:rPr>
        <w:t xml:space="preserve">Це може свідчити про перспективу </w:t>
      </w:r>
      <w:r w:rsidR="00EC452E" w:rsidRPr="006F4CFB">
        <w:rPr>
          <w:rFonts w:ascii="Times New Roman" w:hAnsi="Times New Roman" w:cs="Times New Roman"/>
          <w:sz w:val="24"/>
          <w:szCs w:val="24"/>
        </w:rPr>
        <w:t>певної стабільності у наданні освітніх п</w:t>
      </w:r>
      <w:r w:rsidR="00B3247B" w:rsidRPr="006F4CFB">
        <w:rPr>
          <w:rFonts w:ascii="Times New Roman" w:hAnsi="Times New Roman" w:cs="Times New Roman"/>
          <w:sz w:val="24"/>
          <w:szCs w:val="24"/>
        </w:rPr>
        <w:t xml:space="preserve">ослуг </w:t>
      </w:r>
      <w:r w:rsidR="00EC452E" w:rsidRPr="006F4CFB">
        <w:rPr>
          <w:rFonts w:ascii="Times New Roman" w:hAnsi="Times New Roman" w:cs="Times New Roman"/>
          <w:sz w:val="24"/>
          <w:szCs w:val="24"/>
        </w:rPr>
        <w:t xml:space="preserve">у найближчі роки. Проте певним чином стабільність може залежати від безпекової ситуації, кількості вихованців та фінансового забезпечення. </w:t>
      </w:r>
      <w:r w:rsidR="00531B0F" w:rsidRPr="006F4CFB">
        <w:rPr>
          <w:rFonts w:ascii="Times New Roman" w:hAnsi="Times New Roman" w:cs="Times New Roman"/>
          <w:sz w:val="24"/>
          <w:szCs w:val="24"/>
        </w:rPr>
        <w:t xml:space="preserve"> 2 заклади дошкільної освіти не забезпечені медичними працівниками, </w:t>
      </w:r>
      <w:r w:rsidR="004D6B67" w:rsidRPr="006F4CFB">
        <w:rPr>
          <w:rFonts w:ascii="Times New Roman" w:hAnsi="Times New Roman" w:cs="Times New Roman"/>
          <w:sz w:val="24"/>
          <w:szCs w:val="24"/>
        </w:rPr>
        <w:t xml:space="preserve">музичними керівниками. Також 1 заклад дошкільної освіти Локнистенський ЗДО «Веселка» має вакантну посаду директора, виконання обов’язків директора покладено на вихователя. </w:t>
      </w:r>
    </w:p>
    <w:p w14:paraId="049D172C" w14:textId="1DFEC5EF" w:rsidR="0047042B" w:rsidRPr="006F4CFB" w:rsidRDefault="0047042B" w:rsidP="0047042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B1567CC" w14:textId="372B185E" w:rsidR="00F65C17" w:rsidRPr="006F4CFB" w:rsidRDefault="00F65C17" w:rsidP="002B7653">
      <w:pPr>
        <w:pStyle w:val="2"/>
        <w:numPr>
          <w:ilvl w:val="0"/>
          <w:numId w:val="0"/>
        </w:numPr>
        <w:ind w:left="576"/>
        <w:rPr>
          <w:rFonts w:ascii="Times New Roman" w:hAnsi="Times New Roman" w:cs="Times New Roman"/>
          <w:b w:val="0"/>
          <w:bCs w:val="0"/>
          <w:i/>
          <w:iCs/>
          <w:sz w:val="24"/>
          <w:szCs w:val="24"/>
        </w:rPr>
      </w:pPr>
      <w:bookmarkStart w:id="24" w:name="_Toc179060268"/>
      <w:r w:rsidRPr="006F4CFB">
        <w:rPr>
          <w:rFonts w:ascii="Times New Roman" w:hAnsi="Times New Roman" w:cs="Times New Roman"/>
          <w:i/>
          <w:iCs/>
          <w:sz w:val="24"/>
          <w:szCs w:val="24"/>
        </w:rPr>
        <w:t>6.3. Педагогічна діяльність</w:t>
      </w:r>
      <w:bookmarkEnd w:id="24"/>
    </w:p>
    <w:p w14:paraId="461706AF" w14:textId="1CA0F3E5" w:rsidR="00214C1E" w:rsidRPr="006F4CFB" w:rsidRDefault="007D64CD" w:rsidP="007D64CD">
      <w:pPr>
        <w:pBdr>
          <w:top w:val="nil"/>
          <w:left w:val="nil"/>
          <w:bottom w:val="nil"/>
          <w:right w:val="nil"/>
          <w:between w:val="nil"/>
        </w:pBdr>
        <w:ind w:firstLine="720"/>
        <w:jc w:val="both"/>
        <w:rPr>
          <w:rFonts w:ascii="Times New Roman" w:hAnsi="Times New Roman" w:cs="Times New Roman"/>
          <w:sz w:val="24"/>
          <w:szCs w:val="24"/>
        </w:rPr>
      </w:pPr>
      <w:r w:rsidRPr="006F4CFB">
        <w:rPr>
          <w:rFonts w:ascii="Times New Roman" w:hAnsi="Times New Roman" w:cs="Times New Roman"/>
          <w:sz w:val="24"/>
          <w:szCs w:val="24"/>
        </w:rPr>
        <w:t>У Березнянській ТГ відсутній ЦПРПП. Громада на основі договору про співробітництво отримує послуги у Менському ЦПРПП. Підвищення кваліфікації педагогічні працівники проходять</w:t>
      </w:r>
      <w:r w:rsidR="00354523" w:rsidRPr="006F4CFB">
        <w:rPr>
          <w:rFonts w:ascii="Times New Roman" w:hAnsi="Times New Roman" w:cs="Times New Roman"/>
          <w:sz w:val="24"/>
          <w:szCs w:val="24"/>
        </w:rPr>
        <w:t xml:space="preserve"> самостійно. Також, додатково педагогічні працівники громади користуються платформами «На урок», «Всеосвіта», «EdEra» та інші.</w:t>
      </w:r>
      <w:r w:rsidRPr="006F4CFB">
        <w:rPr>
          <w:rFonts w:ascii="Times New Roman" w:hAnsi="Times New Roman" w:cs="Times New Roman"/>
          <w:sz w:val="24"/>
          <w:szCs w:val="24"/>
        </w:rPr>
        <w:t xml:space="preserve"> </w:t>
      </w:r>
    </w:p>
    <w:p w14:paraId="701E6C1F" w14:textId="644815A7" w:rsidR="00857D5D" w:rsidRPr="006F4CFB" w:rsidRDefault="00857D5D" w:rsidP="00857D5D">
      <w:pPr>
        <w:spacing w:after="0"/>
        <w:rPr>
          <w:rFonts w:ascii="Times New Roman" w:eastAsia="Times New Roman" w:hAnsi="Times New Roman" w:cs="Times New Roman"/>
          <w:iCs/>
          <w:sz w:val="24"/>
          <w:szCs w:val="24"/>
        </w:rPr>
      </w:pPr>
      <w:r w:rsidRPr="006F4CFB">
        <w:rPr>
          <w:rFonts w:ascii="Times New Roman" w:eastAsia="Times New Roman" w:hAnsi="Times New Roman" w:cs="Times New Roman"/>
          <w:iCs/>
          <w:sz w:val="24"/>
          <w:szCs w:val="24"/>
        </w:rPr>
        <w:t>Педагогічні працівники постійно вдосконалюють свою майстерність, навики та професійний рівень, результати підвищення кваліфікації педагогічних працівників закладів загальної середньої освіти за 2021,2022,2023 роки наведені нижче в таблиці.</w:t>
      </w:r>
    </w:p>
    <w:p w14:paraId="40357E03" w14:textId="77777777" w:rsidR="00191577" w:rsidRDefault="00191577" w:rsidP="00BD1D72">
      <w:pPr>
        <w:spacing w:after="0"/>
        <w:jc w:val="center"/>
        <w:rPr>
          <w:rFonts w:ascii="Times New Roman" w:eastAsia="Times New Roman" w:hAnsi="Times New Roman" w:cs="Times New Roman"/>
          <w:b/>
          <w:iCs/>
          <w:sz w:val="20"/>
          <w:szCs w:val="20"/>
        </w:rPr>
      </w:pPr>
    </w:p>
    <w:p w14:paraId="1FA79294" w14:textId="0A24AA7E" w:rsidR="007D64CD" w:rsidRPr="006F4CFB" w:rsidRDefault="007D64CD" w:rsidP="00BD1D72">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 xml:space="preserve">Таблиця </w:t>
      </w:r>
      <w:r w:rsidR="00B32A0D" w:rsidRPr="006F4CFB">
        <w:rPr>
          <w:rFonts w:ascii="Times New Roman" w:eastAsia="Times New Roman" w:hAnsi="Times New Roman" w:cs="Times New Roman"/>
          <w:b/>
          <w:iCs/>
          <w:sz w:val="20"/>
          <w:szCs w:val="20"/>
        </w:rPr>
        <w:t>18</w:t>
      </w:r>
      <w:r w:rsidRPr="006F4CFB">
        <w:rPr>
          <w:rFonts w:ascii="Times New Roman" w:eastAsia="Times New Roman" w:hAnsi="Times New Roman" w:cs="Times New Roman"/>
          <w:b/>
          <w:iCs/>
          <w:sz w:val="20"/>
          <w:szCs w:val="20"/>
        </w:rPr>
        <w:t>.  Види підвищення професійної</w:t>
      </w:r>
      <w:r w:rsidR="00857D5D" w:rsidRPr="006F4CFB">
        <w:rPr>
          <w:rStyle w:val="a6"/>
          <w:rFonts w:ascii="Times New Roman" w:hAnsi="Times New Roman" w:cs="Times New Roman"/>
          <w:sz w:val="20"/>
          <w:szCs w:val="20"/>
        </w:rPr>
        <w:t xml:space="preserve"> к</w:t>
      </w:r>
      <w:r w:rsidRPr="006F4CFB">
        <w:rPr>
          <w:rFonts w:ascii="Times New Roman" w:eastAsia="Times New Roman" w:hAnsi="Times New Roman" w:cs="Times New Roman"/>
          <w:b/>
          <w:iCs/>
          <w:sz w:val="20"/>
          <w:szCs w:val="20"/>
        </w:rPr>
        <w:t>валіфікації педагогічних працівників закладів освіти Березнянської ТГ</w:t>
      </w:r>
    </w:p>
    <w:tbl>
      <w:tblPr>
        <w:tblW w:w="125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2700"/>
        <w:gridCol w:w="1260"/>
        <w:gridCol w:w="1440"/>
        <w:gridCol w:w="1260"/>
        <w:gridCol w:w="1260"/>
        <w:gridCol w:w="1080"/>
        <w:gridCol w:w="1890"/>
      </w:tblGrid>
      <w:tr w:rsidR="007D64CD" w:rsidRPr="006F4CFB" w14:paraId="14D97282" w14:textId="77777777" w:rsidTr="00BD1D72">
        <w:trPr>
          <w:trHeight w:val="380"/>
        </w:trPr>
        <w:tc>
          <w:tcPr>
            <w:tcW w:w="1620" w:type="dxa"/>
            <w:vMerge w:val="restart"/>
            <w:shd w:val="clear" w:color="auto" w:fill="FF9900"/>
            <w:tcMar>
              <w:top w:w="100" w:type="dxa"/>
              <w:left w:w="100" w:type="dxa"/>
              <w:bottom w:w="100" w:type="dxa"/>
              <w:right w:w="100" w:type="dxa"/>
            </w:tcMar>
          </w:tcPr>
          <w:p w14:paraId="56E02AB4" w14:textId="41CFAD0B" w:rsidR="007D64CD" w:rsidRPr="006F4CFB" w:rsidRDefault="007D64CD" w:rsidP="002F5D81">
            <w:pPr>
              <w:widowControl w:val="0"/>
              <w:spacing w:after="0"/>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Види підвищення професійного рівня</w:t>
            </w:r>
          </w:p>
        </w:tc>
        <w:tc>
          <w:tcPr>
            <w:tcW w:w="2700" w:type="dxa"/>
            <w:vMerge w:val="restart"/>
            <w:shd w:val="clear" w:color="auto" w:fill="FFC000"/>
            <w:tcMar>
              <w:top w:w="100" w:type="dxa"/>
              <w:left w:w="100" w:type="dxa"/>
              <w:bottom w:w="100" w:type="dxa"/>
              <w:right w:w="100" w:type="dxa"/>
            </w:tcMar>
          </w:tcPr>
          <w:p w14:paraId="70DEBC31" w14:textId="77777777" w:rsidR="007D64CD" w:rsidRPr="006F4CFB" w:rsidRDefault="007D64CD" w:rsidP="002F5D81">
            <w:pPr>
              <w:widowControl w:val="0"/>
              <w:spacing w:after="0"/>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Суб’єкти підвищення кваліфікації</w:t>
            </w:r>
          </w:p>
        </w:tc>
        <w:tc>
          <w:tcPr>
            <w:tcW w:w="2700" w:type="dxa"/>
            <w:gridSpan w:val="2"/>
            <w:shd w:val="clear" w:color="auto" w:fill="FFC000"/>
            <w:tcMar>
              <w:top w:w="100" w:type="dxa"/>
              <w:left w:w="100" w:type="dxa"/>
              <w:bottom w:w="100" w:type="dxa"/>
              <w:right w:w="100" w:type="dxa"/>
            </w:tcMar>
          </w:tcPr>
          <w:p w14:paraId="2BE69E76"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Педагогічних працівників, які підвищили професійну кваліфікацію впродовж 2021 р.</w:t>
            </w:r>
          </w:p>
        </w:tc>
        <w:tc>
          <w:tcPr>
            <w:tcW w:w="2520" w:type="dxa"/>
            <w:gridSpan w:val="2"/>
            <w:shd w:val="clear" w:color="auto" w:fill="FFC000"/>
            <w:tcMar>
              <w:top w:w="100" w:type="dxa"/>
              <w:left w:w="100" w:type="dxa"/>
              <w:bottom w:w="100" w:type="dxa"/>
              <w:right w:w="100" w:type="dxa"/>
            </w:tcMar>
          </w:tcPr>
          <w:p w14:paraId="4959D5AE"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Педагогічних працівників, які підвищили професійну кваліфікацію впродовж 2022 р.</w:t>
            </w:r>
          </w:p>
        </w:tc>
        <w:tc>
          <w:tcPr>
            <w:tcW w:w="2970" w:type="dxa"/>
            <w:gridSpan w:val="2"/>
            <w:shd w:val="clear" w:color="auto" w:fill="FFC000"/>
            <w:tcMar>
              <w:top w:w="100" w:type="dxa"/>
              <w:left w:w="100" w:type="dxa"/>
              <w:bottom w:w="100" w:type="dxa"/>
              <w:right w:w="100" w:type="dxa"/>
            </w:tcMar>
          </w:tcPr>
          <w:p w14:paraId="166752A0"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Педагогічних працівників, які підвищили професійну кваліфікацію впродовж 2023 р.</w:t>
            </w:r>
          </w:p>
        </w:tc>
      </w:tr>
      <w:tr w:rsidR="002F5D81" w:rsidRPr="006F4CFB" w14:paraId="6DAE6E7A" w14:textId="77777777" w:rsidTr="00BD1D72">
        <w:trPr>
          <w:trHeight w:val="159"/>
        </w:trPr>
        <w:tc>
          <w:tcPr>
            <w:tcW w:w="1620" w:type="dxa"/>
            <w:vMerge/>
            <w:shd w:val="clear" w:color="auto" w:fill="FF9900"/>
            <w:tcMar>
              <w:top w:w="100" w:type="dxa"/>
              <w:left w:w="100" w:type="dxa"/>
              <w:bottom w:w="100" w:type="dxa"/>
              <w:right w:w="100" w:type="dxa"/>
            </w:tcMar>
          </w:tcPr>
          <w:p w14:paraId="750AA969"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00" w:type="dxa"/>
            <w:vMerge/>
            <w:shd w:val="clear" w:color="auto" w:fill="FFC000"/>
            <w:tcMar>
              <w:top w:w="100" w:type="dxa"/>
              <w:left w:w="100" w:type="dxa"/>
              <w:bottom w:w="100" w:type="dxa"/>
              <w:right w:w="100" w:type="dxa"/>
            </w:tcMar>
          </w:tcPr>
          <w:p w14:paraId="35120639"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1260" w:type="dxa"/>
            <w:shd w:val="clear" w:color="auto" w:fill="FFC000"/>
            <w:tcMar>
              <w:top w:w="100" w:type="dxa"/>
              <w:left w:w="100" w:type="dxa"/>
              <w:bottom w:w="100" w:type="dxa"/>
              <w:right w:w="100" w:type="dxa"/>
            </w:tcMar>
          </w:tcPr>
          <w:p w14:paraId="0F8593E6" w14:textId="77777777" w:rsidR="007D64CD" w:rsidRPr="006F4CFB" w:rsidRDefault="007D64CD" w:rsidP="002F5D81">
            <w:pPr>
              <w:widowControl w:val="0"/>
              <w:spacing w:after="0"/>
              <w:rPr>
                <w:rFonts w:ascii="Times New Roman" w:eastAsia="Times New Roman" w:hAnsi="Times New Roman" w:cs="Times New Roman"/>
                <w:b/>
                <w:sz w:val="18"/>
                <w:szCs w:val="18"/>
                <w:u w:val="single"/>
              </w:rPr>
            </w:pPr>
            <w:r w:rsidRPr="006F4CFB">
              <w:rPr>
                <w:rFonts w:ascii="Times New Roman" w:eastAsia="Times New Roman" w:hAnsi="Times New Roman" w:cs="Times New Roman"/>
                <w:sz w:val="16"/>
                <w:szCs w:val="16"/>
              </w:rPr>
              <w:t>Осіб</w:t>
            </w:r>
          </w:p>
        </w:tc>
        <w:tc>
          <w:tcPr>
            <w:tcW w:w="1440" w:type="dxa"/>
            <w:shd w:val="clear" w:color="auto" w:fill="FFC000"/>
            <w:tcMar>
              <w:top w:w="100" w:type="dxa"/>
              <w:left w:w="100" w:type="dxa"/>
              <w:bottom w:w="100" w:type="dxa"/>
              <w:right w:w="100" w:type="dxa"/>
            </w:tcMar>
          </w:tcPr>
          <w:p w14:paraId="12879435"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260" w:type="dxa"/>
            <w:shd w:val="clear" w:color="auto" w:fill="FFC000"/>
            <w:tcMar>
              <w:top w:w="100" w:type="dxa"/>
              <w:left w:w="100" w:type="dxa"/>
              <w:bottom w:w="100" w:type="dxa"/>
              <w:right w:w="100" w:type="dxa"/>
            </w:tcMar>
          </w:tcPr>
          <w:p w14:paraId="764D6AD3" w14:textId="77777777" w:rsidR="007D64CD" w:rsidRPr="006F4CFB" w:rsidRDefault="007D64CD" w:rsidP="002F5D81">
            <w:pPr>
              <w:widowControl w:val="0"/>
              <w:spacing w:after="0"/>
              <w:rPr>
                <w:rFonts w:ascii="Times New Roman" w:eastAsia="Times New Roman" w:hAnsi="Times New Roman" w:cs="Times New Roman"/>
                <w:b/>
                <w:sz w:val="18"/>
                <w:szCs w:val="18"/>
                <w:u w:val="single"/>
              </w:rPr>
            </w:pPr>
            <w:r w:rsidRPr="006F4CFB">
              <w:rPr>
                <w:rFonts w:ascii="Times New Roman" w:eastAsia="Times New Roman" w:hAnsi="Times New Roman" w:cs="Times New Roman"/>
                <w:sz w:val="16"/>
                <w:szCs w:val="16"/>
              </w:rPr>
              <w:t>Осіб</w:t>
            </w:r>
          </w:p>
        </w:tc>
        <w:tc>
          <w:tcPr>
            <w:tcW w:w="1260" w:type="dxa"/>
            <w:shd w:val="clear" w:color="auto" w:fill="FFC000"/>
            <w:tcMar>
              <w:top w:w="100" w:type="dxa"/>
              <w:left w:w="100" w:type="dxa"/>
              <w:bottom w:w="100" w:type="dxa"/>
              <w:right w:w="100" w:type="dxa"/>
            </w:tcMar>
          </w:tcPr>
          <w:p w14:paraId="13081BFD"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080" w:type="dxa"/>
            <w:shd w:val="clear" w:color="auto" w:fill="FFC000"/>
            <w:tcMar>
              <w:top w:w="100" w:type="dxa"/>
              <w:left w:w="100" w:type="dxa"/>
              <w:bottom w:w="100" w:type="dxa"/>
              <w:right w:w="100" w:type="dxa"/>
            </w:tcMar>
          </w:tcPr>
          <w:p w14:paraId="39266BCA" w14:textId="77777777" w:rsidR="007D64CD" w:rsidRPr="006F4CFB" w:rsidRDefault="007D64CD" w:rsidP="002F5D81">
            <w:pPr>
              <w:widowControl w:val="0"/>
              <w:spacing w:after="0"/>
              <w:rPr>
                <w:rFonts w:ascii="Times New Roman" w:eastAsia="Times New Roman" w:hAnsi="Times New Roman" w:cs="Times New Roman"/>
                <w:b/>
                <w:sz w:val="18"/>
                <w:szCs w:val="18"/>
                <w:u w:val="single"/>
              </w:rPr>
            </w:pPr>
            <w:r w:rsidRPr="006F4CFB">
              <w:rPr>
                <w:rFonts w:ascii="Times New Roman" w:eastAsia="Times New Roman" w:hAnsi="Times New Roman" w:cs="Times New Roman"/>
                <w:sz w:val="16"/>
                <w:szCs w:val="16"/>
              </w:rPr>
              <w:t>Осіб</w:t>
            </w:r>
          </w:p>
        </w:tc>
        <w:tc>
          <w:tcPr>
            <w:tcW w:w="1890" w:type="dxa"/>
            <w:shd w:val="clear" w:color="auto" w:fill="FFC000"/>
            <w:tcMar>
              <w:top w:w="100" w:type="dxa"/>
              <w:left w:w="100" w:type="dxa"/>
              <w:bottom w:w="100" w:type="dxa"/>
              <w:right w:w="100" w:type="dxa"/>
            </w:tcMar>
          </w:tcPr>
          <w:p w14:paraId="1201E4AD"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r>
      <w:tr w:rsidR="007D64CD" w:rsidRPr="006F4CFB" w14:paraId="1D371C20" w14:textId="77777777" w:rsidTr="002F5D81">
        <w:trPr>
          <w:trHeight w:val="342"/>
        </w:trPr>
        <w:tc>
          <w:tcPr>
            <w:tcW w:w="1620" w:type="dxa"/>
            <w:vMerge w:val="restart"/>
            <w:shd w:val="clear" w:color="auto" w:fill="auto"/>
            <w:tcMar>
              <w:top w:w="43" w:type="dxa"/>
              <w:left w:w="43" w:type="dxa"/>
              <w:bottom w:w="43" w:type="dxa"/>
              <w:right w:w="43" w:type="dxa"/>
            </w:tcMar>
          </w:tcPr>
          <w:p w14:paraId="57D12FE9"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Курси підвищення кваліфікації</w:t>
            </w:r>
          </w:p>
        </w:tc>
        <w:tc>
          <w:tcPr>
            <w:tcW w:w="2700" w:type="dxa"/>
            <w:shd w:val="clear" w:color="auto" w:fill="auto"/>
            <w:tcMar>
              <w:top w:w="43" w:type="dxa"/>
              <w:left w:w="43" w:type="dxa"/>
              <w:bottom w:w="43" w:type="dxa"/>
              <w:right w:w="43" w:type="dxa"/>
            </w:tcMar>
          </w:tcPr>
          <w:p w14:paraId="0F27E593" w14:textId="77777777" w:rsidR="007D64CD" w:rsidRPr="006F4CFB" w:rsidRDefault="007D64CD" w:rsidP="002F5D81">
            <w:pPr>
              <w:keepLines/>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післядипломної педагогічної освіти</w:t>
            </w:r>
          </w:p>
        </w:tc>
        <w:tc>
          <w:tcPr>
            <w:tcW w:w="1260" w:type="dxa"/>
            <w:shd w:val="clear" w:color="auto" w:fill="auto"/>
            <w:tcMar>
              <w:top w:w="43" w:type="dxa"/>
              <w:left w:w="43" w:type="dxa"/>
              <w:bottom w:w="43" w:type="dxa"/>
              <w:right w:w="43" w:type="dxa"/>
            </w:tcMar>
          </w:tcPr>
          <w:p w14:paraId="089EE969"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76</w:t>
            </w:r>
          </w:p>
        </w:tc>
        <w:tc>
          <w:tcPr>
            <w:tcW w:w="1440" w:type="dxa"/>
            <w:shd w:val="clear" w:color="auto" w:fill="auto"/>
            <w:tcMar>
              <w:top w:w="43" w:type="dxa"/>
              <w:left w:w="43" w:type="dxa"/>
              <w:bottom w:w="43" w:type="dxa"/>
              <w:right w:w="43" w:type="dxa"/>
            </w:tcMar>
          </w:tcPr>
          <w:p w14:paraId="536D0CA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80%</w:t>
            </w:r>
          </w:p>
        </w:tc>
        <w:tc>
          <w:tcPr>
            <w:tcW w:w="1260" w:type="dxa"/>
            <w:shd w:val="clear" w:color="auto" w:fill="auto"/>
            <w:tcMar>
              <w:top w:w="43" w:type="dxa"/>
              <w:left w:w="43" w:type="dxa"/>
              <w:bottom w:w="43" w:type="dxa"/>
              <w:right w:w="43" w:type="dxa"/>
            </w:tcMar>
          </w:tcPr>
          <w:p w14:paraId="198C3725"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79</w:t>
            </w:r>
          </w:p>
        </w:tc>
        <w:tc>
          <w:tcPr>
            <w:tcW w:w="1260" w:type="dxa"/>
            <w:shd w:val="clear" w:color="auto" w:fill="auto"/>
            <w:tcMar>
              <w:top w:w="43" w:type="dxa"/>
              <w:left w:w="43" w:type="dxa"/>
              <w:bottom w:w="43" w:type="dxa"/>
              <w:right w:w="43" w:type="dxa"/>
            </w:tcMar>
          </w:tcPr>
          <w:p w14:paraId="332C484E"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92%</w:t>
            </w:r>
          </w:p>
        </w:tc>
        <w:tc>
          <w:tcPr>
            <w:tcW w:w="1080" w:type="dxa"/>
            <w:shd w:val="clear" w:color="auto" w:fill="auto"/>
            <w:tcMar>
              <w:top w:w="43" w:type="dxa"/>
              <w:left w:w="43" w:type="dxa"/>
              <w:bottom w:w="43" w:type="dxa"/>
              <w:right w:w="43" w:type="dxa"/>
            </w:tcMar>
          </w:tcPr>
          <w:p w14:paraId="44DEA536"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76</w:t>
            </w:r>
          </w:p>
        </w:tc>
        <w:tc>
          <w:tcPr>
            <w:tcW w:w="1890" w:type="dxa"/>
            <w:shd w:val="clear" w:color="auto" w:fill="auto"/>
            <w:tcMar>
              <w:top w:w="43" w:type="dxa"/>
              <w:left w:w="43" w:type="dxa"/>
              <w:bottom w:w="43" w:type="dxa"/>
              <w:right w:w="43" w:type="dxa"/>
            </w:tcMar>
          </w:tcPr>
          <w:p w14:paraId="2C74F065"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86%</w:t>
            </w:r>
          </w:p>
        </w:tc>
      </w:tr>
      <w:tr w:rsidR="007D64CD" w:rsidRPr="006F4CFB" w14:paraId="1F4FE6F8" w14:textId="77777777" w:rsidTr="002F5D81">
        <w:trPr>
          <w:trHeight w:val="245"/>
        </w:trPr>
        <w:tc>
          <w:tcPr>
            <w:tcW w:w="1620" w:type="dxa"/>
            <w:vMerge/>
            <w:shd w:val="clear" w:color="auto" w:fill="auto"/>
            <w:tcMar>
              <w:top w:w="43" w:type="dxa"/>
              <w:left w:w="43" w:type="dxa"/>
              <w:bottom w:w="43" w:type="dxa"/>
              <w:right w:w="43" w:type="dxa"/>
            </w:tcMar>
          </w:tcPr>
          <w:p w14:paraId="663EAB66"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0D42559A"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вищої освіти</w:t>
            </w:r>
          </w:p>
        </w:tc>
        <w:tc>
          <w:tcPr>
            <w:tcW w:w="1260" w:type="dxa"/>
            <w:shd w:val="clear" w:color="auto" w:fill="auto"/>
            <w:tcMar>
              <w:top w:w="43" w:type="dxa"/>
              <w:left w:w="43" w:type="dxa"/>
              <w:bottom w:w="43" w:type="dxa"/>
              <w:right w:w="43" w:type="dxa"/>
            </w:tcMar>
          </w:tcPr>
          <w:p w14:paraId="44DABDD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4</w:t>
            </w:r>
          </w:p>
        </w:tc>
        <w:tc>
          <w:tcPr>
            <w:tcW w:w="1440" w:type="dxa"/>
            <w:shd w:val="clear" w:color="auto" w:fill="auto"/>
            <w:tcMar>
              <w:top w:w="43" w:type="dxa"/>
              <w:left w:w="43" w:type="dxa"/>
              <w:bottom w:w="43" w:type="dxa"/>
              <w:right w:w="43" w:type="dxa"/>
            </w:tcMar>
          </w:tcPr>
          <w:p w14:paraId="16B223EC"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4%</w:t>
            </w:r>
          </w:p>
        </w:tc>
        <w:tc>
          <w:tcPr>
            <w:tcW w:w="1260" w:type="dxa"/>
            <w:shd w:val="clear" w:color="auto" w:fill="auto"/>
            <w:tcMar>
              <w:top w:w="43" w:type="dxa"/>
              <w:left w:w="43" w:type="dxa"/>
              <w:bottom w:w="43" w:type="dxa"/>
              <w:right w:w="43" w:type="dxa"/>
            </w:tcMar>
          </w:tcPr>
          <w:p w14:paraId="4B18D266" w14:textId="1DCF79F4"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124C7FB4" w14:textId="3B86421C"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080" w:type="dxa"/>
            <w:shd w:val="clear" w:color="auto" w:fill="auto"/>
            <w:tcMar>
              <w:top w:w="43" w:type="dxa"/>
              <w:left w:w="43" w:type="dxa"/>
              <w:bottom w:w="43" w:type="dxa"/>
              <w:right w:w="43" w:type="dxa"/>
            </w:tcMar>
          </w:tcPr>
          <w:p w14:paraId="1BCBDE68" w14:textId="28A2F60E"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890" w:type="dxa"/>
            <w:shd w:val="clear" w:color="auto" w:fill="auto"/>
            <w:tcMar>
              <w:top w:w="43" w:type="dxa"/>
              <w:left w:w="43" w:type="dxa"/>
              <w:bottom w:w="43" w:type="dxa"/>
              <w:right w:w="43" w:type="dxa"/>
            </w:tcMar>
          </w:tcPr>
          <w:p w14:paraId="771FF03A" w14:textId="0EC62E5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r>
      <w:tr w:rsidR="007D64CD" w:rsidRPr="006F4CFB" w14:paraId="16287396" w14:textId="77777777" w:rsidTr="002F5D81">
        <w:trPr>
          <w:trHeight w:val="133"/>
        </w:trPr>
        <w:tc>
          <w:tcPr>
            <w:tcW w:w="1620" w:type="dxa"/>
            <w:vMerge/>
            <w:shd w:val="clear" w:color="auto" w:fill="auto"/>
            <w:tcMar>
              <w:top w:w="43" w:type="dxa"/>
              <w:left w:w="43" w:type="dxa"/>
              <w:bottom w:w="43" w:type="dxa"/>
              <w:right w:w="43" w:type="dxa"/>
            </w:tcMar>
          </w:tcPr>
          <w:p w14:paraId="0B526A59"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73C68C68"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Українські громадські організації</w:t>
            </w:r>
          </w:p>
        </w:tc>
        <w:tc>
          <w:tcPr>
            <w:tcW w:w="1260" w:type="dxa"/>
            <w:shd w:val="clear" w:color="auto" w:fill="auto"/>
            <w:tcMar>
              <w:top w:w="43" w:type="dxa"/>
              <w:left w:w="43" w:type="dxa"/>
              <w:bottom w:w="43" w:type="dxa"/>
              <w:right w:w="43" w:type="dxa"/>
            </w:tcMar>
          </w:tcPr>
          <w:p w14:paraId="230554D7"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33</w:t>
            </w:r>
          </w:p>
        </w:tc>
        <w:tc>
          <w:tcPr>
            <w:tcW w:w="1440" w:type="dxa"/>
            <w:shd w:val="clear" w:color="auto" w:fill="auto"/>
            <w:tcMar>
              <w:top w:w="43" w:type="dxa"/>
              <w:left w:w="43" w:type="dxa"/>
              <w:bottom w:w="43" w:type="dxa"/>
              <w:right w:w="43" w:type="dxa"/>
            </w:tcMar>
          </w:tcPr>
          <w:p w14:paraId="1E9474AE"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35%</w:t>
            </w:r>
          </w:p>
        </w:tc>
        <w:tc>
          <w:tcPr>
            <w:tcW w:w="1260" w:type="dxa"/>
            <w:shd w:val="clear" w:color="auto" w:fill="auto"/>
            <w:tcMar>
              <w:top w:w="43" w:type="dxa"/>
              <w:left w:w="43" w:type="dxa"/>
              <w:bottom w:w="43" w:type="dxa"/>
              <w:right w:w="43" w:type="dxa"/>
            </w:tcMar>
          </w:tcPr>
          <w:p w14:paraId="404CF002"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22</w:t>
            </w:r>
          </w:p>
        </w:tc>
        <w:tc>
          <w:tcPr>
            <w:tcW w:w="1260" w:type="dxa"/>
            <w:shd w:val="clear" w:color="auto" w:fill="auto"/>
            <w:tcMar>
              <w:top w:w="43" w:type="dxa"/>
              <w:left w:w="43" w:type="dxa"/>
              <w:bottom w:w="43" w:type="dxa"/>
              <w:right w:w="43" w:type="dxa"/>
            </w:tcMar>
          </w:tcPr>
          <w:p w14:paraId="62A04A6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26%</w:t>
            </w:r>
          </w:p>
        </w:tc>
        <w:tc>
          <w:tcPr>
            <w:tcW w:w="1080" w:type="dxa"/>
            <w:shd w:val="clear" w:color="auto" w:fill="auto"/>
            <w:tcMar>
              <w:top w:w="43" w:type="dxa"/>
              <w:left w:w="43" w:type="dxa"/>
              <w:bottom w:w="43" w:type="dxa"/>
              <w:right w:w="43" w:type="dxa"/>
            </w:tcMar>
          </w:tcPr>
          <w:p w14:paraId="3A541F4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39</w:t>
            </w:r>
          </w:p>
        </w:tc>
        <w:tc>
          <w:tcPr>
            <w:tcW w:w="1890" w:type="dxa"/>
            <w:shd w:val="clear" w:color="auto" w:fill="auto"/>
            <w:tcMar>
              <w:top w:w="43" w:type="dxa"/>
              <w:left w:w="43" w:type="dxa"/>
              <w:bottom w:w="43" w:type="dxa"/>
              <w:right w:w="43" w:type="dxa"/>
            </w:tcMar>
          </w:tcPr>
          <w:p w14:paraId="48418F6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44%</w:t>
            </w:r>
          </w:p>
        </w:tc>
      </w:tr>
      <w:tr w:rsidR="007D64CD" w:rsidRPr="006F4CFB" w14:paraId="37666654" w14:textId="77777777" w:rsidTr="002F5D81">
        <w:trPr>
          <w:trHeight w:val="133"/>
        </w:trPr>
        <w:tc>
          <w:tcPr>
            <w:tcW w:w="1620" w:type="dxa"/>
            <w:vMerge/>
            <w:shd w:val="clear" w:color="auto" w:fill="auto"/>
            <w:tcMar>
              <w:top w:w="43" w:type="dxa"/>
              <w:left w:w="43" w:type="dxa"/>
              <w:bottom w:w="43" w:type="dxa"/>
              <w:right w:w="43" w:type="dxa"/>
            </w:tcMar>
          </w:tcPr>
          <w:p w14:paraId="28E7084D"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42363E66"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Закордонні громадські організації</w:t>
            </w:r>
          </w:p>
        </w:tc>
        <w:tc>
          <w:tcPr>
            <w:tcW w:w="1260" w:type="dxa"/>
            <w:shd w:val="clear" w:color="auto" w:fill="auto"/>
            <w:tcMar>
              <w:top w:w="43" w:type="dxa"/>
              <w:left w:w="43" w:type="dxa"/>
              <w:bottom w:w="43" w:type="dxa"/>
              <w:right w:w="43" w:type="dxa"/>
            </w:tcMar>
          </w:tcPr>
          <w:p w14:paraId="3604B362"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440" w:type="dxa"/>
            <w:shd w:val="clear" w:color="auto" w:fill="auto"/>
            <w:tcMar>
              <w:top w:w="43" w:type="dxa"/>
              <w:left w:w="43" w:type="dxa"/>
              <w:bottom w:w="43" w:type="dxa"/>
              <w:right w:w="43" w:type="dxa"/>
            </w:tcMar>
          </w:tcPr>
          <w:p w14:paraId="6D6298C1"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260" w:type="dxa"/>
            <w:shd w:val="clear" w:color="auto" w:fill="auto"/>
            <w:tcMar>
              <w:top w:w="43" w:type="dxa"/>
              <w:left w:w="43" w:type="dxa"/>
              <w:bottom w:w="43" w:type="dxa"/>
              <w:right w:w="43" w:type="dxa"/>
            </w:tcMar>
          </w:tcPr>
          <w:p w14:paraId="7A8B225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260" w:type="dxa"/>
            <w:shd w:val="clear" w:color="auto" w:fill="auto"/>
            <w:tcMar>
              <w:top w:w="43" w:type="dxa"/>
              <w:left w:w="43" w:type="dxa"/>
              <w:bottom w:w="43" w:type="dxa"/>
              <w:right w:w="43" w:type="dxa"/>
            </w:tcMar>
          </w:tcPr>
          <w:p w14:paraId="46B24C89"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080" w:type="dxa"/>
            <w:shd w:val="clear" w:color="auto" w:fill="auto"/>
            <w:tcMar>
              <w:top w:w="43" w:type="dxa"/>
              <w:left w:w="43" w:type="dxa"/>
              <w:bottom w:w="43" w:type="dxa"/>
              <w:right w:w="43" w:type="dxa"/>
            </w:tcMar>
          </w:tcPr>
          <w:p w14:paraId="412EFC43"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890" w:type="dxa"/>
            <w:shd w:val="clear" w:color="auto" w:fill="auto"/>
            <w:tcMar>
              <w:top w:w="43" w:type="dxa"/>
              <w:left w:w="43" w:type="dxa"/>
              <w:bottom w:w="43" w:type="dxa"/>
              <w:right w:w="43" w:type="dxa"/>
            </w:tcMar>
          </w:tcPr>
          <w:p w14:paraId="42905DAC"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r>
      <w:tr w:rsidR="007D64CD" w:rsidRPr="006F4CFB" w14:paraId="6A39B736" w14:textId="77777777" w:rsidTr="002F5D81">
        <w:trPr>
          <w:trHeight w:val="133"/>
        </w:trPr>
        <w:tc>
          <w:tcPr>
            <w:tcW w:w="1620" w:type="dxa"/>
            <w:vMerge w:val="restart"/>
            <w:shd w:val="clear" w:color="auto" w:fill="auto"/>
            <w:tcMar>
              <w:top w:w="43" w:type="dxa"/>
              <w:left w:w="43" w:type="dxa"/>
              <w:bottom w:w="43" w:type="dxa"/>
              <w:right w:w="43" w:type="dxa"/>
            </w:tcMar>
          </w:tcPr>
          <w:p w14:paraId="6E706BFF"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Семінари</w:t>
            </w:r>
          </w:p>
        </w:tc>
        <w:tc>
          <w:tcPr>
            <w:tcW w:w="2700" w:type="dxa"/>
            <w:shd w:val="clear" w:color="auto" w:fill="auto"/>
            <w:tcMar>
              <w:top w:w="43" w:type="dxa"/>
              <w:left w:w="43" w:type="dxa"/>
              <w:bottom w:w="43" w:type="dxa"/>
              <w:right w:w="43" w:type="dxa"/>
            </w:tcMar>
          </w:tcPr>
          <w:p w14:paraId="69EBFA6A" w14:textId="77777777" w:rsidR="007D64CD" w:rsidRPr="006F4CFB" w:rsidRDefault="007D64CD" w:rsidP="002F5D81">
            <w:pPr>
              <w:keepLines/>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післядипломної педагогічної освіти</w:t>
            </w:r>
          </w:p>
        </w:tc>
        <w:tc>
          <w:tcPr>
            <w:tcW w:w="1260" w:type="dxa"/>
            <w:shd w:val="clear" w:color="auto" w:fill="auto"/>
            <w:tcMar>
              <w:top w:w="43" w:type="dxa"/>
              <w:left w:w="43" w:type="dxa"/>
              <w:bottom w:w="43" w:type="dxa"/>
              <w:right w:w="43" w:type="dxa"/>
            </w:tcMar>
          </w:tcPr>
          <w:p w14:paraId="1CF29A30" w14:textId="6E163B14"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2211E993" w14:textId="26AA4B44"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243A607B" w14:textId="06A297E8"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6E940B5F" w14:textId="6AE43A8C"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080" w:type="dxa"/>
            <w:shd w:val="clear" w:color="auto" w:fill="auto"/>
            <w:tcMar>
              <w:top w:w="43" w:type="dxa"/>
              <w:left w:w="43" w:type="dxa"/>
              <w:bottom w:w="43" w:type="dxa"/>
              <w:right w:w="43" w:type="dxa"/>
            </w:tcMar>
          </w:tcPr>
          <w:p w14:paraId="408540A9"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890" w:type="dxa"/>
            <w:shd w:val="clear" w:color="auto" w:fill="auto"/>
            <w:tcMar>
              <w:top w:w="43" w:type="dxa"/>
              <w:left w:w="43" w:type="dxa"/>
              <w:bottom w:w="43" w:type="dxa"/>
              <w:right w:w="43" w:type="dxa"/>
            </w:tcMar>
          </w:tcPr>
          <w:p w14:paraId="530E64B1"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r>
      <w:tr w:rsidR="007D64CD" w:rsidRPr="006F4CFB" w14:paraId="47DE25AB" w14:textId="77777777" w:rsidTr="002F5D81">
        <w:trPr>
          <w:trHeight w:val="133"/>
        </w:trPr>
        <w:tc>
          <w:tcPr>
            <w:tcW w:w="1620" w:type="dxa"/>
            <w:vMerge/>
            <w:shd w:val="clear" w:color="auto" w:fill="auto"/>
            <w:tcMar>
              <w:top w:w="43" w:type="dxa"/>
              <w:left w:w="43" w:type="dxa"/>
              <w:bottom w:w="43" w:type="dxa"/>
              <w:right w:w="43" w:type="dxa"/>
            </w:tcMar>
          </w:tcPr>
          <w:p w14:paraId="14F05258"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6293BF47"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Українські громадські організації</w:t>
            </w:r>
          </w:p>
        </w:tc>
        <w:tc>
          <w:tcPr>
            <w:tcW w:w="1260" w:type="dxa"/>
            <w:shd w:val="clear" w:color="auto" w:fill="auto"/>
            <w:tcMar>
              <w:top w:w="43" w:type="dxa"/>
              <w:left w:w="43" w:type="dxa"/>
              <w:bottom w:w="43" w:type="dxa"/>
              <w:right w:w="43" w:type="dxa"/>
            </w:tcMar>
          </w:tcPr>
          <w:p w14:paraId="591DE14E"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4</w:t>
            </w:r>
          </w:p>
        </w:tc>
        <w:tc>
          <w:tcPr>
            <w:tcW w:w="1440" w:type="dxa"/>
            <w:shd w:val="clear" w:color="auto" w:fill="auto"/>
            <w:tcMar>
              <w:top w:w="43" w:type="dxa"/>
              <w:left w:w="43" w:type="dxa"/>
              <w:bottom w:w="43" w:type="dxa"/>
              <w:right w:w="43" w:type="dxa"/>
            </w:tcMar>
          </w:tcPr>
          <w:p w14:paraId="6A59575B"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4%</w:t>
            </w:r>
          </w:p>
        </w:tc>
        <w:tc>
          <w:tcPr>
            <w:tcW w:w="1260" w:type="dxa"/>
            <w:shd w:val="clear" w:color="auto" w:fill="auto"/>
            <w:tcMar>
              <w:top w:w="43" w:type="dxa"/>
              <w:left w:w="43" w:type="dxa"/>
              <w:bottom w:w="43" w:type="dxa"/>
              <w:right w:w="43" w:type="dxa"/>
            </w:tcMar>
          </w:tcPr>
          <w:p w14:paraId="00793F17"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260" w:type="dxa"/>
            <w:shd w:val="clear" w:color="auto" w:fill="auto"/>
            <w:tcMar>
              <w:top w:w="43" w:type="dxa"/>
              <w:left w:w="43" w:type="dxa"/>
              <w:bottom w:w="43" w:type="dxa"/>
              <w:right w:w="43" w:type="dxa"/>
            </w:tcMar>
          </w:tcPr>
          <w:p w14:paraId="46760097"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080" w:type="dxa"/>
            <w:shd w:val="clear" w:color="auto" w:fill="auto"/>
            <w:tcMar>
              <w:top w:w="43" w:type="dxa"/>
              <w:left w:w="43" w:type="dxa"/>
              <w:bottom w:w="43" w:type="dxa"/>
              <w:right w:w="43" w:type="dxa"/>
            </w:tcMar>
          </w:tcPr>
          <w:p w14:paraId="38017347"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890" w:type="dxa"/>
            <w:shd w:val="clear" w:color="auto" w:fill="auto"/>
            <w:tcMar>
              <w:top w:w="43" w:type="dxa"/>
              <w:left w:w="43" w:type="dxa"/>
              <w:bottom w:w="43" w:type="dxa"/>
              <w:right w:w="43" w:type="dxa"/>
            </w:tcMar>
          </w:tcPr>
          <w:p w14:paraId="2AB0489B"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r>
      <w:tr w:rsidR="007D64CD" w:rsidRPr="006F4CFB" w14:paraId="45F1538D" w14:textId="77777777" w:rsidTr="002F5D81">
        <w:trPr>
          <w:trHeight w:val="133"/>
        </w:trPr>
        <w:tc>
          <w:tcPr>
            <w:tcW w:w="1620" w:type="dxa"/>
            <w:vMerge w:val="restart"/>
            <w:shd w:val="clear" w:color="auto" w:fill="auto"/>
            <w:tcMar>
              <w:top w:w="43" w:type="dxa"/>
              <w:left w:w="43" w:type="dxa"/>
              <w:bottom w:w="43" w:type="dxa"/>
              <w:right w:w="43" w:type="dxa"/>
            </w:tcMar>
          </w:tcPr>
          <w:p w14:paraId="3A45BA95"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Практикуми</w:t>
            </w:r>
          </w:p>
          <w:p w14:paraId="2013ABAA" w14:textId="77777777" w:rsidR="007D64CD" w:rsidRPr="006F4CFB" w:rsidRDefault="007D64CD" w:rsidP="002F5D81">
            <w:pPr>
              <w:widowControl w:val="0"/>
              <w:spacing w:after="0"/>
              <w:rPr>
                <w:rFonts w:ascii="Times New Roman" w:eastAsia="Times New Roman" w:hAnsi="Times New Roman" w:cs="Times New Roman"/>
                <w:b/>
                <w:sz w:val="16"/>
                <w:szCs w:val="16"/>
              </w:rPr>
            </w:pPr>
          </w:p>
        </w:tc>
        <w:tc>
          <w:tcPr>
            <w:tcW w:w="2700" w:type="dxa"/>
            <w:shd w:val="clear" w:color="auto" w:fill="auto"/>
            <w:tcMar>
              <w:top w:w="43" w:type="dxa"/>
              <w:left w:w="43" w:type="dxa"/>
              <w:bottom w:w="43" w:type="dxa"/>
              <w:right w:w="43" w:type="dxa"/>
            </w:tcMar>
          </w:tcPr>
          <w:p w14:paraId="2DAD61D0" w14:textId="77777777" w:rsidR="007D64CD" w:rsidRPr="006F4CFB" w:rsidRDefault="007D64CD" w:rsidP="002F5D81">
            <w:pPr>
              <w:keepLines/>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післядипломної педагогічної освіти</w:t>
            </w:r>
          </w:p>
        </w:tc>
        <w:tc>
          <w:tcPr>
            <w:tcW w:w="1260" w:type="dxa"/>
            <w:shd w:val="clear" w:color="auto" w:fill="auto"/>
            <w:tcMar>
              <w:top w:w="43" w:type="dxa"/>
              <w:left w:w="43" w:type="dxa"/>
              <w:bottom w:w="43" w:type="dxa"/>
              <w:right w:w="43" w:type="dxa"/>
            </w:tcMar>
          </w:tcPr>
          <w:p w14:paraId="6F8E4638" w14:textId="65E5642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4028D47F" w14:textId="2C3F153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796CD33E" w14:textId="0B1CAC0E"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5EF0D9D2" w14:textId="660151DA"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080" w:type="dxa"/>
            <w:shd w:val="clear" w:color="auto" w:fill="auto"/>
            <w:tcMar>
              <w:top w:w="43" w:type="dxa"/>
              <w:left w:w="43" w:type="dxa"/>
              <w:bottom w:w="43" w:type="dxa"/>
              <w:right w:w="43" w:type="dxa"/>
            </w:tcMar>
          </w:tcPr>
          <w:p w14:paraId="58E1477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10</w:t>
            </w:r>
          </w:p>
        </w:tc>
        <w:tc>
          <w:tcPr>
            <w:tcW w:w="1890" w:type="dxa"/>
            <w:shd w:val="clear" w:color="auto" w:fill="auto"/>
            <w:tcMar>
              <w:top w:w="43" w:type="dxa"/>
              <w:left w:w="43" w:type="dxa"/>
              <w:bottom w:w="43" w:type="dxa"/>
              <w:right w:w="43" w:type="dxa"/>
            </w:tcMar>
          </w:tcPr>
          <w:p w14:paraId="5580B6C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11%</w:t>
            </w:r>
          </w:p>
        </w:tc>
      </w:tr>
      <w:tr w:rsidR="007D64CD" w:rsidRPr="006F4CFB" w14:paraId="7975ACB9" w14:textId="77777777" w:rsidTr="002F5D81">
        <w:trPr>
          <w:trHeight w:val="133"/>
        </w:trPr>
        <w:tc>
          <w:tcPr>
            <w:tcW w:w="1620" w:type="dxa"/>
            <w:vMerge/>
            <w:shd w:val="clear" w:color="auto" w:fill="auto"/>
            <w:tcMar>
              <w:top w:w="43" w:type="dxa"/>
              <w:left w:w="43" w:type="dxa"/>
              <w:bottom w:w="43" w:type="dxa"/>
              <w:right w:w="43" w:type="dxa"/>
            </w:tcMar>
          </w:tcPr>
          <w:p w14:paraId="16F25A67"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6A82CF7F"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ЦПРПП</w:t>
            </w:r>
          </w:p>
        </w:tc>
        <w:tc>
          <w:tcPr>
            <w:tcW w:w="1260" w:type="dxa"/>
            <w:shd w:val="clear" w:color="auto" w:fill="auto"/>
            <w:tcMar>
              <w:top w:w="43" w:type="dxa"/>
              <w:left w:w="43" w:type="dxa"/>
              <w:bottom w:w="43" w:type="dxa"/>
              <w:right w:w="43" w:type="dxa"/>
            </w:tcMar>
          </w:tcPr>
          <w:p w14:paraId="375F302D" w14:textId="7C8AFF8D"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59C7FD8C" w14:textId="12B4F004"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6856BD79"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10</w:t>
            </w:r>
          </w:p>
        </w:tc>
        <w:tc>
          <w:tcPr>
            <w:tcW w:w="1260" w:type="dxa"/>
            <w:shd w:val="clear" w:color="auto" w:fill="auto"/>
            <w:tcMar>
              <w:top w:w="43" w:type="dxa"/>
              <w:left w:w="43" w:type="dxa"/>
              <w:bottom w:w="43" w:type="dxa"/>
              <w:right w:w="43" w:type="dxa"/>
            </w:tcMar>
          </w:tcPr>
          <w:p w14:paraId="62AFAE16"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12%</w:t>
            </w:r>
          </w:p>
        </w:tc>
        <w:tc>
          <w:tcPr>
            <w:tcW w:w="1080" w:type="dxa"/>
            <w:shd w:val="clear" w:color="auto" w:fill="auto"/>
            <w:tcMar>
              <w:top w:w="43" w:type="dxa"/>
              <w:left w:w="43" w:type="dxa"/>
              <w:bottom w:w="43" w:type="dxa"/>
              <w:right w:w="43" w:type="dxa"/>
            </w:tcMar>
          </w:tcPr>
          <w:p w14:paraId="08B667C0"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890" w:type="dxa"/>
            <w:shd w:val="clear" w:color="auto" w:fill="auto"/>
            <w:tcMar>
              <w:top w:w="43" w:type="dxa"/>
              <w:left w:w="43" w:type="dxa"/>
              <w:bottom w:w="43" w:type="dxa"/>
              <w:right w:w="43" w:type="dxa"/>
            </w:tcMar>
          </w:tcPr>
          <w:p w14:paraId="58B6D77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r>
      <w:tr w:rsidR="007D64CD" w:rsidRPr="006F4CFB" w14:paraId="408E908F" w14:textId="77777777" w:rsidTr="002F5D81">
        <w:trPr>
          <w:trHeight w:val="133"/>
        </w:trPr>
        <w:tc>
          <w:tcPr>
            <w:tcW w:w="1620" w:type="dxa"/>
            <w:vMerge/>
            <w:shd w:val="clear" w:color="auto" w:fill="auto"/>
            <w:tcMar>
              <w:top w:w="43" w:type="dxa"/>
              <w:left w:w="43" w:type="dxa"/>
              <w:bottom w:w="43" w:type="dxa"/>
              <w:right w:w="43" w:type="dxa"/>
            </w:tcMar>
          </w:tcPr>
          <w:p w14:paraId="088EB1C5"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65467615"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Українські громадські організації</w:t>
            </w:r>
          </w:p>
        </w:tc>
        <w:tc>
          <w:tcPr>
            <w:tcW w:w="1260" w:type="dxa"/>
            <w:shd w:val="clear" w:color="auto" w:fill="auto"/>
            <w:tcMar>
              <w:top w:w="43" w:type="dxa"/>
              <w:left w:w="43" w:type="dxa"/>
              <w:bottom w:w="43" w:type="dxa"/>
              <w:right w:w="43" w:type="dxa"/>
            </w:tcMar>
          </w:tcPr>
          <w:p w14:paraId="5B2CE137" w14:textId="7B7ACE03"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63C8CFCC" w14:textId="3F509D72"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29D8B6A1"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260" w:type="dxa"/>
            <w:shd w:val="clear" w:color="auto" w:fill="auto"/>
            <w:tcMar>
              <w:top w:w="43" w:type="dxa"/>
              <w:left w:w="43" w:type="dxa"/>
              <w:bottom w:w="43" w:type="dxa"/>
              <w:right w:w="43" w:type="dxa"/>
            </w:tcMar>
          </w:tcPr>
          <w:p w14:paraId="79E2F914"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080" w:type="dxa"/>
            <w:shd w:val="clear" w:color="auto" w:fill="auto"/>
            <w:tcMar>
              <w:top w:w="43" w:type="dxa"/>
              <w:left w:w="43" w:type="dxa"/>
              <w:bottom w:w="43" w:type="dxa"/>
              <w:right w:w="43" w:type="dxa"/>
            </w:tcMar>
          </w:tcPr>
          <w:p w14:paraId="137A761F" w14:textId="5BADFDF2"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890" w:type="dxa"/>
            <w:shd w:val="clear" w:color="auto" w:fill="auto"/>
            <w:tcMar>
              <w:top w:w="43" w:type="dxa"/>
              <w:left w:w="43" w:type="dxa"/>
              <w:bottom w:w="43" w:type="dxa"/>
              <w:right w:w="43" w:type="dxa"/>
            </w:tcMar>
          </w:tcPr>
          <w:p w14:paraId="5C122E7E" w14:textId="3CF42061"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r>
      <w:tr w:rsidR="007D64CD" w:rsidRPr="006F4CFB" w14:paraId="759F2995" w14:textId="77777777" w:rsidTr="002F5D81">
        <w:trPr>
          <w:trHeight w:val="133"/>
        </w:trPr>
        <w:tc>
          <w:tcPr>
            <w:tcW w:w="1620" w:type="dxa"/>
            <w:vMerge/>
            <w:shd w:val="clear" w:color="auto" w:fill="auto"/>
            <w:tcMar>
              <w:top w:w="43" w:type="dxa"/>
              <w:left w:w="43" w:type="dxa"/>
              <w:bottom w:w="43" w:type="dxa"/>
              <w:right w:w="43" w:type="dxa"/>
            </w:tcMar>
          </w:tcPr>
          <w:p w14:paraId="384C904C"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6C487EFC"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Закордонні громадські організації</w:t>
            </w:r>
          </w:p>
        </w:tc>
        <w:tc>
          <w:tcPr>
            <w:tcW w:w="1260" w:type="dxa"/>
            <w:shd w:val="clear" w:color="auto" w:fill="auto"/>
            <w:tcMar>
              <w:top w:w="43" w:type="dxa"/>
              <w:left w:w="43" w:type="dxa"/>
              <w:bottom w:w="43" w:type="dxa"/>
              <w:right w:w="43" w:type="dxa"/>
            </w:tcMar>
          </w:tcPr>
          <w:p w14:paraId="343C7F69" w14:textId="313E4ACB"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0FF0AE59" w14:textId="3DC81168"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1F5D3F96"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260" w:type="dxa"/>
            <w:shd w:val="clear" w:color="auto" w:fill="auto"/>
            <w:tcMar>
              <w:top w:w="43" w:type="dxa"/>
              <w:left w:w="43" w:type="dxa"/>
              <w:bottom w:w="43" w:type="dxa"/>
              <w:right w:w="43" w:type="dxa"/>
            </w:tcMar>
          </w:tcPr>
          <w:p w14:paraId="575D1A42"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080" w:type="dxa"/>
            <w:shd w:val="clear" w:color="auto" w:fill="auto"/>
            <w:tcMar>
              <w:top w:w="43" w:type="dxa"/>
              <w:left w:w="43" w:type="dxa"/>
              <w:bottom w:w="43" w:type="dxa"/>
              <w:right w:w="43" w:type="dxa"/>
            </w:tcMar>
          </w:tcPr>
          <w:p w14:paraId="29C53BBB"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890" w:type="dxa"/>
            <w:shd w:val="clear" w:color="auto" w:fill="auto"/>
            <w:tcMar>
              <w:top w:w="43" w:type="dxa"/>
              <w:left w:w="43" w:type="dxa"/>
              <w:bottom w:w="43" w:type="dxa"/>
              <w:right w:w="43" w:type="dxa"/>
            </w:tcMar>
          </w:tcPr>
          <w:p w14:paraId="0E91420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r>
      <w:tr w:rsidR="007D64CD" w:rsidRPr="006F4CFB" w14:paraId="519DDE15" w14:textId="77777777" w:rsidTr="002F5D81">
        <w:trPr>
          <w:trHeight w:val="133"/>
        </w:trPr>
        <w:tc>
          <w:tcPr>
            <w:tcW w:w="1620" w:type="dxa"/>
            <w:vMerge w:val="restart"/>
            <w:shd w:val="clear" w:color="auto" w:fill="auto"/>
            <w:tcMar>
              <w:top w:w="43" w:type="dxa"/>
              <w:left w:w="43" w:type="dxa"/>
              <w:bottom w:w="43" w:type="dxa"/>
              <w:right w:w="43" w:type="dxa"/>
            </w:tcMar>
          </w:tcPr>
          <w:p w14:paraId="760B42EB"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Тренінги</w:t>
            </w:r>
          </w:p>
        </w:tc>
        <w:tc>
          <w:tcPr>
            <w:tcW w:w="2700" w:type="dxa"/>
            <w:shd w:val="clear" w:color="auto" w:fill="auto"/>
            <w:tcMar>
              <w:top w:w="43" w:type="dxa"/>
              <w:left w:w="43" w:type="dxa"/>
              <w:bottom w:w="43" w:type="dxa"/>
              <w:right w:w="43" w:type="dxa"/>
            </w:tcMar>
          </w:tcPr>
          <w:p w14:paraId="29133313" w14:textId="77777777" w:rsidR="007D64CD" w:rsidRPr="006F4CFB" w:rsidRDefault="007D64CD" w:rsidP="002F5D81">
            <w:pPr>
              <w:keepLines/>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післядипломної педагогічної освіти</w:t>
            </w:r>
          </w:p>
        </w:tc>
        <w:tc>
          <w:tcPr>
            <w:tcW w:w="1260" w:type="dxa"/>
            <w:shd w:val="clear" w:color="auto" w:fill="auto"/>
            <w:tcMar>
              <w:top w:w="43" w:type="dxa"/>
              <w:left w:w="43" w:type="dxa"/>
              <w:bottom w:w="43" w:type="dxa"/>
              <w:right w:w="43" w:type="dxa"/>
            </w:tcMar>
          </w:tcPr>
          <w:p w14:paraId="609B2390" w14:textId="42687583"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3AB025FA" w14:textId="3C70F4F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12ADB96C" w14:textId="5471669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2DAF104B" w14:textId="1D78982D"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080" w:type="dxa"/>
            <w:shd w:val="clear" w:color="auto" w:fill="auto"/>
            <w:tcMar>
              <w:top w:w="43" w:type="dxa"/>
              <w:left w:w="43" w:type="dxa"/>
              <w:bottom w:w="43" w:type="dxa"/>
              <w:right w:w="43" w:type="dxa"/>
            </w:tcMar>
          </w:tcPr>
          <w:p w14:paraId="3010DF98"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4</w:t>
            </w:r>
          </w:p>
        </w:tc>
        <w:tc>
          <w:tcPr>
            <w:tcW w:w="1890" w:type="dxa"/>
            <w:shd w:val="clear" w:color="auto" w:fill="auto"/>
            <w:tcMar>
              <w:top w:w="43" w:type="dxa"/>
              <w:left w:w="43" w:type="dxa"/>
              <w:bottom w:w="43" w:type="dxa"/>
              <w:right w:w="43" w:type="dxa"/>
            </w:tcMar>
          </w:tcPr>
          <w:p w14:paraId="125E959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5%</w:t>
            </w:r>
          </w:p>
        </w:tc>
      </w:tr>
      <w:tr w:rsidR="007D64CD" w:rsidRPr="006F4CFB" w14:paraId="4BDA9BA4" w14:textId="77777777" w:rsidTr="002F5D81">
        <w:trPr>
          <w:trHeight w:val="133"/>
        </w:trPr>
        <w:tc>
          <w:tcPr>
            <w:tcW w:w="1620" w:type="dxa"/>
            <w:vMerge/>
            <w:shd w:val="clear" w:color="auto" w:fill="auto"/>
            <w:tcMar>
              <w:top w:w="43" w:type="dxa"/>
              <w:left w:w="43" w:type="dxa"/>
              <w:bottom w:w="43" w:type="dxa"/>
              <w:right w:w="43" w:type="dxa"/>
            </w:tcMar>
          </w:tcPr>
          <w:p w14:paraId="394DDC96"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7B144067"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Українські громадські організації</w:t>
            </w:r>
          </w:p>
        </w:tc>
        <w:tc>
          <w:tcPr>
            <w:tcW w:w="1260" w:type="dxa"/>
            <w:shd w:val="clear" w:color="auto" w:fill="auto"/>
            <w:tcMar>
              <w:top w:w="43" w:type="dxa"/>
              <w:left w:w="43" w:type="dxa"/>
              <w:bottom w:w="43" w:type="dxa"/>
              <w:right w:w="43" w:type="dxa"/>
            </w:tcMar>
          </w:tcPr>
          <w:p w14:paraId="52F7AE6C" w14:textId="3672C579"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02EB3A95" w14:textId="6C0E859A"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15331556"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260" w:type="dxa"/>
            <w:shd w:val="clear" w:color="auto" w:fill="auto"/>
            <w:tcMar>
              <w:top w:w="43" w:type="dxa"/>
              <w:left w:w="43" w:type="dxa"/>
              <w:bottom w:w="43" w:type="dxa"/>
              <w:right w:w="43" w:type="dxa"/>
            </w:tcMar>
          </w:tcPr>
          <w:p w14:paraId="63C6485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080" w:type="dxa"/>
            <w:shd w:val="clear" w:color="auto" w:fill="auto"/>
            <w:tcMar>
              <w:top w:w="43" w:type="dxa"/>
              <w:left w:w="43" w:type="dxa"/>
              <w:bottom w:w="43" w:type="dxa"/>
              <w:right w:w="43" w:type="dxa"/>
            </w:tcMar>
          </w:tcPr>
          <w:p w14:paraId="48D299C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5</w:t>
            </w:r>
          </w:p>
        </w:tc>
        <w:tc>
          <w:tcPr>
            <w:tcW w:w="1890" w:type="dxa"/>
            <w:shd w:val="clear" w:color="auto" w:fill="auto"/>
            <w:tcMar>
              <w:top w:w="43" w:type="dxa"/>
              <w:left w:w="43" w:type="dxa"/>
              <w:bottom w:w="43" w:type="dxa"/>
              <w:right w:w="43" w:type="dxa"/>
            </w:tcMar>
          </w:tcPr>
          <w:p w14:paraId="5263705E"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6%</w:t>
            </w:r>
          </w:p>
        </w:tc>
      </w:tr>
      <w:tr w:rsidR="007D64CD" w:rsidRPr="006F4CFB" w14:paraId="480F8437" w14:textId="77777777" w:rsidTr="002F5D81">
        <w:trPr>
          <w:trHeight w:val="133"/>
        </w:trPr>
        <w:tc>
          <w:tcPr>
            <w:tcW w:w="1620" w:type="dxa"/>
            <w:vMerge w:val="restart"/>
            <w:shd w:val="clear" w:color="auto" w:fill="auto"/>
            <w:tcMar>
              <w:top w:w="43" w:type="dxa"/>
              <w:left w:w="43" w:type="dxa"/>
              <w:bottom w:w="43" w:type="dxa"/>
              <w:right w:w="43" w:type="dxa"/>
            </w:tcMar>
          </w:tcPr>
          <w:p w14:paraId="76C1E63F"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Вебінари</w:t>
            </w:r>
          </w:p>
        </w:tc>
        <w:tc>
          <w:tcPr>
            <w:tcW w:w="2700" w:type="dxa"/>
            <w:shd w:val="clear" w:color="auto" w:fill="auto"/>
            <w:tcMar>
              <w:top w:w="43" w:type="dxa"/>
              <w:left w:w="43" w:type="dxa"/>
              <w:bottom w:w="43" w:type="dxa"/>
              <w:right w:w="43" w:type="dxa"/>
            </w:tcMar>
          </w:tcPr>
          <w:p w14:paraId="07AAFD85" w14:textId="77777777" w:rsidR="007D64CD" w:rsidRPr="006F4CFB" w:rsidRDefault="007D64CD" w:rsidP="002F5D81">
            <w:pPr>
              <w:keepLines/>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післядипломної педагогічної освіти</w:t>
            </w:r>
          </w:p>
        </w:tc>
        <w:tc>
          <w:tcPr>
            <w:tcW w:w="1260" w:type="dxa"/>
            <w:shd w:val="clear" w:color="auto" w:fill="auto"/>
            <w:tcMar>
              <w:top w:w="43" w:type="dxa"/>
              <w:left w:w="43" w:type="dxa"/>
              <w:bottom w:w="43" w:type="dxa"/>
              <w:right w:w="43" w:type="dxa"/>
            </w:tcMar>
          </w:tcPr>
          <w:p w14:paraId="45CC89E5"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w:t>
            </w:r>
          </w:p>
        </w:tc>
        <w:tc>
          <w:tcPr>
            <w:tcW w:w="1440" w:type="dxa"/>
            <w:shd w:val="clear" w:color="auto" w:fill="auto"/>
            <w:tcMar>
              <w:top w:w="43" w:type="dxa"/>
              <w:left w:w="43" w:type="dxa"/>
              <w:bottom w:w="43" w:type="dxa"/>
              <w:right w:w="43" w:type="dxa"/>
            </w:tcMar>
          </w:tcPr>
          <w:p w14:paraId="52D2E0F8"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w:t>
            </w:r>
          </w:p>
        </w:tc>
        <w:tc>
          <w:tcPr>
            <w:tcW w:w="1260" w:type="dxa"/>
            <w:shd w:val="clear" w:color="auto" w:fill="auto"/>
            <w:tcMar>
              <w:top w:w="43" w:type="dxa"/>
              <w:left w:w="43" w:type="dxa"/>
              <w:bottom w:w="43" w:type="dxa"/>
              <w:right w:w="43" w:type="dxa"/>
            </w:tcMar>
          </w:tcPr>
          <w:p w14:paraId="7F0D6E92"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260" w:type="dxa"/>
            <w:shd w:val="clear" w:color="auto" w:fill="auto"/>
            <w:tcMar>
              <w:top w:w="43" w:type="dxa"/>
              <w:left w:w="43" w:type="dxa"/>
              <w:bottom w:w="43" w:type="dxa"/>
              <w:right w:w="43" w:type="dxa"/>
            </w:tcMar>
          </w:tcPr>
          <w:p w14:paraId="4157C722"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1080" w:type="dxa"/>
            <w:shd w:val="clear" w:color="auto" w:fill="auto"/>
            <w:tcMar>
              <w:top w:w="43" w:type="dxa"/>
              <w:left w:w="43" w:type="dxa"/>
              <w:bottom w:w="43" w:type="dxa"/>
              <w:right w:w="43" w:type="dxa"/>
            </w:tcMar>
          </w:tcPr>
          <w:p w14:paraId="5F7F3300"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13</w:t>
            </w:r>
          </w:p>
        </w:tc>
        <w:tc>
          <w:tcPr>
            <w:tcW w:w="1890" w:type="dxa"/>
            <w:shd w:val="clear" w:color="auto" w:fill="auto"/>
            <w:tcMar>
              <w:top w:w="43" w:type="dxa"/>
              <w:left w:w="43" w:type="dxa"/>
              <w:bottom w:w="43" w:type="dxa"/>
              <w:right w:w="43" w:type="dxa"/>
            </w:tcMar>
          </w:tcPr>
          <w:p w14:paraId="2DD46410"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15%</w:t>
            </w:r>
          </w:p>
        </w:tc>
      </w:tr>
      <w:tr w:rsidR="007D64CD" w:rsidRPr="006F4CFB" w14:paraId="16A563A4" w14:textId="77777777" w:rsidTr="002F5D81">
        <w:trPr>
          <w:trHeight w:val="133"/>
        </w:trPr>
        <w:tc>
          <w:tcPr>
            <w:tcW w:w="1620" w:type="dxa"/>
            <w:vMerge/>
            <w:shd w:val="clear" w:color="auto" w:fill="auto"/>
            <w:tcMar>
              <w:top w:w="43" w:type="dxa"/>
              <w:left w:w="43" w:type="dxa"/>
              <w:bottom w:w="43" w:type="dxa"/>
              <w:right w:w="43" w:type="dxa"/>
            </w:tcMar>
          </w:tcPr>
          <w:p w14:paraId="6A7BDB81"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2CA0C9EB"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Українські громадські організації</w:t>
            </w:r>
          </w:p>
        </w:tc>
        <w:tc>
          <w:tcPr>
            <w:tcW w:w="1260" w:type="dxa"/>
            <w:shd w:val="clear" w:color="auto" w:fill="auto"/>
            <w:tcMar>
              <w:top w:w="43" w:type="dxa"/>
              <w:left w:w="43" w:type="dxa"/>
              <w:bottom w:w="43" w:type="dxa"/>
              <w:right w:w="43" w:type="dxa"/>
            </w:tcMar>
          </w:tcPr>
          <w:p w14:paraId="2F6EFEFC"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29</w:t>
            </w:r>
          </w:p>
        </w:tc>
        <w:tc>
          <w:tcPr>
            <w:tcW w:w="1440" w:type="dxa"/>
            <w:shd w:val="clear" w:color="auto" w:fill="auto"/>
            <w:tcMar>
              <w:top w:w="43" w:type="dxa"/>
              <w:left w:w="43" w:type="dxa"/>
              <w:bottom w:w="43" w:type="dxa"/>
              <w:right w:w="43" w:type="dxa"/>
            </w:tcMar>
          </w:tcPr>
          <w:p w14:paraId="5038CF61"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31%</w:t>
            </w:r>
          </w:p>
        </w:tc>
        <w:tc>
          <w:tcPr>
            <w:tcW w:w="1260" w:type="dxa"/>
            <w:shd w:val="clear" w:color="auto" w:fill="auto"/>
            <w:tcMar>
              <w:top w:w="43" w:type="dxa"/>
              <w:left w:w="43" w:type="dxa"/>
              <w:bottom w:w="43" w:type="dxa"/>
              <w:right w:w="43" w:type="dxa"/>
            </w:tcMar>
          </w:tcPr>
          <w:p w14:paraId="2E78A12B"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12</w:t>
            </w:r>
          </w:p>
        </w:tc>
        <w:tc>
          <w:tcPr>
            <w:tcW w:w="1260" w:type="dxa"/>
            <w:shd w:val="clear" w:color="auto" w:fill="auto"/>
            <w:tcMar>
              <w:top w:w="43" w:type="dxa"/>
              <w:left w:w="43" w:type="dxa"/>
              <w:bottom w:w="43" w:type="dxa"/>
              <w:right w:w="43" w:type="dxa"/>
            </w:tcMar>
          </w:tcPr>
          <w:p w14:paraId="64CBBBCC"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14%</w:t>
            </w:r>
          </w:p>
        </w:tc>
        <w:tc>
          <w:tcPr>
            <w:tcW w:w="1080" w:type="dxa"/>
            <w:shd w:val="clear" w:color="auto" w:fill="auto"/>
            <w:tcMar>
              <w:top w:w="43" w:type="dxa"/>
              <w:left w:w="43" w:type="dxa"/>
              <w:bottom w:w="43" w:type="dxa"/>
              <w:right w:w="43" w:type="dxa"/>
            </w:tcMar>
          </w:tcPr>
          <w:p w14:paraId="76F05E64"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11</w:t>
            </w:r>
          </w:p>
        </w:tc>
        <w:tc>
          <w:tcPr>
            <w:tcW w:w="1890" w:type="dxa"/>
            <w:shd w:val="clear" w:color="auto" w:fill="auto"/>
            <w:tcMar>
              <w:top w:w="43" w:type="dxa"/>
              <w:left w:w="43" w:type="dxa"/>
              <w:bottom w:w="43" w:type="dxa"/>
              <w:right w:w="43" w:type="dxa"/>
            </w:tcMar>
          </w:tcPr>
          <w:p w14:paraId="7E6227F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13%</w:t>
            </w:r>
          </w:p>
        </w:tc>
      </w:tr>
      <w:tr w:rsidR="007D64CD" w:rsidRPr="006F4CFB" w14:paraId="3CEEF009" w14:textId="77777777" w:rsidTr="002F5D81">
        <w:trPr>
          <w:trHeight w:val="246"/>
        </w:trPr>
        <w:tc>
          <w:tcPr>
            <w:tcW w:w="1620" w:type="dxa"/>
            <w:vMerge w:val="restart"/>
            <w:shd w:val="clear" w:color="auto" w:fill="auto"/>
            <w:tcMar>
              <w:top w:w="43" w:type="dxa"/>
              <w:left w:w="43" w:type="dxa"/>
              <w:bottom w:w="43" w:type="dxa"/>
              <w:right w:w="43" w:type="dxa"/>
            </w:tcMar>
          </w:tcPr>
          <w:p w14:paraId="3BABA5A5"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Майстер-класи</w:t>
            </w:r>
          </w:p>
        </w:tc>
        <w:tc>
          <w:tcPr>
            <w:tcW w:w="2700" w:type="dxa"/>
            <w:shd w:val="clear" w:color="auto" w:fill="auto"/>
            <w:tcMar>
              <w:top w:w="43" w:type="dxa"/>
              <w:left w:w="43" w:type="dxa"/>
              <w:bottom w:w="43" w:type="dxa"/>
              <w:right w:w="43" w:type="dxa"/>
            </w:tcMar>
          </w:tcPr>
          <w:p w14:paraId="42FE750C" w14:textId="77777777" w:rsidR="007D64CD" w:rsidRPr="006F4CFB" w:rsidRDefault="007D64CD" w:rsidP="002F5D81">
            <w:pPr>
              <w:keepLines/>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Заклади післядипломної педагогічної освіти</w:t>
            </w:r>
          </w:p>
        </w:tc>
        <w:tc>
          <w:tcPr>
            <w:tcW w:w="1260" w:type="dxa"/>
            <w:shd w:val="clear" w:color="auto" w:fill="auto"/>
            <w:tcMar>
              <w:top w:w="43" w:type="dxa"/>
              <w:left w:w="43" w:type="dxa"/>
              <w:bottom w:w="43" w:type="dxa"/>
              <w:right w:w="43" w:type="dxa"/>
            </w:tcMar>
          </w:tcPr>
          <w:p w14:paraId="36DD197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440" w:type="dxa"/>
            <w:shd w:val="clear" w:color="auto" w:fill="auto"/>
            <w:tcMar>
              <w:top w:w="43" w:type="dxa"/>
              <w:left w:w="43" w:type="dxa"/>
              <w:bottom w:w="43" w:type="dxa"/>
              <w:right w:w="43" w:type="dxa"/>
            </w:tcMar>
          </w:tcPr>
          <w:p w14:paraId="5B2798D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260" w:type="dxa"/>
            <w:shd w:val="clear" w:color="auto" w:fill="auto"/>
            <w:tcMar>
              <w:top w:w="43" w:type="dxa"/>
              <w:left w:w="43" w:type="dxa"/>
              <w:bottom w:w="43" w:type="dxa"/>
              <w:right w:w="43" w:type="dxa"/>
            </w:tcMar>
          </w:tcPr>
          <w:p w14:paraId="192048EE" w14:textId="7521A74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069A827E" w14:textId="271A2814"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080" w:type="dxa"/>
            <w:shd w:val="clear" w:color="auto" w:fill="auto"/>
            <w:tcMar>
              <w:top w:w="43" w:type="dxa"/>
              <w:left w:w="43" w:type="dxa"/>
              <w:bottom w:w="43" w:type="dxa"/>
              <w:right w:w="43" w:type="dxa"/>
            </w:tcMar>
          </w:tcPr>
          <w:p w14:paraId="708CDFCE" w14:textId="31805B69"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890" w:type="dxa"/>
            <w:shd w:val="clear" w:color="auto" w:fill="auto"/>
            <w:tcMar>
              <w:top w:w="43" w:type="dxa"/>
              <w:left w:w="43" w:type="dxa"/>
              <w:bottom w:w="43" w:type="dxa"/>
              <w:right w:w="43" w:type="dxa"/>
            </w:tcMar>
          </w:tcPr>
          <w:p w14:paraId="6772DF57" w14:textId="243FA450"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r>
      <w:tr w:rsidR="007D64CD" w:rsidRPr="006F4CFB" w14:paraId="0BE8B067" w14:textId="77777777" w:rsidTr="002F5D81">
        <w:trPr>
          <w:trHeight w:val="246"/>
        </w:trPr>
        <w:tc>
          <w:tcPr>
            <w:tcW w:w="1620" w:type="dxa"/>
            <w:vMerge/>
            <w:shd w:val="clear" w:color="auto" w:fill="auto"/>
            <w:tcMar>
              <w:top w:w="43" w:type="dxa"/>
              <w:left w:w="43" w:type="dxa"/>
              <w:bottom w:w="43" w:type="dxa"/>
              <w:right w:w="43" w:type="dxa"/>
            </w:tcMar>
          </w:tcPr>
          <w:p w14:paraId="0E06D6A9" w14:textId="77777777" w:rsidR="007D64CD" w:rsidRPr="006F4CFB" w:rsidRDefault="007D64CD" w:rsidP="002F5D81">
            <w:pPr>
              <w:widowControl w:val="0"/>
              <w:pBdr>
                <w:top w:val="nil"/>
                <w:left w:val="nil"/>
                <w:bottom w:val="nil"/>
                <w:right w:val="nil"/>
                <w:between w:val="nil"/>
              </w:pBdr>
              <w:spacing w:after="0"/>
              <w:rPr>
                <w:rFonts w:ascii="Times New Roman" w:eastAsia="Times New Roman" w:hAnsi="Times New Roman" w:cs="Times New Roman"/>
                <w:b/>
                <w:sz w:val="16"/>
                <w:szCs w:val="16"/>
                <w:u w:val="single"/>
              </w:rPr>
            </w:pPr>
          </w:p>
        </w:tc>
        <w:tc>
          <w:tcPr>
            <w:tcW w:w="2700" w:type="dxa"/>
            <w:shd w:val="clear" w:color="auto" w:fill="auto"/>
            <w:tcMar>
              <w:top w:w="43" w:type="dxa"/>
              <w:left w:w="43" w:type="dxa"/>
              <w:bottom w:w="43" w:type="dxa"/>
              <w:right w:w="43" w:type="dxa"/>
            </w:tcMar>
          </w:tcPr>
          <w:p w14:paraId="3765D7AE" w14:textId="77777777" w:rsidR="007D64CD" w:rsidRPr="006F4CFB" w:rsidRDefault="007D64CD" w:rsidP="002F5D81">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ЦПРПП</w:t>
            </w:r>
          </w:p>
        </w:tc>
        <w:tc>
          <w:tcPr>
            <w:tcW w:w="1260" w:type="dxa"/>
            <w:shd w:val="clear" w:color="auto" w:fill="auto"/>
            <w:tcMar>
              <w:top w:w="43" w:type="dxa"/>
              <w:left w:w="43" w:type="dxa"/>
              <w:bottom w:w="43" w:type="dxa"/>
              <w:right w:w="43" w:type="dxa"/>
            </w:tcMar>
          </w:tcPr>
          <w:p w14:paraId="590FF039" w14:textId="04284C33"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440" w:type="dxa"/>
            <w:shd w:val="clear" w:color="auto" w:fill="auto"/>
            <w:tcMar>
              <w:top w:w="43" w:type="dxa"/>
              <w:left w:w="43" w:type="dxa"/>
              <w:bottom w:w="43" w:type="dxa"/>
              <w:right w:w="43" w:type="dxa"/>
            </w:tcMar>
          </w:tcPr>
          <w:p w14:paraId="537F9585" w14:textId="18FFFFB2"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6097EED9" w14:textId="300107DD"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260" w:type="dxa"/>
            <w:shd w:val="clear" w:color="auto" w:fill="auto"/>
            <w:tcMar>
              <w:top w:w="43" w:type="dxa"/>
              <w:left w:w="43" w:type="dxa"/>
              <w:bottom w:w="43" w:type="dxa"/>
              <w:right w:w="43" w:type="dxa"/>
            </w:tcMar>
          </w:tcPr>
          <w:p w14:paraId="3FB2EB60" w14:textId="3297659B" w:rsidR="007D64CD" w:rsidRPr="006F4CFB" w:rsidRDefault="00BD1D72"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0</w:t>
            </w:r>
          </w:p>
        </w:tc>
        <w:tc>
          <w:tcPr>
            <w:tcW w:w="1080" w:type="dxa"/>
            <w:shd w:val="clear" w:color="auto" w:fill="auto"/>
            <w:tcMar>
              <w:top w:w="43" w:type="dxa"/>
              <w:left w:w="43" w:type="dxa"/>
              <w:bottom w:w="43" w:type="dxa"/>
              <w:right w:w="43" w:type="dxa"/>
            </w:tcMar>
          </w:tcPr>
          <w:p w14:paraId="4DFC94F8"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1890" w:type="dxa"/>
            <w:shd w:val="clear" w:color="auto" w:fill="auto"/>
            <w:tcMar>
              <w:top w:w="43" w:type="dxa"/>
              <w:left w:w="43" w:type="dxa"/>
              <w:bottom w:w="43" w:type="dxa"/>
              <w:right w:w="43" w:type="dxa"/>
            </w:tcMar>
          </w:tcPr>
          <w:p w14:paraId="6DEBD8C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r>
      <w:tr w:rsidR="007D64CD" w:rsidRPr="006F4CFB" w14:paraId="78E610E3" w14:textId="77777777" w:rsidTr="002F5D81">
        <w:trPr>
          <w:trHeight w:val="246"/>
        </w:trPr>
        <w:tc>
          <w:tcPr>
            <w:tcW w:w="4320" w:type="dxa"/>
            <w:gridSpan w:val="2"/>
            <w:shd w:val="clear" w:color="auto" w:fill="auto"/>
            <w:tcMar>
              <w:top w:w="43" w:type="dxa"/>
              <w:left w:w="43" w:type="dxa"/>
              <w:bottom w:w="43" w:type="dxa"/>
              <w:right w:w="43" w:type="dxa"/>
            </w:tcMar>
          </w:tcPr>
          <w:p w14:paraId="17E3513B"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Самоосвіта</w:t>
            </w:r>
          </w:p>
        </w:tc>
        <w:tc>
          <w:tcPr>
            <w:tcW w:w="1260" w:type="dxa"/>
            <w:shd w:val="clear" w:color="auto" w:fill="auto"/>
            <w:tcMar>
              <w:top w:w="43" w:type="dxa"/>
              <w:left w:w="43" w:type="dxa"/>
              <w:bottom w:w="43" w:type="dxa"/>
              <w:right w:w="43" w:type="dxa"/>
            </w:tcMar>
          </w:tcPr>
          <w:p w14:paraId="06B01270"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440" w:type="dxa"/>
            <w:shd w:val="clear" w:color="auto" w:fill="auto"/>
            <w:tcMar>
              <w:top w:w="43" w:type="dxa"/>
              <w:left w:w="43" w:type="dxa"/>
              <w:bottom w:w="43" w:type="dxa"/>
              <w:right w:w="43" w:type="dxa"/>
            </w:tcMar>
          </w:tcPr>
          <w:p w14:paraId="2BC00989"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260" w:type="dxa"/>
            <w:shd w:val="clear" w:color="auto" w:fill="auto"/>
            <w:tcMar>
              <w:top w:w="43" w:type="dxa"/>
              <w:left w:w="43" w:type="dxa"/>
              <w:bottom w:w="43" w:type="dxa"/>
              <w:right w:w="43" w:type="dxa"/>
            </w:tcMar>
          </w:tcPr>
          <w:p w14:paraId="013AA51D"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260" w:type="dxa"/>
            <w:shd w:val="clear" w:color="auto" w:fill="auto"/>
            <w:tcMar>
              <w:top w:w="43" w:type="dxa"/>
              <w:left w:w="43" w:type="dxa"/>
              <w:bottom w:w="43" w:type="dxa"/>
              <w:right w:w="43" w:type="dxa"/>
            </w:tcMar>
          </w:tcPr>
          <w:p w14:paraId="41DD02EE"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080" w:type="dxa"/>
            <w:shd w:val="clear" w:color="auto" w:fill="auto"/>
            <w:tcMar>
              <w:top w:w="43" w:type="dxa"/>
              <w:left w:w="43" w:type="dxa"/>
              <w:bottom w:w="43" w:type="dxa"/>
              <w:right w:w="43" w:type="dxa"/>
            </w:tcMar>
          </w:tcPr>
          <w:p w14:paraId="56C6438C"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890" w:type="dxa"/>
            <w:shd w:val="clear" w:color="auto" w:fill="auto"/>
            <w:tcMar>
              <w:top w:w="43" w:type="dxa"/>
              <w:left w:w="43" w:type="dxa"/>
              <w:bottom w:w="43" w:type="dxa"/>
              <w:right w:w="43" w:type="dxa"/>
            </w:tcMar>
          </w:tcPr>
          <w:p w14:paraId="0F1A240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r>
      <w:tr w:rsidR="007D64CD" w:rsidRPr="006F4CFB" w14:paraId="4E968AF1" w14:textId="77777777" w:rsidTr="002F5D81">
        <w:trPr>
          <w:trHeight w:val="246"/>
        </w:trPr>
        <w:tc>
          <w:tcPr>
            <w:tcW w:w="4320" w:type="dxa"/>
            <w:gridSpan w:val="2"/>
            <w:shd w:val="clear" w:color="auto" w:fill="auto"/>
            <w:tcMar>
              <w:top w:w="43" w:type="dxa"/>
              <w:left w:w="43" w:type="dxa"/>
              <w:bottom w:w="43" w:type="dxa"/>
              <w:right w:w="43" w:type="dxa"/>
            </w:tcMar>
          </w:tcPr>
          <w:p w14:paraId="2D22D292"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Здобуття наукового ступеня</w:t>
            </w:r>
          </w:p>
        </w:tc>
        <w:tc>
          <w:tcPr>
            <w:tcW w:w="1260" w:type="dxa"/>
            <w:shd w:val="clear" w:color="auto" w:fill="auto"/>
            <w:tcMar>
              <w:top w:w="43" w:type="dxa"/>
              <w:left w:w="43" w:type="dxa"/>
              <w:bottom w:w="43" w:type="dxa"/>
              <w:right w:w="43" w:type="dxa"/>
            </w:tcMar>
          </w:tcPr>
          <w:p w14:paraId="2BF4F97E"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440" w:type="dxa"/>
            <w:shd w:val="clear" w:color="auto" w:fill="auto"/>
            <w:tcMar>
              <w:top w:w="43" w:type="dxa"/>
              <w:left w:w="43" w:type="dxa"/>
              <w:bottom w:w="43" w:type="dxa"/>
              <w:right w:w="43" w:type="dxa"/>
            </w:tcMar>
          </w:tcPr>
          <w:p w14:paraId="70141111"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260" w:type="dxa"/>
            <w:shd w:val="clear" w:color="auto" w:fill="auto"/>
            <w:tcMar>
              <w:top w:w="43" w:type="dxa"/>
              <w:left w:w="43" w:type="dxa"/>
              <w:bottom w:w="43" w:type="dxa"/>
              <w:right w:w="43" w:type="dxa"/>
            </w:tcMar>
          </w:tcPr>
          <w:p w14:paraId="4CDF9F27"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260" w:type="dxa"/>
            <w:shd w:val="clear" w:color="auto" w:fill="auto"/>
            <w:tcMar>
              <w:top w:w="43" w:type="dxa"/>
              <w:left w:w="43" w:type="dxa"/>
              <w:bottom w:w="43" w:type="dxa"/>
              <w:right w:w="43" w:type="dxa"/>
            </w:tcMar>
          </w:tcPr>
          <w:p w14:paraId="39E97D40"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080" w:type="dxa"/>
            <w:shd w:val="clear" w:color="auto" w:fill="auto"/>
            <w:tcMar>
              <w:top w:w="43" w:type="dxa"/>
              <w:left w:w="43" w:type="dxa"/>
              <w:bottom w:w="43" w:type="dxa"/>
              <w:right w:w="43" w:type="dxa"/>
            </w:tcMar>
          </w:tcPr>
          <w:p w14:paraId="4D76D12C"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890" w:type="dxa"/>
            <w:shd w:val="clear" w:color="auto" w:fill="auto"/>
            <w:tcMar>
              <w:top w:w="43" w:type="dxa"/>
              <w:left w:w="43" w:type="dxa"/>
              <w:bottom w:w="43" w:type="dxa"/>
              <w:right w:w="43" w:type="dxa"/>
            </w:tcMar>
          </w:tcPr>
          <w:p w14:paraId="6243656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r>
      <w:tr w:rsidR="007D64CD" w:rsidRPr="006F4CFB" w14:paraId="00FC9899" w14:textId="77777777" w:rsidTr="002F5D81">
        <w:trPr>
          <w:trHeight w:val="246"/>
        </w:trPr>
        <w:tc>
          <w:tcPr>
            <w:tcW w:w="4320" w:type="dxa"/>
            <w:gridSpan w:val="2"/>
            <w:shd w:val="clear" w:color="auto" w:fill="auto"/>
            <w:tcMar>
              <w:top w:w="43" w:type="dxa"/>
              <w:left w:w="43" w:type="dxa"/>
              <w:bottom w:w="43" w:type="dxa"/>
              <w:right w:w="43" w:type="dxa"/>
            </w:tcMar>
          </w:tcPr>
          <w:p w14:paraId="005D2DED" w14:textId="77777777" w:rsidR="007D64CD" w:rsidRPr="006F4CFB" w:rsidRDefault="007D64CD" w:rsidP="002F5D81">
            <w:pPr>
              <w:widowControl w:val="0"/>
              <w:spacing w:after="0"/>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Здобуття вищої освіти</w:t>
            </w:r>
          </w:p>
        </w:tc>
        <w:tc>
          <w:tcPr>
            <w:tcW w:w="1260" w:type="dxa"/>
            <w:shd w:val="clear" w:color="auto" w:fill="auto"/>
            <w:tcMar>
              <w:top w:w="43" w:type="dxa"/>
              <w:left w:w="43" w:type="dxa"/>
              <w:bottom w:w="43" w:type="dxa"/>
              <w:right w:w="43" w:type="dxa"/>
            </w:tcMar>
          </w:tcPr>
          <w:p w14:paraId="11B77F91"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440" w:type="dxa"/>
            <w:shd w:val="clear" w:color="auto" w:fill="auto"/>
            <w:tcMar>
              <w:top w:w="43" w:type="dxa"/>
              <w:left w:w="43" w:type="dxa"/>
              <w:bottom w:w="43" w:type="dxa"/>
              <w:right w:w="43" w:type="dxa"/>
            </w:tcMar>
          </w:tcPr>
          <w:p w14:paraId="47A5A66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260" w:type="dxa"/>
            <w:shd w:val="clear" w:color="auto" w:fill="auto"/>
            <w:tcMar>
              <w:top w:w="43" w:type="dxa"/>
              <w:left w:w="43" w:type="dxa"/>
              <w:bottom w:w="43" w:type="dxa"/>
              <w:right w:w="43" w:type="dxa"/>
            </w:tcMar>
          </w:tcPr>
          <w:p w14:paraId="38EEC07B"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260" w:type="dxa"/>
            <w:shd w:val="clear" w:color="auto" w:fill="auto"/>
            <w:tcMar>
              <w:top w:w="43" w:type="dxa"/>
              <w:left w:w="43" w:type="dxa"/>
              <w:bottom w:w="43" w:type="dxa"/>
              <w:right w:w="43" w:type="dxa"/>
            </w:tcMar>
          </w:tcPr>
          <w:p w14:paraId="3A5AF7AA"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080" w:type="dxa"/>
            <w:shd w:val="clear" w:color="auto" w:fill="auto"/>
            <w:tcMar>
              <w:top w:w="43" w:type="dxa"/>
              <w:left w:w="43" w:type="dxa"/>
              <w:bottom w:w="43" w:type="dxa"/>
              <w:right w:w="43" w:type="dxa"/>
            </w:tcMar>
          </w:tcPr>
          <w:p w14:paraId="4EDC0B73"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c>
          <w:tcPr>
            <w:tcW w:w="1890" w:type="dxa"/>
            <w:shd w:val="clear" w:color="auto" w:fill="auto"/>
            <w:tcMar>
              <w:top w:w="43" w:type="dxa"/>
              <w:left w:w="43" w:type="dxa"/>
              <w:bottom w:w="43" w:type="dxa"/>
              <w:right w:w="43" w:type="dxa"/>
            </w:tcMar>
          </w:tcPr>
          <w:p w14:paraId="6AB01AAF" w14:textId="77777777" w:rsidR="007D64CD" w:rsidRPr="006F4CFB" w:rsidRDefault="007D64CD" w:rsidP="002F5D81">
            <w:pPr>
              <w:widowControl w:val="0"/>
              <w:spacing w:after="0"/>
              <w:rPr>
                <w:rFonts w:ascii="Times New Roman" w:eastAsia="Times New Roman" w:hAnsi="Times New Roman" w:cs="Times New Roman"/>
                <w:b/>
                <w:sz w:val="16"/>
                <w:szCs w:val="16"/>
                <w:u w:val="single"/>
              </w:rPr>
            </w:pPr>
          </w:p>
        </w:tc>
      </w:tr>
    </w:tbl>
    <w:p w14:paraId="7576E412" w14:textId="77777777" w:rsidR="007D64CD" w:rsidRPr="006F4CFB" w:rsidRDefault="007D64CD" w:rsidP="007D64CD">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 основі документів, які засвідчують підвищення кваліфікації</w:t>
      </w:r>
    </w:p>
    <w:p w14:paraId="5E04E631" w14:textId="77777777" w:rsidR="007D64CD" w:rsidRPr="006F4CFB" w:rsidRDefault="007D64CD" w:rsidP="007D64CD">
      <w:pPr>
        <w:jc w:val="both"/>
        <w:rPr>
          <w:rFonts w:ascii="Times New Roman" w:eastAsia="Times New Roman" w:hAnsi="Times New Roman" w:cs="Times New Roman"/>
          <w:color w:val="434343"/>
          <w:sz w:val="24"/>
          <w:szCs w:val="24"/>
        </w:rPr>
      </w:pPr>
    </w:p>
    <w:p w14:paraId="7CFFCABA" w14:textId="66F3E395" w:rsidR="007D64CD" w:rsidRPr="006F4CFB" w:rsidRDefault="007D64CD" w:rsidP="008F1340">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 xml:space="preserve">Таблиця </w:t>
      </w:r>
      <w:r w:rsidR="00101BC5" w:rsidRPr="006F4CFB">
        <w:rPr>
          <w:rFonts w:ascii="Times New Roman" w:eastAsia="Times New Roman" w:hAnsi="Times New Roman" w:cs="Times New Roman"/>
          <w:b/>
          <w:iCs/>
          <w:sz w:val="20"/>
          <w:szCs w:val="20"/>
        </w:rPr>
        <w:t>19</w:t>
      </w:r>
      <w:r w:rsidRPr="006F4CFB">
        <w:rPr>
          <w:rFonts w:ascii="Times New Roman" w:eastAsia="Times New Roman" w:hAnsi="Times New Roman" w:cs="Times New Roman"/>
          <w:b/>
          <w:iCs/>
          <w:sz w:val="20"/>
          <w:szCs w:val="20"/>
        </w:rPr>
        <w:t>. Професійна творчі</w:t>
      </w:r>
      <w:r w:rsidR="00BD484B" w:rsidRPr="006F4CFB">
        <w:rPr>
          <w:rFonts w:ascii="Times New Roman" w:eastAsia="Times New Roman" w:hAnsi="Times New Roman" w:cs="Times New Roman"/>
          <w:b/>
          <w:iCs/>
          <w:sz w:val="20"/>
          <w:szCs w:val="20"/>
        </w:rPr>
        <w:t xml:space="preserve">сть, </w:t>
      </w:r>
      <w:r w:rsidRPr="006F4CFB">
        <w:rPr>
          <w:rFonts w:ascii="Times New Roman" w:eastAsia="Times New Roman" w:hAnsi="Times New Roman" w:cs="Times New Roman"/>
          <w:b/>
          <w:iCs/>
          <w:sz w:val="20"/>
          <w:szCs w:val="20"/>
        </w:rPr>
        <w:t>провадження освітніх новацій у закладах освіти Березнянської ТГ</w:t>
      </w:r>
    </w:p>
    <w:tbl>
      <w:tblPr>
        <w:tblW w:w="1242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4050"/>
        <w:gridCol w:w="2520"/>
        <w:gridCol w:w="720"/>
        <w:gridCol w:w="6"/>
        <w:gridCol w:w="714"/>
        <w:gridCol w:w="720"/>
        <w:gridCol w:w="810"/>
        <w:gridCol w:w="630"/>
        <w:gridCol w:w="6"/>
        <w:gridCol w:w="714"/>
      </w:tblGrid>
      <w:tr w:rsidR="007D64CD" w:rsidRPr="006F4CFB" w14:paraId="1323B1C1" w14:textId="77777777" w:rsidTr="00BD1D72">
        <w:trPr>
          <w:trHeight w:val="141"/>
          <w:tblHeader/>
        </w:trPr>
        <w:tc>
          <w:tcPr>
            <w:tcW w:w="1530" w:type="dxa"/>
            <w:vMerge w:val="restart"/>
            <w:shd w:val="clear" w:color="auto" w:fill="FF9900"/>
            <w:tcMar>
              <w:top w:w="100" w:type="dxa"/>
              <w:left w:w="100" w:type="dxa"/>
              <w:bottom w:w="100" w:type="dxa"/>
              <w:right w:w="100" w:type="dxa"/>
            </w:tcMar>
            <w:vAlign w:val="center"/>
          </w:tcPr>
          <w:p w14:paraId="3B2F509C" w14:textId="77777777" w:rsidR="007D64CD" w:rsidRPr="006F4CFB" w:rsidRDefault="007D64CD" w:rsidP="006663D4">
            <w:pPr>
              <w:widowControl w:val="0"/>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Назва закладу освіти</w:t>
            </w:r>
          </w:p>
        </w:tc>
        <w:tc>
          <w:tcPr>
            <w:tcW w:w="4050" w:type="dxa"/>
            <w:vMerge w:val="restart"/>
            <w:shd w:val="clear" w:color="auto" w:fill="FF9900"/>
            <w:tcMar>
              <w:top w:w="100" w:type="dxa"/>
              <w:left w:w="100" w:type="dxa"/>
              <w:bottom w:w="100" w:type="dxa"/>
              <w:right w:w="100" w:type="dxa"/>
            </w:tcMar>
            <w:vAlign w:val="center"/>
          </w:tcPr>
          <w:p w14:paraId="213437A2" w14:textId="77777777" w:rsidR="007D64CD" w:rsidRPr="006F4CFB" w:rsidRDefault="007D64CD" w:rsidP="006663D4">
            <w:pPr>
              <w:widowControl w:val="0"/>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Професійні досягнення</w:t>
            </w:r>
          </w:p>
        </w:tc>
        <w:tc>
          <w:tcPr>
            <w:tcW w:w="2520" w:type="dxa"/>
            <w:vMerge w:val="restart"/>
            <w:shd w:val="clear" w:color="auto" w:fill="FFFF00"/>
            <w:tcMar>
              <w:top w:w="100" w:type="dxa"/>
              <w:left w:w="100" w:type="dxa"/>
              <w:bottom w:w="100" w:type="dxa"/>
              <w:right w:w="100" w:type="dxa"/>
            </w:tcMar>
            <w:vAlign w:val="center"/>
          </w:tcPr>
          <w:p w14:paraId="6B46F5D9" w14:textId="77777777" w:rsidR="007D64CD" w:rsidRPr="006F4CFB" w:rsidRDefault="007D64CD" w:rsidP="006663D4">
            <w:pPr>
              <w:widowControl w:val="0"/>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Характеристики</w:t>
            </w:r>
          </w:p>
        </w:tc>
        <w:tc>
          <w:tcPr>
            <w:tcW w:w="1440" w:type="dxa"/>
            <w:gridSpan w:val="3"/>
            <w:shd w:val="clear" w:color="auto" w:fill="auto"/>
            <w:tcMar>
              <w:top w:w="100" w:type="dxa"/>
              <w:left w:w="100" w:type="dxa"/>
              <w:bottom w:w="100" w:type="dxa"/>
              <w:right w:w="100" w:type="dxa"/>
            </w:tcMar>
          </w:tcPr>
          <w:p w14:paraId="1C528849"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Впродовж 2021 р.</w:t>
            </w:r>
          </w:p>
        </w:tc>
        <w:tc>
          <w:tcPr>
            <w:tcW w:w="1530" w:type="dxa"/>
            <w:gridSpan w:val="2"/>
            <w:shd w:val="clear" w:color="auto" w:fill="auto"/>
            <w:tcMar>
              <w:top w:w="100" w:type="dxa"/>
              <w:left w:w="100" w:type="dxa"/>
              <w:bottom w:w="100" w:type="dxa"/>
              <w:right w:w="100" w:type="dxa"/>
            </w:tcMar>
          </w:tcPr>
          <w:p w14:paraId="25431523"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Впродовж 2022 р.</w:t>
            </w:r>
          </w:p>
        </w:tc>
        <w:tc>
          <w:tcPr>
            <w:tcW w:w="1350" w:type="dxa"/>
            <w:gridSpan w:val="3"/>
            <w:shd w:val="clear" w:color="auto" w:fill="auto"/>
            <w:tcMar>
              <w:top w:w="100" w:type="dxa"/>
              <w:left w:w="100" w:type="dxa"/>
              <w:bottom w:w="100" w:type="dxa"/>
              <w:right w:w="100" w:type="dxa"/>
            </w:tcMar>
          </w:tcPr>
          <w:p w14:paraId="198EB789"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Впродовж 2023 р.</w:t>
            </w:r>
          </w:p>
        </w:tc>
      </w:tr>
      <w:tr w:rsidR="008F1340" w:rsidRPr="006F4CFB" w14:paraId="23478228" w14:textId="77777777" w:rsidTr="00BD1D72">
        <w:trPr>
          <w:trHeight w:val="20"/>
          <w:tblHeader/>
        </w:trPr>
        <w:tc>
          <w:tcPr>
            <w:tcW w:w="1530" w:type="dxa"/>
            <w:vMerge/>
            <w:shd w:val="clear" w:color="auto" w:fill="FF9900"/>
            <w:tcMar>
              <w:top w:w="100" w:type="dxa"/>
              <w:left w:w="100" w:type="dxa"/>
              <w:bottom w:w="100" w:type="dxa"/>
              <w:right w:w="100" w:type="dxa"/>
            </w:tcMar>
            <w:vAlign w:val="center"/>
          </w:tcPr>
          <w:p w14:paraId="5B66E851" w14:textId="77777777" w:rsidR="007D64CD" w:rsidRPr="006F4CFB" w:rsidRDefault="007D64CD" w:rsidP="006663D4">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4050" w:type="dxa"/>
            <w:vMerge/>
            <w:shd w:val="clear" w:color="auto" w:fill="FF9900"/>
            <w:tcMar>
              <w:top w:w="100" w:type="dxa"/>
              <w:left w:w="100" w:type="dxa"/>
              <w:bottom w:w="100" w:type="dxa"/>
              <w:right w:w="100" w:type="dxa"/>
            </w:tcMar>
            <w:vAlign w:val="center"/>
          </w:tcPr>
          <w:p w14:paraId="15EB55E7" w14:textId="77777777" w:rsidR="007D64CD" w:rsidRPr="006F4CFB" w:rsidRDefault="007D64CD" w:rsidP="006663D4">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2520" w:type="dxa"/>
            <w:vMerge/>
            <w:shd w:val="clear" w:color="auto" w:fill="FFFF00"/>
            <w:tcMar>
              <w:top w:w="100" w:type="dxa"/>
              <w:left w:w="100" w:type="dxa"/>
              <w:bottom w:w="100" w:type="dxa"/>
              <w:right w:w="100" w:type="dxa"/>
            </w:tcMar>
            <w:vAlign w:val="center"/>
          </w:tcPr>
          <w:p w14:paraId="004B36AB" w14:textId="77777777" w:rsidR="007D64CD" w:rsidRPr="006F4CFB" w:rsidRDefault="007D64CD" w:rsidP="006663D4">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720" w:type="dxa"/>
            <w:shd w:val="clear" w:color="auto" w:fill="auto"/>
            <w:tcMar>
              <w:top w:w="100" w:type="dxa"/>
              <w:left w:w="100" w:type="dxa"/>
              <w:bottom w:w="100" w:type="dxa"/>
              <w:right w:w="100" w:type="dxa"/>
            </w:tcMar>
          </w:tcPr>
          <w:p w14:paraId="607CF6FD" w14:textId="77777777" w:rsidR="007D64CD" w:rsidRPr="006F4CFB" w:rsidRDefault="007D64CD" w:rsidP="006663D4">
            <w:pPr>
              <w:widowControl w:val="0"/>
              <w:spacing w:after="0" w:line="240" w:lineRule="auto"/>
              <w:rPr>
                <w:rFonts w:ascii="Times New Roman" w:eastAsia="Times New Roman" w:hAnsi="Times New Roman" w:cs="Times New Roman"/>
                <w:b/>
                <w:sz w:val="18"/>
                <w:szCs w:val="18"/>
                <w:u w:val="single"/>
              </w:rPr>
            </w:pPr>
            <w:r w:rsidRPr="006F4CFB">
              <w:rPr>
                <w:rFonts w:ascii="Times New Roman" w:eastAsia="Times New Roman" w:hAnsi="Times New Roman" w:cs="Times New Roman"/>
                <w:sz w:val="16"/>
                <w:szCs w:val="16"/>
              </w:rPr>
              <w:t>Осіб</w:t>
            </w:r>
          </w:p>
        </w:tc>
        <w:tc>
          <w:tcPr>
            <w:tcW w:w="720" w:type="dxa"/>
            <w:gridSpan w:val="2"/>
            <w:shd w:val="clear" w:color="auto" w:fill="auto"/>
            <w:tcMar>
              <w:top w:w="100" w:type="dxa"/>
              <w:left w:w="100" w:type="dxa"/>
              <w:bottom w:w="100" w:type="dxa"/>
              <w:right w:w="100" w:type="dxa"/>
            </w:tcMar>
          </w:tcPr>
          <w:p w14:paraId="351C42F2"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720" w:type="dxa"/>
            <w:tcBorders>
              <w:right w:val="single" w:sz="4" w:space="0" w:color="auto"/>
            </w:tcBorders>
            <w:shd w:val="clear" w:color="auto" w:fill="auto"/>
            <w:tcMar>
              <w:top w:w="100" w:type="dxa"/>
              <w:left w:w="100" w:type="dxa"/>
              <w:bottom w:w="100" w:type="dxa"/>
              <w:right w:w="100" w:type="dxa"/>
            </w:tcMar>
          </w:tcPr>
          <w:p w14:paraId="18410985" w14:textId="77777777" w:rsidR="007D64CD" w:rsidRPr="006F4CFB" w:rsidRDefault="007D64CD" w:rsidP="006663D4">
            <w:pPr>
              <w:widowControl w:val="0"/>
              <w:spacing w:after="0" w:line="240" w:lineRule="auto"/>
              <w:rPr>
                <w:rFonts w:ascii="Times New Roman" w:eastAsia="Times New Roman" w:hAnsi="Times New Roman" w:cs="Times New Roman"/>
                <w:b/>
                <w:sz w:val="18"/>
                <w:szCs w:val="18"/>
                <w:u w:val="single"/>
              </w:rPr>
            </w:pPr>
            <w:r w:rsidRPr="006F4CFB">
              <w:rPr>
                <w:rFonts w:ascii="Times New Roman" w:eastAsia="Times New Roman" w:hAnsi="Times New Roman" w:cs="Times New Roman"/>
                <w:sz w:val="16"/>
                <w:szCs w:val="16"/>
              </w:rPr>
              <w:t>Осіб</w:t>
            </w:r>
          </w:p>
        </w:tc>
        <w:tc>
          <w:tcPr>
            <w:tcW w:w="810" w:type="dxa"/>
            <w:tcBorders>
              <w:left w:val="single" w:sz="4" w:space="0" w:color="auto"/>
            </w:tcBorders>
            <w:shd w:val="clear" w:color="auto" w:fill="auto"/>
            <w:tcMar>
              <w:top w:w="100" w:type="dxa"/>
              <w:left w:w="100" w:type="dxa"/>
              <w:bottom w:w="100" w:type="dxa"/>
              <w:right w:w="100" w:type="dxa"/>
            </w:tcMar>
          </w:tcPr>
          <w:p w14:paraId="1216F15C"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630" w:type="dxa"/>
            <w:shd w:val="clear" w:color="auto" w:fill="auto"/>
            <w:tcMar>
              <w:top w:w="100" w:type="dxa"/>
              <w:left w:w="100" w:type="dxa"/>
              <w:bottom w:w="100" w:type="dxa"/>
              <w:right w:w="100" w:type="dxa"/>
            </w:tcMar>
          </w:tcPr>
          <w:p w14:paraId="15361930" w14:textId="77777777" w:rsidR="007D64CD" w:rsidRPr="006F4CFB" w:rsidRDefault="007D64CD" w:rsidP="006663D4">
            <w:pPr>
              <w:widowControl w:val="0"/>
              <w:spacing w:after="0" w:line="240" w:lineRule="auto"/>
              <w:rPr>
                <w:rFonts w:ascii="Times New Roman" w:eastAsia="Times New Roman" w:hAnsi="Times New Roman" w:cs="Times New Roman"/>
                <w:b/>
                <w:sz w:val="18"/>
                <w:szCs w:val="18"/>
                <w:u w:val="single"/>
              </w:rPr>
            </w:pPr>
            <w:r w:rsidRPr="006F4CFB">
              <w:rPr>
                <w:rFonts w:ascii="Times New Roman" w:eastAsia="Times New Roman" w:hAnsi="Times New Roman" w:cs="Times New Roman"/>
                <w:sz w:val="16"/>
                <w:szCs w:val="16"/>
              </w:rPr>
              <w:t>Осіб</w:t>
            </w:r>
          </w:p>
        </w:tc>
        <w:tc>
          <w:tcPr>
            <w:tcW w:w="720" w:type="dxa"/>
            <w:gridSpan w:val="2"/>
            <w:shd w:val="clear" w:color="auto" w:fill="auto"/>
            <w:tcMar>
              <w:top w:w="100" w:type="dxa"/>
              <w:left w:w="100" w:type="dxa"/>
              <w:bottom w:w="100" w:type="dxa"/>
              <w:right w:w="100" w:type="dxa"/>
            </w:tcMar>
          </w:tcPr>
          <w:p w14:paraId="5770F3D8"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r>
      <w:tr w:rsidR="005E0BF1" w:rsidRPr="006F4CFB" w14:paraId="4F6D00B7" w14:textId="1E9B1D88" w:rsidTr="00BD1D72">
        <w:trPr>
          <w:trHeight w:val="108"/>
        </w:trPr>
        <w:tc>
          <w:tcPr>
            <w:tcW w:w="1530" w:type="dxa"/>
            <w:vMerge w:val="restart"/>
            <w:shd w:val="clear" w:color="auto" w:fill="auto"/>
            <w:tcMar>
              <w:top w:w="43" w:type="dxa"/>
              <w:left w:w="43" w:type="dxa"/>
              <w:bottom w:w="43" w:type="dxa"/>
              <w:right w:w="43" w:type="dxa"/>
            </w:tcMar>
          </w:tcPr>
          <w:p w14:paraId="09590676" w14:textId="77777777" w:rsidR="005E0BF1" w:rsidRPr="006F4CFB" w:rsidRDefault="005E0BF1" w:rsidP="006663D4">
            <w:pPr>
              <w:widowControl w:val="0"/>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4050" w:type="dxa"/>
            <w:vMerge w:val="restart"/>
            <w:tcBorders>
              <w:right w:val="single" w:sz="4" w:space="0" w:color="auto"/>
            </w:tcBorders>
            <w:shd w:val="clear" w:color="auto" w:fill="auto"/>
            <w:tcMar>
              <w:top w:w="43" w:type="dxa"/>
              <w:left w:w="43" w:type="dxa"/>
              <w:bottom w:w="43" w:type="dxa"/>
              <w:right w:w="43" w:type="dxa"/>
            </w:tcMar>
          </w:tcPr>
          <w:p w14:paraId="2A490C63" w14:textId="5672DB5A"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rPr>
              <w:t>Підготували переможців олімпіад, конкурсів, змагань</w:t>
            </w:r>
          </w:p>
        </w:tc>
        <w:tc>
          <w:tcPr>
            <w:tcW w:w="2520" w:type="dxa"/>
            <w:vMerge w:val="restart"/>
            <w:tcBorders>
              <w:left w:val="single" w:sz="4" w:space="0" w:color="auto"/>
              <w:right w:val="single" w:sz="4" w:space="0" w:color="auto"/>
            </w:tcBorders>
            <w:shd w:val="clear" w:color="auto" w:fill="auto"/>
          </w:tcPr>
          <w:p w14:paraId="67B277C7" w14:textId="616942EF" w:rsidR="005E0BF1" w:rsidRPr="006F4CFB" w:rsidRDefault="005E0BF1" w:rsidP="006663D4">
            <w:pPr>
              <w:keepLines/>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sz w:val="16"/>
                <w:szCs w:val="16"/>
              </w:rPr>
              <w:t>Місцевий рівень</w:t>
            </w:r>
          </w:p>
        </w:tc>
        <w:tc>
          <w:tcPr>
            <w:tcW w:w="726" w:type="dxa"/>
            <w:gridSpan w:val="2"/>
            <w:tcBorders>
              <w:left w:val="single" w:sz="4" w:space="0" w:color="auto"/>
              <w:right w:val="single" w:sz="4" w:space="0" w:color="auto"/>
            </w:tcBorders>
            <w:shd w:val="clear" w:color="auto" w:fill="auto"/>
          </w:tcPr>
          <w:p w14:paraId="7BCDAB6C"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p>
        </w:tc>
        <w:tc>
          <w:tcPr>
            <w:tcW w:w="714" w:type="dxa"/>
            <w:tcBorders>
              <w:left w:val="single" w:sz="4" w:space="0" w:color="auto"/>
              <w:right w:val="single" w:sz="4" w:space="0" w:color="auto"/>
            </w:tcBorders>
            <w:shd w:val="clear" w:color="auto" w:fill="auto"/>
          </w:tcPr>
          <w:p w14:paraId="3CE6005B"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p>
        </w:tc>
        <w:tc>
          <w:tcPr>
            <w:tcW w:w="720" w:type="dxa"/>
            <w:vMerge w:val="restart"/>
            <w:tcBorders>
              <w:left w:val="single" w:sz="4" w:space="0" w:color="auto"/>
              <w:right w:val="single" w:sz="4" w:space="0" w:color="auto"/>
            </w:tcBorders>
            <w:shd w:val="clear" w:color="auto" w:fill="auto"/>
          </w:tcPr>
          <w:p w14:paraId="3F10A980" w14:textId="668CC2A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7</w:t>
            </w:r>
          </w:p>
        </w:tc>
        <w:tc>
          <w:tcPr>
            <w:tcW w:w="810" w:type="dxa"/>
            <w:vMerge w:val="restart"/>
            <w:tcBorders>
              <w:left w:val="single" w:sz="4" w:space="0" w:color="auto"/>
              <w:right w:val="single" w:sz="4" w:space="0" w:color="auto"/>
            </w:tcBorders>
            <w:shd w:val="clear" w:color="auto" w:fill="auto"/>
          </w:tcPr>
          <w:p w14:paraId="3533E75C" w14:textId="3AD32CA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56%</w:t>
            </w:r>
          </w:p>
        </w:tc>
        <w:tc>
          <w:tcPr>
            <w:tcW w:w="636" w:type="dxa"/>
            <w:gridSpan w:val="2"/>
            <w:tcBorders>
              <w:left w:val="single" w:sz="4" w:space="0" w:color="auto"/>
              <w:right w:val="single" w:sz="4" w:space="0" w:color="auto"/>
            </w:tcBorders>
            <w:shd w:val="clear" w:color="auto" w:fill="auto"/>
          </w:tcPr>
          <w:p w14:paraId="66EDFE18"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p>
        </w:tc>
        <w:tc>
          <w:tcPr>
            <w:tcW w:w="714" w:type="dxa"/>
            <w:tcBorders>
              <w:left w:val="single" w:sz="4" w:space="0" w:color="auto"/>
            </w:tcBorders>
            <w:shd w:val="clear" w:color="auto" w:fill="auto"/>
          </w:tcPr>
          <w:p w14:paraId="3FC8A0A8"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p>
        </w:tc>
      </w:tr>
      <w:tr w:rsidR="005E0BF1" w:rsidRPr="006F4CFB" w14:paraId="3AD99CAB" w14:textId="77777777" w:rsidTr="00BD1D72">
        <w:trPr>
          <w:trHeight w:val="216"/>
        </w:trPr>
        <w:tc>
          <w:tcPr>
            <w:tcW w:w="1530" w:type="dxa"/>
            <w:vMerge/>
            <w:shd w:val="clear" w:color="auto" w:fill="auto"/>
            <w:tcMar>
              <w:top w:w="43" w:type="dxa"/>
              <w:left w:w="43" w:type="dxa"/>
              <w:bottom w:w="43" w:type="dxa"/>
              <w:right w:w="43" w:type="dxa"/>
            </w:tcMar>
          </w:tcPr>
          <w:p w14:paraId="7F2FB566" w14:textId="77777777" w:rsidR="005E0BF1" w:rsidRPr="006F4CFB" w:rsidRDefault="005E0BF1" w:rsidP="006663D4">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u w:val="single"/>
              </w:rPr>
            </w:pPr>
          </w:p>
        </w:tc>
        <w:tc>
          <w:tcPr>
            <w:tcW w:w="4050" w:type="dxa"/>
            <w:vMerge/>
            <w:tcBorders>
              <w:right w:val="single" w:sz="4" w:space="0" w:color="auto"/>
            </w:tcBorders>
            <w:shd w:val="clear" w:color="auto" w:fill="auto"/>
            <w:tcMar>
              <w:top w:w="43" w:type="dxa"/>
              <w:left w:w="43" w:type="dxa"/>
              <w:bottom w:w="43" w:type="dxa"/>
              <w:right w:w="43" w:type="dxa"/>
            </w:tcMar>
          </w:tcPr>
          <w:p w14:paraId="644F02EA" w14:textId="31FD1DF4" w:rsidR="005E0BF1" w:rsidRPr="006F4CFB" w:rsidRDefault="005E0BF1" w:rsidP="006663D4">
            <w:pPr>
              <w:widowControl w:val="0"/>
              <w:spacing w:after="0" w:line="240" w:lineRule="auto"/>
              <w:rPr>
                <w:rFonts w:ascii="Times New Roman" w:eastAsia="Times New Roman" w:hAnsi="Times New Roman" w:cs="Times New Roman"/>
                <w:b/>
                <w:sz w:val="16"/>
                <w:szCs w:val="16"/>
              </w:rPr>
            </w:pPr>
          </w:p>
        </w:tc>
        <w:tc>
          <w:tcPr>
            <w:tcW w:w="2520" w:type="dxa"/>
            <w:vMerge/>
            <w:tcBorders>
              <w:left w:val="single" w:sz="4" w:space="0" w:color="auto"/>
              <w:right w:val="single" w:sz="4" w:space="0" w:color="auto"/>
            </w:tcBorders>
            <w:shd w:val="clear" w:color="auto" w:fill="auto"/>
            <w:tcMar>
              <w:top w:w="43" w:type="dxa"/>
              <w:left w:w="43" w:type="dxa"/>
              <w:bottom w:w="43" w:type="dxa"/>
              <w:right w:w="43" w:type="dxa"/>
            </w:tcMar>
          </w:tcPr>
          <w:p w14:paraId="462FA466" w14:textId="7287DE54" w:rsidR="005E0BF1" w:rsidRPr="006F4CFB" w:rsidRDefault="005E0BF1" w:rsidP="006663D4">
            <w:pPr>
              <w:keepLines/>
              <w:widowControl w:val="0"/>
              <w:spacing w:after="0" w:line="240" w:lineRule="auto"/>
              <w:rPr>
                <w:rFonts w:ascii="Times New Roman" w:eastAsia="Times New Roman" w:hAnsi="Times New Roman" w:cs="Times New Roman"/>
                <w:sz w:val="16"/>
                <w:szCs w:val="16"/>
              </w:rPr>
            </w:pPr>
          </w:p>
        </w:tc>
        <w:tc>
          <w:tcPr>
            <w:tcW w:w="720" w:type="dxa"/>
            <w:tcBorders>
              <w:left w:val="single" w:sz="4" w:space="0" w:color="auto"/>
              <w:right w:val="single" w:sz="4" w:space="0" w:color="auto"/>
            </w:tcBorders>
            <w:shd w:val="clear" w:color="auto" w:fill="auto"/>
            <w:tcMar>
              <w:top w:w="43" w:type="dxa"/>
              <w:left w:w="43" w:type="dxa"/>
              <w:bottom w:w="43" w:type="dxa"/>
              <w:right w:w="43" w:type="dxa"/>
            </w:tcMar>
          </w:tcPr>
          <w:p w14:paraId="2CC2AB48"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10</w:t>
            </w:r>
          </w:p>
        </w:tc>
        <w:tc>
          <w:tcPr>
            <w:tcW w:w="720" w:type="dxa"/>
            <w:gridSpan w:val="2"/>
            <w:tcBorders>
              <w:left w:val="single" w:sz="4" w:space="0" w:color="auto"/>
              <w:right w:val="single" w:sz="4" w:space="0" w:color="auto"/>
            </w:tcBorders>
            <w:shd w:val="clear" w:color="auto" w:fill="auto"/>
            <w:tcMar>
              <w:top w:w="43" w:type="dxa"/>
              <w:left w:w="43" w:type="dxa"/>
              <w:bottom w:w="43" w:type="dxa"/>
              <w:right w:w="43" w:type="dxa"/>
            </w:tcMar>
          </w:tcPr>
          <w:p w14:paraId="4331B4E9"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80%</w:t>
            </w:r>
          </w:p>
        </w:tc>
        <w:tc>
          <w:tcPr>
            <w:tcW w:w="720" w:type="dxa"/>
            <w:vMerge/>
            <w:tcBorders>
              <w:left w:val="single" w:sz="4" w:space="0" w:color="auto"/>
              <w:right w:val="single" w:sz="4" w:space="0" w:color="auto"/>
            </w:tcBorders>
            <w:shd w:val="clear" w:color="auto" w:fill="auto"/>
            <w:tcMar>
              <w:top w:w="43" w:type="dxa"/>
              <w:left w:w="43" w:type="dxa"/>
              <w:bottom w:w="43" w:type="dxa"/>
              <w:right w:w="43" w:type="dxa"/>
            </w:tcMar>
          </w:tcPr>
          <w:p w14:paraId="64F61A9F" w14:textId="1CD65BCF"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p>
        </w:tc>
        <w:tc>
          <w:tcPr>
            <w:tcW w:w="810" w:type="dxa"/>
            <w:vMerge/>
            <w:tcBorders>
              <w:left w:val="single" w:sz="4" w:space="0" w:color="auto"/>
              <w:right w:val="single" w:sz="4" w:space="0" w:color="auto"/>
            </w:tcBorders>
            <w:shd w:val="clear" w:color="auto" w:fill="auto"/>
            <w:tcMar>
              <w:top w:w="43" w:type="dxa"/>
              <w:left w:w="43" w:type="dxa"/>
              <w:bottom w:w="43" w:type="dxa"/>
              <w:right w:w="43" w:type="dxa"/>
            </w:tcMar>
          </w:tcPr>
          <w:p w14:paraId="506826A5" w14:textId="120A93C2"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p>
        </w:tc>
        <w:tc>
          <w:tcPr>
            <w:tcW w:w="630" w:type="dxa"/>
            <w:tcBorders>
              <w:left w:val="single" w:sz="4" w:space="0" w:color="auto"/>
              <w:right w:val="single" w:sz="4" w:space="0" w:color="auto"/>
            </w:tcBorders>
            <w:shd w:val="clear" w:color="auto" w:fill="auto"/>
            <w:tcMar>
              <w:top w:w="43" w:type="dxa"/>
              <w:left w:w="43" w:type="dxa"/>
              <w:bottom w:w="43" w:type="dxa"/>
              <w:right w:w="43" w:type="dxa"/>
            </w:tcMar>
          </w:tcPr>
          <w:p w14:paraId="469F5C76"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9</w:t>
            </w:r>
          </w:p>
        </w:tc>
        <w:tc>
          <w:tcPr>
            <w:tcW w:w="720" w:type="dxa"/>
            <w:gridSpan w:val="2"/>
            <w:tcBorders>
              <w:left w:val="single" w:sz="4" w:space="0" w:color="auto"/>
            </w:tcBorders>
            <w:shd w:val="clear" w:color="auto" w:fill="auto"/>
            <w:tcMar>
              <w:top w:w="43" w:type="dxa"/>
              <w:left w:w="43" w:type="dxa"/>
              <w:bottom w:w="43" w:type="dxa"/>
              <w:right w:w="43" w:type="dxa"/>
            </w:tcMar>
          </w:tcPr>
          <w:p w14:paraId="6AAAF082" w14:textId="77777777" w:rsidR="005E0BF1" w:rsidRPr="006F4CFB" w:rsidRDefault="005E0BF1"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72%</w:t>
            </w:r>
          </w:p>
        </w:tc>
      </w:tr>
      <w:tr w:rsidR="008F1340" w:rsidRPr="006F4CFB" w14:paraId="4616B25E" w14:textId="77777777" w:rsidTr="00BD1D72">
        <w:trPr>
          <w:trHeight w:val="234"/>
        </w:trPr>
        <w:tc>
          <w:tcPr>
            <w:tcW w:w="1530" w:type="dxa"/>
            <w:vMerge w:val="restart"/>
            <w:shd w:val="clear" w:color="auto" w:fill="auto"/>
            <w:tcMar>
              <w:top w:w="43" w:type="dxa"/>
              <w:left w:w="43" w:type="dxa"/>
              <w:bottom w:w="43" w:type="dxa"/>
              <w:right w:w="43" w:type="dxa"/>
            </w:tcMar>
          </w:tcPr>
          <w:p w14:paraId="0B69E845" w14:textId="77777777" w:rsidR="00AE4F8C" w:rsidRPr="006F4CFB" w:rsidRDefault="00AE4F8C" w:rsidP="006663D4">
            <w:pPr>
              <w:widowControl w:val="0"/>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Локнистенський ЗЗСО І-ІІІ </w:t>
            </w:r>
            <w:r w:rsidRPr="006F4CFB">
              <w:rPr>
                <w:rFonts w:ascii="Times New Roman" w:eastAsia="Times New Roman" w:hAnsi="Times New Roman" w:cs="Times New Roman"/>
                <w:sz w:val="20"/>
                <w:szCs w:val="20"/>
              </w:rPr>
              <w:lastRenderedPageBreak/>
              <w:t>ступенів</w:t>
            </w:r>
          </w:p>
        </w:tc>
        <w:tc>
          <w:tcPr>
            <w:tcW w:w="4050" w:type="dxa"/>
            <w:vMerge w:val="restart"/>
            <w:tcBorders>
              <w:right w:val="single" w:sz="4" w:space="0" w:color="auto"/>
            </w:tcBorders>
            <w:shd w:val="clear" w:color="auto" w:fill="auto"/>
            <w:tcMar>
              <w:top w:w="43" w:type="dxa"/>
              <w:left w:w="43" w:type="dxa"/>
              <w:bottom w:w="43" w:type="dxa"/>
              <w:right w:w="43" w:type="dxa"/>
            </w:tcMar>
          </w:tcPr>
          <w:p w14:paraId="79004B0C" w14:textId="516CBBC8" w:rsidR="00AE4F8C" w:rsidRPr="006F4CFB" w:rsidRDefault="00AE4F8C" w:rsidP="006663D4">
            <w:pPr>
              <w:widowControl w:val="0"/>
              <w:spacing w:after="0" w:line="240" w:lineRule="auto"/>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lastRenderedPageBreak/>
              <w:t>Підготували переможців олімпіад, конкурсів, змагань</w:t>
            </w:r>
          </w:p>
        </w:tc>
        <w:tc>
          <w:tcPr>
            <w:tcW w:w="2520" w:type="dxa"/>
            <w:tcBorders>
              <w:left w:val="single" w:sz="4" w:space="0" w:color="auto"/>
              <w:right w:val="single" w:sz="4" w:space="0" w:color="auto"/>
            </w:tcBorders>
            <w:shd w:val="clear" w:color="auto" w:fill="auto"/>
            <w:tcMar>
              <w:top w:w="43" w:type="dxa"/>
              <w:left w:w="43" w:type="dxa"/>
              <w:bottom w:w="43" w:type="dxa"/>
              <w:right w:w="43" w:type="dxa"/>
            </w:tcMar>
          </w:tcPr>
          <w:p w14:paraId="1B4BFD1A" w14:textId="2A007008" w:rsidR="00AE4F8C" w:rsidRPr="006F4CFB" w:rsidRDefault="00AE4F8C" w:rsidP="006663D4">
            <w:pPr>
              <w:keepLines/>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Місцевий рівень</w:t>
            </w:r>
          </w:p>
        </w:tc>
        <w:tc>
          <w:tcPr>
            <w:tcW w:w="720" w:type="dxa"/>
            <w:tcBorders>
              <w:left w:val="single" w:sz="4" w:space="0" w:color="auto"/>
              <w:right w:val="single" w:sz="4" w:space="0" w:color="auto"/>
            </w:tcBorders>
            <w:shd w:val="clear" w:color="auto" w:fill="auto"/>
            <w:tcMar>
              <w:top w:w="43" w:type="dxa"/>
              <w:left w:w="43" w:type="dxa"/>
              <w:bottom w:w="43" w:type="dxa"/>
              <w:right w:w="43" w:type="dxa"/>
            </w:tcMar>
          </w:tcPr>
          <w:p w14:paraId="4D399E18" w14:textId="77777777" w:rsidR="00AE4F8C" w:rsidRPr="006F4CFB" w:rsidRDefault="00AE4F8C" w:rsidP="006663D4">
            <w:pPr>
              <w:widowControl w:val="0"/>
              <w:spacing w:after="0" w:line="240" w:lineRule="auto"/>
              <w:rPr>
                <w:rFonts w:ascii="Times New Roman" w:eastAsia="Times New Roman" w:hAnsi="Times New Roman" w:cs="Times New Roman"/>
                <w:b/>
                <w:sz w:val="16"/>
                <w:szCs w:val="16"/>
                <w:u w:val="single"/>
              </w:rPr>
            </w:pPr>
          </w:p>
        </w:tc>
        <w:tc>
          <w:tcPr>
            <w:tcW w:w="720" w:type="dxa"/>
            <w:gridSpan w:val="2"/>
            <w:tcBorders>
              <w:left w:val="single" w:sz="4" w:space="0" w:color="auto"/>
              <w:right w:val="single" w:sz="4" w:space="0" w:color="auto"/>
            </w:tcBorders>
            <w:shd w:val="clear" w:color="auto" w:fill="auto"/>
            <w:tcMar>
              <w:top w:w="43" w:type="dxa"/>
              <w:left w:w="43" w:type="dxa"/>
              <w:bottom w:w="43" w:type="dxa"/>
              <w:right w:w="43" w:type="dxa"/>
            </w:tcMar>
          </w:tcPr>
          <w:p w14:paraId="3672DBC8" w14:textId="77777777" w:rsidR="00AE4F8C" w:rsidRPr="006F4CFB" w:rsidRDefault="00AE4F8C" w:rsidP="006663D4">
            <w:pPr>
              <w:widowControl w:val="0"/>
              <w:spacing w:after="0" w:line="240" w:lineRule="auto"/>
              <w:rPr>
                <w:rFonts w:ascii="Times New Roman" w:eastAsia="Times New Roman" w:hAnsi="Times New Roman" w:cs="Times New Roman"/>
                <w:b/>
                <w:sz w:val="16"/>
                <w:szCs w:val="16"/>
                <w:u w:val="single"/>
              </w:rPr>
            </w:pPr>
          </w:p>
        </w:tc>
        <w:tc>
          <w:tcPr>
            <w:tcW w:w="720" w:type="dxa"/>
            <w:tcBorders>
              <w:left w:val="single" w:sz="4" w:space="0" w:color="auto"/>
              <w:right w:val="single" w:sz="4" w:space="0" w:color="auto"/>
            </w:tcBorders>
            <w:shd w:val="clear" w:color="auto" w:fill="auto"/>
            <w:tcMar>
              <w:top w:w="43" w:type="dxa"/>
              <w:left w:w="43" w:type="dxa"/>
              <w:bottom w:w="43" w:type="dxa"/>
              <w:right w:w="43" w:type="dxa"/>
            </w:tcMar>
          </w:tcPr>
          <w:p w14:paraId="6F66520F" w14:textId="77777777" w:rsidR="00AE4F8C" w:rsidRPr="006F4CFB" w:rsidRDefault="00AE4F8C" w:rsidP="006663D4">
            <w:pPr>
              <w:widowControl w:val="0"/>
              <w:spacing w:after="0" w:line="240" w:lineRule="auto"/>
              <w:rPr>
                <w:rFonts w:ascii="Times New Roman" w:eastAsia="Times New Roman" w:hAnsi="Times New Roman" w:cs="Times New Roman"/>
                <w:b/>
                <w:sz w:val="16"/>
                <w:szCs w:val="16"/>
                <w:u w:val="single"/>
              </w:rPr>
            </w:pPr>
          </w:p>
        </w:tc>
        <w:tc>
          <w:tcPr>
            <w:tcW w:w="810" w:type="dxa"/>
            <w:tcBorders>
              <w:left w:val="single" w:sz="4" w:space="0" w:color="auto"/>
              <w:right w:val="single" w:sz="4" w:space="0" w:color="auto"/>
            </w:tcBorders>
            <w:shd w:val="clear" w:color="auto" w:fill="auto"/>
            <w:tcMar>
              <w:top w:w="43" w:type="dxa"/>
              <w:left w:w="43" w:type="dxa"/>
              <w:bottom w:w="43" w:type="dxa"/>
              <w:right w:w="43" w:type="dxa"/>
            </w:tcMar>
          </w:tcPr>
          <w:p w14:paraId="4366F173" w14:textId="77777777" w:rsidR="00AE4F8C" w:rsidRPr="006F4CFB" w:rsidRDefault="00AE4F8C" w:rsidP="006663D4">
            <w:pPr>
              <w:widowControl w:val="0"/>
              <w:spacing w:after="0" w:line="240" w:lineRule="auto"/>
              <w:rPr>
                <w:rFonts w:ascii="Times New Roman" w:eastAsia="Times New Roman" w:hAnsi="Times New Roman" w:cs="Times New Roman"/>
                <w:b/>
                <w:sz w:val="16"/>
                <w:szCs w:val="16"/>
                <w:u w:val="single"/>
              </w:rPr>
            </w:pPr>
          </w:p>
        </w:tc>
        <w:tc>
          <w:tcPr>
            <w:tcW w:w="630" w:type="dxa"/>
            <w:tcBorders>
              <w:left w:val="single" w:sz="4" w:space="0" w:color="auto"/>
              <w:right w:val="single" w:sz="4" w:space="0" w:color="auto"/>
            </w:tcBorders>
            <w:shd w:val="clear" w:color="auto" w:fill="auto"/>
            <w:tcMar>
              <w:top w:w="43" w:type="dxa"/>
              <w:left w:w="43" w:type="dxa"/>
              <w:bottom w:w="43" w:type="dxa"/>
              <w:right w:w="43" w:type="dxa"/>
            </w:tcMar>
          </w:tcPr>
          <w:p w14:paraId="5F49A71C" w14:textId="43B744B4" w:rsidR="00AE4F8C" w:rsidRPr="006F4CFB" w:rsidRDefault="00AE4F8C"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23</w:t>
            </w:r>
          </w:p>
        </w:tc>
        <w:tc>
          <w:tcPr>
            <w:tcW w:w="720" w:type="dxa"/>
            <w:gridSpan w:val="2"/>
            <w:tcBorders>
              <w:left w:val="single" w:sz="4" w:space="0" w:color="auto"/>
            </w:tcBorders>
            <w:shd w:val="clear" w:color="auto" w:fill="auto"/>
            <w:tcMar>
              <w:top w:w="43" w:type="dxa"/>
              <w:left w:w="43" w:type="dxa"/>
              <w:bottom w:w="43" w:type="dxa"/>
              <w:right w:w="43" w:type="dxa"/>
            </w:tcMar>
          </w:tcPr>
          <w:p w14:paraId="279CD150" w14:textId="77777777" w:rsidR="00AE4F8C" w:rsidRPr="006F4CFB" w:rsidRDefault="00AE4F8C" w:rsidP="006663D4">
            <w:pPr>
              <w:widowControl w:val="0"/>
              <w:spacing w:after="0" w:line="240" w:lineRule="auto"/>
              <w:rPr>
                <w:rFonts w:ascii="Times New Roman" w:eastAsia="Times New Roman" w:hAnsi="Times New Roman" w:cs="Times New Roman"/>
                <w:b/>
                <w:sz w:val="16"/>
                <w:szCs w:val="16"/>
                <w:u w:val="single"/>
              </w:rPr>
            </w:pPr>
          </w:p>
        </w:tc>
      </w:tr>
      <w:tr w:rsidR="006663D4" w:rsidRPr="006F4CFB" w14:paraId="30235182" w14:textId="77777777" w:rsidTr="00BD1D72">
        <w:trPr>
          <w:trHeight w:val="270"/>
        </w:trPr>
        <w:tc>
          <w:tcPr>
            <w:tcW w:w="1530" w:type="dxa"/>
            <w:vMerge/>
            <w:shd w:val="clear" w:color="auto" w:fill="auto"/>
            <w:tcMar>
              <w:top w:w="43" w:type="dxa"/>
              <w:left w:w="43" w:type="dxa"/>
              <w:bottom w:w="43" w:type="dxa"/>
              <w:right w:w="43" w:type="dxa"/>
            </w:tcMar>
          </w:tcPr>
          <w:p w14:paraId="1F20F355" w14:textId="77777777" w:rsidR="006663D4" w:rsidRPr="006F4CFB" w:rsidRDefault="006663D4" w:rsidP="006663D4">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u w:val="single"/>
              </w:rPr>
            </w:pPr>
          </w:p>
        </w:tc>
        <w:tc>
          <w:tcPr>
            <w:tcW w:w="4050" w:type="dxa"/>
            <w:vMerge/>
            <w:tcBorders>
              <w:right w:val="single" w:sz="4" w:space="0" w:color="auto"/>
            </w:tcBorders>
            <w:shd w:val="clear" w:color="auto" w:fill="auto"/>
            <w:tcMar>
              <w:top w:w="43" w:type="dxa"/>
              <w:left w:w="43" w:type="dxa"/>
              <w:bottom w:w="43" w:type="dxa"/>
              <w:right w:w="43" w:type="dxa"/>
            </w:tcMar>
          </w:tcPr>
          <w:p w14:paraId="4E23B58E" w14:textId="77777777" w:rsidR="006663D4" w:rsidRPr="006F4CFB" w:rsidRDefault="006663D4" w:rsidP="006663D4">
            <w:pPr>
              <w:widowControl w:val="0"/>
              <w:pBdr>
                <w:top w:val="nil"/>
                <w:left w:val="nil"/>
                <w:bottom w:val="nil"/>
                <w:right w:val="nil"/>
                <w:between w:val="nil"/>
              </w:pBdr>
              <w:spacing w:after="0" w:line="240" w:lineRule="auto"/>
              <w:rPr>
                <w:rFonts w:ascii="Times New Roman" w:eastAsia="Times New Roman" w:hAnsi="Times New Roman" w:cs="Times New Roman"/>
                <w:b/>
                <w:sz w:val="16"/>
                <w:szCs w:val="16"/>
                <w:u w:val="single"/>
              </w:rPr>
            </w:pPr>
          </w:p>
        </w:tc>
        <w:tc>
          <w:tcPr>
            <w:tcW w:w="2520" w:type="dxa"/>
            <w:tcBorders>
              <w:left w:val="single" w:sz="4" w:space="0" w:color="auto"/>
            </w:tcBorders>
            <w:shd w:val="clear" w:color="auto" w:fill="auto"/>
            <w:tcMar>
              <w:top w:w="43" w:type="dxa"/>
              <w:left w:w="43" w:type="dxa"/>
              <w:bottom w:w="43" w:type="dxa"/>
              <w:right w:w="43" w:type="dxa"/>
            </w:tcMar>
          </w:tcPr>
          <w:p w14:paraId="4AF8F2D5" w14:textId="77777777" w:rsidR="006663D4" w:rsidRPr="006F4CFB" w:rsidRDefault="006663D4"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Регіональний рівень</w:t>
            </w:r>
          </w:p>
        </w:tc>
        <w:tc>
          <w:tcPr>
            <w:tcW w:w="720" w:type="dxa"/>
            <w:shd w:val="clear" w:color="auto" w:fill="auto"/>
            <w:tcMar>
              <w:top w:w="43" w:type="dxa"/>
              <w:left w:w="43" w:type="dxa"/>
              <w:bottom w:w="43" w:type="dxa"/>
              <w:right w:w="43" w:type="dxa"/>
            </w:tcMar>
          </w:tcPr>
          <w:p w14:paraId="4B88C4F2"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auto"/>
            <w:tcMar>
              <w:top w:w="43" w:type="dxa"/>
              <w:left w:w="43" w:type="dxa"/>
              <w:bottom w:w="43" w:type="dxa"/>
              <w:right w:w="43" w:type="dxa"/>
            </w:tcMar>
          </w:tcPr>
          <w:p w14:paraId="58F86383"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720" w:type="dxa"/>
            <w:shd w:val="clear" w:color="auto" w:fill="auto"/>
            <w:tcMar>
              <w:top w:w="43" w:type="dxa"/>
              <w:left w:w="43" w:type="dxa"/>
              <w:bottom w:w="43" w:type="dxa"/>
              <w:right w:w="43" w:type="dxa"/>
            </w:tcMar>
          </w:tcPr>
          <w:p w14:paraId="4C0E6C22"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810" w:type="dxa"/>
            <w:shd w:val="clear" w:color="auto" w:fill="auto"/>
            <w:tcMar>
              <w:top w:w="43" w:type="dxa"/>
              <w:left w:w="43" w:type="dxa"/>
              <w:bottom w:w="43" w:type="dxa"/>
              <w:right w:w="43" w:type="dxa"/>
            </w:tcMar>
          </w:tcPr>
          <w:p w14:paraId="6057427F"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630" w:type="dxa"/>
            <w:shd w:val="clear" w:color="auto" w:fill="auto"/>
            <w:tcMar>
              <w:top w:w="43" w:type="dxa"/>
              <w:left w:w="43" w:type="dxa"/>
              <w:bottom w:w="43" w:type="dxa"/>
              <w:right w:w="43" w:type="dxa"/>
            </w:tcMar>
          </w:tcPr>
          <w:p w14:paraId="0E9EDC6E"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720" w:type="dxa"/>
            <w:gridSpan w:val="2"/>
            <w:shd w:val="clear" w:color="auto" w:fill="auto"/>
            <w:tcMar>
              <w:top w:w="43" w:type="dxa"/>
              <w:left w:w="43" w:type="dxa"/>
              <w:bottom w:w="43" w:type="dxa"/>
              <w:right w:w="43" w:type="dxa"/>
            </w:tcMar>
          </w:tcPr>
          <w:p w14:paraId="7F7B16B6"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r>
      <w:tr w:rsidR="006663D4" w:rsidRPr="006F4CFB" w14:paraId="760463FD" w14:textId="77777777" w:rsidTr="00BD1D72">
        <w:trPr>
          <w:trHeight w:val="252"/>
        </w:trPr>
        <w:tc>
          <w:tcPr>
            <w:tcW w:w="1530" w:type="dxa"/>
            <w:vMerge/>
            <w:shd w:val="clear" w:color="auto" w:fill="auto"/>
            <w:tcMar>
              <w:top w:w="43" w:type="dxa"/>
              <w:left w:w="43" w:type="dxa"/>
              <w:bottom w:w="43" w:type="dxa"/>
              <w:right w:w="43" w:type="dxa"/>
            </w:tcMar>
          </w:tcPr>
          <w:p w14:paraId="2547076D" w14:textId="77777777" w:rsidR="006663D4" w:rsidRPr="006F4CFB" w:rsidRDefault="006663D4" w:rsidP="006663D4">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u w:val="single"/>
              </w:rPr>
            </w:pPr>
          </w:p>
        </w:tc>
        <w:tc>
          <w:tcPr>
            <w:tcW w:w="4050" w:type="dxa"/>
            <w:vMerge w:val="restart"/>
            <w:shd w:val="clear" w:color="auto" w:fill="auto"/>
            <w:tcMar>
              <w:top w:w="43" w:type="dxa"/>
              <w:left w:w="43" w:type="dxa"/>
              <w:bottom w:w="43" w:type="dxa"/>
              <w:right w:w="43" w:type="dxa"/>
            </w:tcMar>
          </w:tcPr>
          <w:p w14:paraId="30F4A83B"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Брали участь в освітніх проєктах</w:t>
            </w:r>
          </w:p>
        </w:tc>
        <w:tc>
          <w:tcPr>
            <w:tcW w:w="2520" w:type="dxa"/>
            <w:shd w:val="clear" w:color="auto" w:fill="auto"/>
            <w:tcMar>
              <w:top w:w="43" w:type="dxa"/>
              <w:left w:w="43" w:type="dxa"/>
              <w:bottom w:w="43" w:type="dxa"/>
              <w:right w:w="43" w:type="dxa"/>
            </w:tcMar>
          </w:tcPr>
          <w:p w14:paraId="34E6ABC9" w14:textId="77777777" w:rsidR="006663D4" w:rsidRPr="006F4CFB" w:rsidRDefault="006663D4" w:rsidP="006663D4">
            <w:pPr>
              <w:keepLines/>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Місцевий рівень</w:t>
            </w:r>
          </w:p>
        </w:tc>
        <w:tc>
          <w:tcPr>
            <w:tcW w:w="720" w:type="dxa"/>
            <w:shd w:val="clear" w:color="auto" w:fill="auto"/>
            <w:tcMar>
              <w:top w:w="43" w:type="dxa"/>
              <w:left w:w="43" w:type="dxa"/>
              <w:bottom w:w="43" w:type="dxa"/>
              <w:right w:w="43" w:type="dxa"/>
            </w:tcMar>
          </w:tcPr>
          <w:p w14:paraId="10591B62"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auto"/>
            <w:tcMar>
              <w:top w:w="43" w:type="dxa"/>
              <w:left w:w="43" w:type="dxa"/>
              <w:bottom w:w="43" w:type="dxa"/>
              <w:right w:w="43" w:type="dxa"/>
            </w:tcMar>
          </w:tcPr>
          <w:p w14:paraId="457C3E84"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720" w:type="dxa"/>
            <w:shd w:val="clear" w:color="auto" w:fill="auto"/>
            <w:tcMar>
              <w:top w:w="43" w:type="dxa"/>
              <w:left w:w="43" w:type="dxa"/>
              <w:bottom w:w="43" w:type="dxa"/>
              <w:right w:w="43" w:type="dxa"/>
            </w:tcMar>
          </w:tcPr>
          <w:p w14:paraId="4A772578"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810" w:type="dxa"/>
            <w:shd w:val="clear" w:color="auto" w:fill="auto"/>
            <w:tcMar>
              <w:top w:w="43" w:type="dxa"/>
              <w:left w:w="43" w:type="dxa"/>
              <w:bottom w:w="43" w:type="dxa"/>
              <w:right w:w="43" w:type="dxa"/>
            </w:tcMar>
          </w:tcPr>
          <w:p w14:paraId="57E54C6D"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c>
          <w:tcPr>
            <w:tcW w:w="630" w:type="dxa"/>
            <w:shd w:val="clear" w:color="auto" w:fill="auto"/>
            <w:tcMar>
              <w:top w:w="43" w:type="dxa"/>
              <w:left w:w="43" w:type="dxa"/>
              <w:bottom w:w="43" w:type="dxa"/>
              <w:right w:w="43" w:type="dxa"/>
            </w:tcMar>
          </w:tcPr>
          <w:p w14:paraId="12B1D7A7"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w:t>
            </w:r>
          </w:p>
        </w:tc>
        <w:tc>
          <w:tcPr>
            <w:tcW w:w="720" w:type="dxa"/>
            <w:gridSpan w:val="2"/>
            <w:shd w:val="clear" w:color="auto" w:fill="auto"/>
            <w:tcMar>
              <w:top w:w="43" w:type="dxa"/>
              <w:left w:w="43" w:type="dxa"/>
              <w:bottom w:w="43" w:type="dxa"/>
              <w:right w:w="43" w:type="dxa"/>
            </w:tcMar>
          </w:tcPr>
          <w:p w14:paraId="4BAAE447" w14:textId="77777777" w:rsidR="006663D4" w:rsidRPr="006F4CFB" w:rsidRDefault="006663D4" w:rsidP="006663D4">
            <w:pPr>
              <w:widowControl w:val="0"/>
              <w:spacing w:after="0" w:line="240" w:lineRule="auto"/>
              <w:rPr>
                <w:rFonts w:ascii="Times New Roman" w:eastAsia="Times New Roman" w:hAnsi="Times New Roman" w:cs="Times New Roman"/>
                <w:b/>
                <w:sz w:val="16"/>
                <w:szCs w:val="16"/>
                <w:u w:val="single"/>
              </w:rPr>
            </w:pPr>
          </w:p>
        </w:tc>
      </w:tr>
      <w:tr w:rsidR="005E7638" w:rsidRPr="006F4CFB" w14:paraId="2CE6763F" w14:textId="77777777" w:rsidTr="00BD1D72">
        <w:trPr>
          <w:trHeight w:val="246"/>
        </w:trPr>
        <w:tc>
          <w:tcPr>
            <w:tcW w:w="1530" w:type="dxa"/>
            <w:vMerge/>
            <w:shd w:val="clear" w:color="auto" w:fill="auto"/>
            <w:tcMar>
              <w:top w:w="43" w:type="dxa"/>
              <w:left w:w="43" w:type="dxa"/>
              <w:bottom w:w="43" w:type="dxa"/>
              <w:right w:w="43" w:type="dxa"/>
            </w:tcMar>
          </w:tcPr>
          <w:p w14:paraId="3C39D488" w14:textId="77777777" w:rsidR="007D64CD" w:rsidRPr="006F4CFB" w:rsidRDefault="007D64CD" w:rsidP="006663D4">
            <w:pPr>
              <w:widowControl w:val="0"/>
              <w:pBdr>
                <w:top w:val="nil"/>
                <w:left w:val="nil"/>
                <w:bottom w:val="nil"/>
                <w:right w:val="nil"/>
                <w:between w:val="nil"/>
              </w:pBdr>
              <w:spacing w:after="0" w:line="240" w:lineRule="auto"/>
              <w:rPr>
                <w:rFonts w:ascii="Times New Roman" w:eastAsia="Times New Roman" w:hAnsi="Times New Roman" w:cs="Times New Roman"/>
                <w:b/>
                <w:sz w:val="20"/>
                <w:szCs w:val="20"/>
                <w:u w:val="single"/>
              </w:rPr>
            </w:pPr>
          </w:p>
        </w:tc>
        <w:tc>
          <w:tcPr>
            <w:tcW w:w="4050" w:type="dxa"/>
            <w:vMerge/>
            <w:shd w:val="clear" w:color="auto" w:fill="auto"/>
            <w:tcMar>
              <w:top w:w="43" w:type="dxa"/>
              <w:left w:w="43" w:type="dxa"/>
              <w:bottom w:w="43" w:type="dxa"/>
              <w:right w:w="43" w:type="dxa"/>
            </w:tcMar>
          </w:tcPr>
          <w:p w14:paraId="119B39C7" w14:textId="77777777" w:rsidR="007D64CD" w:rsidRPr="006F4CFB" w:rsidRDefault="007D64CD" w:rsidP="006663D4">
            <w:pPr>
              <w:widowControl w:val="0"/>
              <w:pBdr>
                <w:top w:val="nil"/>
                <w:left w:val="nil"/>
                <w:bottom w:val="nil"/>
                <w:right w:val="nil"/>
                <w:between w:val="nil"/>
              </w:pBdr>
              <w:spacing w:after="0" w:line="240" w:lineRule="auto"/>
              <w:rPr>
                <w:rFonts w:ascii="Times New Roman" w:eastAsia="Times New Roman" w:hAnsi="Times New Roman" w:cs="Times New Roman"/>
                <w:b/>
                <w:sz w:val="16"/>
                <w:szCs w:val="16"/>
                <w:u w:val="single"/>
              </w:rPr>
            </w:pPr>
          </w:p>
        </w:tc>
        <w:tc>
          <w:tcPr>
            <w:tcW w:w="2520" w:type="dxa"/>
            <w:shd w:val="clear" w:color="auto" w:fill="auto"/>
            <w:tcMar>
              <w:top w:w="43" w:type="dxa"/>
              <w:left w:w="43" w:type="dxa"/>
              <w:bottom w:w="43" w:type="dxa"/>
              <w:right w:w="43" w:type="dxa"/>
            </w:tcMar>
          </w:tcPr>
          <w:p w14:paraId="0B044F01" w14:textId="77777777" w:rsidR="007D64CD" w:rsidRPr="006F4CFB" w:rsidRDefault="007D64CD" w:rsidP="006663D4">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Міжнародний рівень</w:t>
            </w:r>
          </w:p>
        </w:tc>
        <w:tc>
          <w:tcPr>
            <w:tcW w:w="720" w:type="dxa"/>
            <w:shd w:val="clear" w:color="auto" w:fill="auto"/>
            <w:tcMar>
              <w:top w:w="43" w:type="dxa"/>
              <w:left w:w="43" w:type="dxa"/>
              <w:bottom w:w="43" w:type="dxa"/>
              <w:right w:w="43" w:type="dxa"/>
            </w:tcMar>
          </w:tcPr>
          <w:p w14:paraId="3F578652" w14:textId="77777777" w:rsidR="007D64CD" w:rsidRPr="006F4CFB" w:rsidRDefault="007D64CD" w:rsidP="006663D4">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auto"/>
            <w:tcMar>
              <w:top w:w="43" w:type="dxa"/>
              <w:left w:w="43" w:type="dxa"/>
              <w:bottom w:w="43" w:type="dxa"/>
              <w:right w:w="43" w:type="dxa"/>
            </w:tcMar>
          </w:tcPr>
          <w:p w14:paraId="1BC8D108" w14:textId="77777777" w:rsidR="007D64CD" w:rsidRPr="006F4CFB" w:rsidRDefault="007D64CD" w:rsidP="006663D4">
            <w:pPr>
              <w:widowControl w:val="0"/>
              <w:spacing w:after="0" w:line="240" w:lineRule="auto"/>
              <w:rPr>
                <w:rFonts w:ascii="Times New Roman" w:eastAsia="Times New Roman" w:hAnsi="Times New Roman" w:cs="Times New Roman"/>
                <w:b/>
                <w:sz w:val="16"/>
                <w:szCs w:val="16"/>
                <w:u w:val="single"/>
              </w:rPr>
            </w:pPr>
          </w:p>
        </w:tc>
        <w:tc>
          <w:tcPr>
            <w:tcW w:w="720" w:type="dxa"/>
            <w:shd w:val="clear" w:color="auto" w:fill="auto"/>
            <w:tcMar>
              <w:top w:w="43" w:type="dxa"/>
              <w:left w:w="43" w:type="dxa"/>
              <w:bottom w:w="43" w:type="dxa"/>
              <w:right w:w="43" w:type="dxa"/>
            </w:tcMar>
          </w:tcPr>
          <w:p w14:paraId="0207E033" w14:textId="77777777" w:rsidR="007D64CD" w:rsidRPr="006F4CFB" w:rsidRDefault="007D64CD" w:rsidP="006663D4">
            <w:pPr>
              <w:widowControl w:val="0"/>
              <w:spacing w:after="0" w:line="240" w:lineRule="auto"/>
              <w:rPr>
                <w:rFonts w:ascii="Times New Roman" w:eastAsia="Times New Roman" w:hAnsi="Times New Roman" w:cs="Times New Roman"/>
                <w:b/>
                <w:sz w:val="16"/>
                <w:szCs w:val="16"/>
                <w:u w:val="single"/>
              </w:rPr>
            </w:pPr>
          </w:p>
        </w:tc>
        <w:tc>
          <w:tcPr>
            <w:tcW w:w="810" w:type="dxa"/>
            <w:shd w:val="clear" w:color="auto" w:fill="auto"/>
            <w:tcMar>
              <w:top w:w="43" w:type="dxa"/>
              <w:left w:w="43" w:type="dxa"/>
              <w:bottom w:w="43" w:type="dxa"/>
              <w:right w:w="43" w:type="dxa"/>
            </w:tcMar>
          </w:tcPr>
          <w:p w14:paraId="0330B22A" w14:textId="77777777" w:rsidR="007D64CD" w:rsidRPr="006F4CFB" w:rsidRDefault="007D64CD" w:rsidP="006663D4">
            <w:pPr>
              <w:widowControl w:val="0"/>
              <w:spacing w:after="0" w:line="240" w:lineRule="auto"/>
              <w:rPr>
                <w:rFonts w:ascii="Times New Roman" w:eastAsia="Times New Roman" w:hAnsi="Times New Roman" w:cs="Times New Roman"/>
                <w:b/>
                <w:sz w:val="16"/>
                <w:szCs w:val="16"/>
                <w:u w:val="single"/>
              </w:rPr>
            </w:pPr>
          </w:p>
        </w:tc>
        <w:tc>
          <w:tcPr>
            <w:tcW w:w="630" w:type="dxa"/>
            <w:shd w:val="clear" w:color="auto" w:fill="auto"/>
            <w:tcMar>
              <w:top w:w="43" w:type="dxa"/>
              <w:left w:w="43" w:type="dxa"/>
              <w:bottom w:w="43" w:type="dxa"/>
              <w:right w:w="43" w:type="dxa"/>
            </w:tcMar>
          </w:tcPr>
          <w:p w14:paraId="7E2F9A1F" w14:textId="77777777" w:rsidR="007D64CD" w:rsidRPr="006F4CFB" w:rsidRDefault="007D64CD" w:rsidP="006663D4">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720" w:type="dxa"/>
            <w:gridSpan w:val="2"/>
            <w:shd w:val="clear" w:color="auto" w:fill="auto"/>
            <w:tcMar>
              <w:top w:w="43" w:type="dxa"/>
              <w:left w:w="43" w:type="dxa"/>
              <w:bottom w:w="43" w:type="dxa"/>
              <w:right w:w="43" w:type="dxa"/>
            </w:tcMar>
          </w:tcPr>
          <w:p w14:paraId="03389631" w14:textId="77777777" w:rsidR="007D64CD" w:rsidRPr="006F4CFB" w:rsidRDefault="007D64CD" w:rsidP="006663D4">
            <w:pPr>
              <w:widowControl w:val="0"/>
              <w:spacing w:after="0" w:line="240" w:lineRule="auto"/>
              <w:rPr>
                <w:rFonts w:ascii="Times New Roman" w:eastAsia="Times New Roman" w:hAnsi="Times New Roman" w:cs="Times New Roman"/>
                <w:b/>
                <w:sz w:val="16"/>
                <w:szCs w:val="16"/>
                <w:u w:val="single"/>
              </w:rPr>
            </w:pPr>
          </w:p>
        </w:tc>
      </w:tr>
      <w:tr w:rsidR="008F1340" w:rsidRPr="006F4CFB" w14:paraId="05A2B2C8" w14:textId="77777777" w:rsidTr="00BD1D72">
        <w:trPr>
          <w:trHeight w:val="171"/>
        </w:trPr>
        <w:tc>
          <w:tcPr>
            <w:tcW w:w="1530" w:type="dxa"/>
            <w:vMerge w:val="restart"/>
            <w:shd w:val="clear" w:color="auto" w:fill="auto"/>
            <w:tcMar>
              <w:top w:w="43" w:type="dxa"/>
              <w:left w:w="43" w:type="dxa"/>
              <w:bottom w:w="43" w:type="dxa"/>
              <w:right w:w="43" w:type="dxa"/>
            </w:tcMar>
          </w:tcPr>
          <w:p w14:paraId="4C09EA4B" w14:textId="77777777" w:rsidR="008F1340" w:rsidRPr="006F4CFB" w:rsidRDefault="008F1340" w:rsidP="008F1340">
            <w:pPr>
              <w:widowControl w:val="0"/>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4050" w:type="dxa"/>
            <w:shd w:val="clear" w:color="auto" w:fill="auto"/>
            <w:tcMar>
              <w:top w:w="43" w:type="dxa"/>
              <w:left w:w="43" w:type="dxa"/>
              <w:bottom w:w="43" w:type="dxa"/>
              <w:right w:w="43" w:type="dxa"/>
            </w:tcMar>
          </w:tcPr>
          <w:p w14:paraId="336E22E7" w14:textId="77777777" w:rsidR="008F1340" w:rsidRPr="006F4CFB" w:rsidRDefault="008F1340" w:rsidP="008F1340">
            <w:pPr>
              <w:widowControl w:val="0"/>
              <w:spacing w:after="0" w:line="240" w:lineRule="auto"/>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Переможці та лауреати фахових конкурсів</w:t>
            </w:r>
          </w:p>
        </w:tc>
        <w:tc>
          <w:tcPr>
            <w:tcW w:w="2520" w:type="dxa"/>
            <w:shd w:val="clear" w:color="auto" w:fill="auto"/>
            <w:tcMar>
              <w:top w:w="43" w:type="dxa"/>
              <w:left w:w="43" w:type="dxa"/>
              <w:bottom w:w="43" w:type="dxa"/>
              <w:right w:w="43" w:type="dxa"/>
            </w:tcMar>
          </w:tcPr>
          <w:p w14:paraId="233DC1B9" w14:textId="77777777" w:rsidR="008F1340" w:rsidRPr="006F4CFB" w:rsidRDefault="008F1340" w:rsidP="008F1340">
            <w:pPr>
              <w:keepLines/>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Місцевий рівень</w:t>
            </w:r>
          </w:p>
        </w:tc>
        <w:tc>
          <w:tcPr>
            <w:tcW w:w="720" w:type="dxa"/>
            <w:shd w:val="clear" w:color="auto" w:fill="auto"/>
            <w:tcMar>
              <w:top w:w="43" w:type="dxa"/>
              <w:left w:w="43" w:type="dxa"/>
              <w:bottom w:w="43" w:type="dxa"/>
              <w:right w:w="43" w:type="dxa"/>
            </w:tcMar>
          </w:tcPr>
          <w:p w14:paraId="133DACD4" w14:textId="77777777" w:rsidR="008F1340" w:rsidRPr="006F4CFB" w:rsidRDefault="008F1340" w:rsidP="008F1340">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720" w:type="dxa"/>
            <w:gridSpan w:val="2"/>
            <w:shd w:val="clear" w:color="auto" w:fill="auto"/>
            <w:tcMar>
              <w:top w:w="43" w:type="dxa"/>
              <w:left w:w="43" w:type="dxa"/>
              <w:bottom w:w="43" w:type="dxa"/>
              <w:right w:w="43" w:type="dxa"/>
            </w:tcMar>
          </w:tcPr>
          <w:p w14:paraId="401BF398" w14:textId="77777777" w:rsidR="008F1340" w:rsidRPr="006F4CFB" w:rsidRDefault="008F1340" w:rsidP="008F1340">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720" w:type="dxa"/>
            <w:shd w:val="clear" w:color="auto" w:fill="auto"/>
            <w:tcMar>
              <w:top w:w="43" w:type="dxa"/>
              <w:left w:w="43" w:type="dxa"/>
              <w:bottom w:w="43" w:type="dxa"/>
              <w:right w:w="43" w:type="dxa"/>
            </w:tcMar>
          </w:tcPr>
          <w:p w14:paraId="0B5CD900" w14:textId="3D2035F2" w:rsidR="008F1340" w:rsidRPr="006F4CFB" w:rsidRDefault="008F1340" w:rsidP="008F1340">
            <w:pPr>
              <w:widowControl w:val="0"/>
              <w:spacing w:after="0" w:line="240" w:lineRule="auto"/>
              <w:jc w:val="center"/>
              <w:rPr>
                <w:rFonts w:ascii="Times New Roman" w:eastAsia="Times New Roman" w:hAnsi="Times New Roman" w:cs="Times New Roman"/>
                <w:sz w:val="16"/>
                <w:szCs w:val="16"/>
              </w:rPr>
            </w:pPr>
          </w:p>
        </w:tc>
        <w:tc>
          <w:tcPr>
            <w:tcW w:w="810" w:type="dxa"/>
            <w:shd w:val="clear" w:color="auto" w:fill="auto"/>
            <w:tcMar>
              <w:top w:w="43" w:type="dxa"/>
              <w:left w:w="43" w:type="dxa"/>
              <w:bottom w:w="43" w:type="dxa"/>
              <w:right w:w="43" w:type="dxa"/>
            </w:tcMar>
          </w:tcPr>
          <w:p w14:paraId="03FD931F" w14:textId="17C25324" w:rsidR="008F1340" w:rsidRPr="006F4CFB" w:rsidRDefault="008F1340" w:rsidP="008F1340">
            <w:pPr>
              <w:widowControl w:val="0"/>
              <w:spacing w:after="0" w:line="240" w:lineRule="auto"/>
              <w:jc w:val="center"/>
              <w:rPr>
                <w:rFonts w:ascii="Times New Roman" w:eastAsia="Times New Roman" w:hAnsi="Times New Roman" w:cs="Times New Roman"/>
                <w:sz w:val="16"/>
                <w:szCs w:val="16"/>
              </w:rPr>
            </w:pPr>
          </w:p>
        </w:tc>
        <w:tc>
          <w:tcPr>
            <w:tcW w:w="630" w:type="dxa"/>
            <w:shd w:val="clear" w:color="auto" w:fill="auto"/>
            <w:tcMar>
              <w:top w:w="43" w:type="dxa"/>
              <w:left w:w="43" w:type="dxa"/>
              <w:bottom w:w="43" w:type="dxa"/>
              <w:right w:w="43" w:type="dxa"/>
            </w:tcMar>
          </w:tcPr>
          <w:p w14:paraId="3201AFA1" w14:textId="14FC57D5" w:rsidR="008F1340" w:rsidRPr="006F4CFB" w:rsidRDefault="008F1340" w:rsidP="008F1340">
            <w:pPr>
              <w:widowControl w:val="0"/>
              <w:spacing w:after="0" w:line="240" w:lineRule="auto"/>
              <w:jc w:val="center"/>
              <w:rPr>
                <w:rFonts w:ascii="Times New Roman" w:eastAsia="Times New Roman" w:hAnsi="Times New Roman" w:cs="Times New Roman"/>
                <w:sz w:val="16"/>
                <w:szCs w:val="16"/>
              </w:rPr>
            </w:pPr>
          </w:p>
        </w:tc>
        <w:tc>
          <w:tcPr>
            <w:tcW w:w="720" w:type="dxa"/>
            <w:gridSpan w:val="2"/>
            <w:shd w:val="clear" w:color="auto" w:fill="auto"/>
            <w:tcMar>
              <w:top w:w="43" w:type="dxa"/>
              <w:left w:w="43" w:type="dxa"/>
              <w:bottom w:w="43" w:type="dxa"/>
              <w:right w:w="43" w:type="dxa"/>
            </w:tcMar>
          </w:tcPr>
          <w:p w14:paraId="05BB8324" w14:textId="2FC2525C" w:rsidR="008F1340" w:rsidRPr="006F4CFB" w:rsidRDefault="008F1340" w:rsidP="008F1340">
            <w:pPr>
              <w:widowControl w:val="0"/>
              <w:spacing w:after="0" w:line="240" w:lineRule="auto"/>
              <w:jc w:val="center"/>
              <w:rPr>
                <w:rFonts w:ascii="Times New Roman" w:eastAsia="Times New Roman" w:hAnsi="Times New Roman" w:cs="Times New Roman"/>
                <w:sz w:val="16"/>
                <w:szCs w:val="16"/>
              </w:rPr>
            </w:pPr>
          </w:p>
        </w:tc>
      </w:tr>
      <w:tr w:rsidR="005E7638" w:rsidRPr="006F4CFB" w14:paraId="12AF3A04" w14:textId="77777777" w:rsidTr="00BD1D72">
        <w:trPr>
          <w:trHeight w:val="246"/>
        </w:trPr>
        <w:tc>
          <w:tcPr>
            <w:tcW w:w="1530" w:type="dxa"/>
            <w:vMerge/>
            <w:shd w:val="clear" w:color="auto" w:fill="auto"/>
            <w:tcMar>
              <w:top w:w="43" w:type="dxa"/>
              <w:left w:w="43" w:type="dxa"/>
              <w:bottom w:w="43" w:type="dxa"/>
              <w:right w:w="43" w:type="dxa"/>
            </w:tcMar>
          </w:tcPr>
          <w:p w14:paraId="0F483668" w14:textId="77777777" w:rsidR="007D64CD" w:rsidRPr="006F4CFB" w:rsidRDefault="007D64CD" w:rsidP="008F1340">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4050" w:type="dxa"/>
            <w:vMerge w:val="restart"/>
            <w:shd w:val="clear" w:color="auto" w:fill="auto"/>
            <w:tcMar>
              <w:top w:w="43" w:type="dxa"/>
              <w:left w:w="43" w:type="dxa"/>
              <w:bottom w:w="43" w:type="dxa"/>
              <w:right w:w="43" w:type="dxa"/>
            </w:tcMar>
          </w:tcPr>
          <w:p w14:paraId="605C0022" w14:textId="77777777" w:rsidR="007D64CD" w:rsidRPr="006F4CFB" w:rsidRDefault="007D64CD" w:rsidP="008F1340">
            <w:pPr>
              <w:widowControl w:val="0"/>
              <w:spacing w:after="0" w:line="240" w:lineRule="auto"/>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Підготували переможців олімпіад, конкурсів, змагань</w:t>
            </w:r>
          </w:p>
        </w:tc>
        <w:tc>
          <w:tcPr>
            <w:tcW w:w="2520" w:type="dxa"/>
            <w:shd w:val="clear" w:color="auto" w:fill="auto"/>
            <w:tcMar>
              <w:top w:w="43" w:type="dxa"/>
              <w:left w:w="43" w:type="dxa"/>
              <w:bottom w:w="43" w:type="dxa"/>
              <w:right w:w="43" w:type="dxa"/>
            </w:tcMar>
          </w:tcPr>
          <w:p w14:paraId="447DF5B6" w14:textId="77777777" w:rsidR="007D64CD" w:rsidRPr="006F4CFB" w:rsidRDefault="007D64CD" w:rsidP="008F1340">
            <w:pPr>
              <w:keepLines/>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Місцевий рівень</w:t>
            </w:r>
          </w:p>
        </w:tc>
        <w:tc>
          <w:tcPr>
            <w:tcW w:w="720" w:type="dxa"/>
            <w:shd w:val="clear" w:color="auto" w:fill="auto"/>
            <w:tcMar>
              <w:top w:w="43" w:type="dxa"/>
              <w:left w:w="43" w:type="dxa"/>
              <w:bottom w:w="43" w:type="dxa"/>
              <w:right w:w="43" w:type="dxa"/>
            </w:tcMar>
          </w:tcPr>
          <w:p w14:paraId="2F482D65" w14:textId="0760EB13" w:rsidR="007D64CD" w:rsidRPr="006F4CFB" w:rsidRDefault="007D64CD" w:rsidP="008F1340">
            <w:pPr>
              <w:widowControl w:val="0"/>
              <w:spacing w:after="0" w:line="240" w:lineRule="auto"/>
              <w:jc w:val="center"/>
              <w:rPr>
                <w:rFonts w:ascii="Times New Roman" w:eastAsia="Times New Roman" w:hAnsi="Times New Roman" w:cs="Times New Roman"/>
                <w:sz w:val="16"/>
                <w:szCs w:val="16"/>
              </w:rPr>
            </w:pPr>
          </w:p>
        </w:tc>
        <w:tc>
          <w:tcPr>
            <w:tcW w:w="720" w:type="dxa"/>
            <w:gridSpan w:val="2"/>
            <w:shd w:val="clear" w:color="auto" w:fill="auto"/>
            <w:tcMar>
              <w:top w:w="43" w:type="dxa"/>
              <w:left w:w="43" w:type="dxa"/>
              <w:bottom w:w="43" w:type="dxa"/>
              <w:right w:w="43" w:type="dxa"/>
            </w:tcMar>
          </w:tcPr>
          <w:p w14:paraId="7F025334" w14:textId="4CDE4DF1" w:rsidR="007D64CD" w:rsidRPr="006F4CFB" w:rsidRDefault="007D64CD" w:rsidP="008F1340">
            <w:pPr>
              <w:widowControl w:val="0"/>
              <w:spacing w:after="0" w:line="240" w:lineRule="auto"/>
              <w:jc w:val="center"/>
              <w:rPr>
                <w:rFonts w:ascii="Times New Roman" w:eastAsia="Times New Roman" w:hAnsi="Times New Roman" w:cs="Times New Roman"/>
                <w:sz w:val="16"/>
                <w:szCs w:val="16"/>
              </w:rPr>
            </w:pPr>
          </w:p>
        </w:tc>
        <w:tc>
          <w:tcPr>
            <w:tcW w:w="720" w:type="dxa"/>
            <w:shd w:val="clear" w:color="auto" w:fill="auto"/>
            <w:tcMar>
              <w:top w:w="43" w:type="dxa"/>
              <w:left w:w="43" w:type="dxa"/>
              <w:bottom w:w="43" w:type="dxa"/>
              <w:right w:w="43" w:type="dxa"/>
            </w:tcMar>
          </w:tcPr>
          <w:p w14:paraId="173EF817" w14:textId="77777777" w:rsidR="007D64CD" w:rsidRPr="006F4CFB" w:rsidRDefault="007D64CD" w:rsidP="008F1340">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43</w:t>
            </w:r>
          </w:p>
        </w:tc>
        <w:tc>
          <w:tcPr>
            <w:tcW w:w="810" w:type="dxa"/>
            <w:shd w:val="clear" w:color="auto" w:fill="auto"/>
            <w:tcMar>
              <w:top w:w="43" w:type="dxa"/>
              <w:left w:w="43" w:type="dxa"/>
              <w:bottom w:w="43" w:type="dxa"/>
              <w:right w:w="43" w:type="dxa"/>
            </w:tcMar>
          </w:tcPr>
          <w:p w14:paraId="65C04A1E" w14:textId="77777777" w:rsidR="007D64CD" w:rsidRPr="006F4CFB" w:rsidRDefault="007D64CD" w:rsidP="008F1340">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95%</w:t>
            </w:r>
          </w:p>
        </w:tc>
        <w:tc>
          <w:tcPr>
            <w:tcW w:w="630" w:type="dxa"/>
            <w:shd w:val="clear" w:color="auto" w:fill="auto"/>
            <w:tcMar>
              <w:top w:w="43" w:type="dxa"/>
              <w:left w:w="43" w:type="dxa"/>
              <w:bottom w:w="43" w:type="dxa"/>
              <w:right w:w="43" w:type="dxa"/>
            </w:tcMar>
          </w:tcPr>
          <w:p w14:paraId="1CE850D8" w14:textId="77777777" w:rsidR="007D64CD" w:rsidRPr="006F4CFB" w:rsidRDefault="007D64CD" w:rsidP="008F1340">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26</w:t>
            </w:r>
          </w:p>
        </w:tc>
        <w:tc>
          <w:tcPr>
            <w:tcW w:w="720" w:type="dxa"/>
            <w:gridSpan w:val="2"/>
            <w:shd w:val="clear" w:color="auto" w:fill="auto"/>
            <w:tcMar>
              <w:top w:w="43" w:type="dxa"/>
              <w:left w:w="43" w:type="dxa"/>
              <w:bottom w:w="43" w:type="dxa"/>
              <w:right w:w="43" w:type="dxa"/>
            </w:tcMar>
          </w:tcPr>
          <w:p w14:paraId="1772302F" w14:textId="77777777" w:rsidR="007D64CD" w:rsidRPr="006F4CFB" w:rsidRDefault="007D64CD" w:rsidP="008F1340">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87%</w:t>
            </w:r>
          </w:p>
        </w:tc>
      </w:tr>
      <w:tr w:rsidR="008F1340" w:rsidRPr="006F4CFB" w14:paraId="1EF7B1E4" w14:textId="77777777" w:rsidTr="00BD1D72">
        <w:trPr>
          <w:trHeight w:val="198"/>
        </w:trPr>
        <w:tc>
          <w:tcPr>
            <w:tcW w:w="1530" w:type="dxa"/>
            <w:vMerge/>
            <w:shd w:val="clear" w:color="auto" w:fill="auto"/>
            <w:tcMar>
              <w:top w:w="43" w:type="dxa"/>
              <w:left w:w="43" w:type="dxa"/>
              <w:bottom w:w="43" w:type="dxa"/>
              <w:right w:w="43" w:type="dxa"/>
            </w:tcMar>
          </w:tcPr>
          <w:p w14:paraId="6751751B" w14:textId="77777777" w:rsidR="008F1340" w:rsidRPr="006F4CFB" w:rsidRDefault="008F1340" w:rsidP="00BE570E">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4050" w:type="dxa"/>
            <w:vMerge/>
            <w:shd w:val="clear" w:color="auto" w:fill="auto"/>
            <w:tcMar>
              <w:top w:w="43" w:type="dxa"/>
              <w:left w:w="43" w:type="dxa"/>
              <w:bottom w:w="43" w:type="dxa"/>
              <w:right w:w="43" w:type="dxa"/>
            </w:tcMar>
          </w:tcPr>
          <w:p w14:paraId="3B067BDA" w14:textId="77777777" w:rsidR="008F1340" w:rsidRPr="006F4CFB" w:rsidRDefault="008F1340" w:rsidP="00BE570E">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2520" w:type="dxa"/>
            <w:shd w:val="clear" w:color="auto" w:fill="auto"/>
            <w:tcMar>
              <w:top w:w="43" w:type="dxa"/>
              <w:left w:w="43" w:type="dxa"/>
              <w:bottom w:w="43" w:type="dxa"/>
              <w:right w:w="43" w:type="dxa"/>
            </w:tcMar>
          </w:tcPr>
          <w:p w14:paraId="02CA3B62" w14:textId="77777777" w:rsidR="008F1340" w:rsidRPr="006F4CFB" w:rsidRDefault="008F1340" w:rsidP="00BE570E">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Регіональний рівень</w:t>
            </w:r>
          </w:p>
        </w:tc>
        <w:tc>
          <w:tcPr>
            <w:tcW w:w="720" w:type="dxa"/>
            <w:shd w:val="clear" w:color="auto" w:fill="auto"/>
            <w:tcMar>
              <w:top w:w="43" w:type="dxa"/>
              <w:left w:w="43" w:type="dxa"/>
              <w:bottom w:w="43" w:type="dxa"/>
              <w:right w:w="43" w:type="dxa"/>
            </w:tcMar>
          </w:tcPr>
          <w:p w14:paraId="2354C245" w14:textId="2C26E72F" w:rsidR="008F1340" w:rsidRPr="006F4CFB" w:rsidRDefault="008F1340" w:rsidP="00BE570E">
            <w:pPr>
              <w:widowControl w:val="0"/>
              <w:spacing w:after="0" w:line="240" w:lineRule="auto"/>
              <w:jc w:val="center"/>
              <w:rPr>
                <w:rFonts w:ascii="Times New Roman" w:eastAsia="Times New Roman" w:hAnsi="Times New Roman" w:cs="Times New Roman"/>
                <w:sz w:val="16"/>
                <w:szCs w:val="16"/>
              </w:rPr>
            </w:pPr>
          </w:p>
        </w:tc>
        <w:tc>
          <w:tcPr>
            <w:tcW w:w="720" w:type="dxa"/>
            <w:gridSpan w:val="2"/>
            <w:shd w:val="clear" w:color="auto" w:fill="auto"/>
            <w:tcMar>
              <w:top w:w="43" w:type="dxa"/>
              <w:left w:w="43" w:type="dxa"/>
              <w:bottom w:w="43" w:type="dxa"/>
              <w:right w:w="43" w:type="dxa"/>
            </w:tcMar>
          </w:tcPr>
          <w:p w14:paraId="05AD963B" w14:textId="6B7FC126" w:rsidR="008F1340" w:rsidRPr="006F4CFB" w:rsidRDefault="008F1340" w:rsidP="00BE570E">
            <w:pPr>
              <w:widowControl w:val="0"/>
              <w:spacing w:after="0" w:line="240" w:lineRule="auto"/>
              <w:jc w:val="center"/>
              <w:rPr>
                <w:rFonts w:ascii="Times New Roman" w:eastAsia="Times New Roman" w:hAnsi="Times New Roman" w:cs="Times New Roman"/>
                <w:sz w:val="16"/>
                <w:szCs w:val="16"/>
              </w:rPr>
            </w:pPr>
          </w:p>
        </w:tc>
        <w:tc>
          <w:tcPr>
            <w:tcW w:w="720" w:type="dxa"/>
            <w:shd w:val="clear" w:color="auto" w:fill="auto"/>
            <w:tcMar>
              <w:top w:w="43" w:type="dxa"/>
              <w:left w:w="43" w:type="dxa"/>
              <w:bottom w:w="43" w:type="dxa"/>
              <w:right w:w="43" w:type="dxa"/>
            </w:tcMar>
          </w:tcPr>
          <w:p w14:paraId="6F6912A6" w14:textId="77777777" w:rsidR="008F1340" w:rsidRPr="006F4CFB" w:rsidRDefault="008F1340" w:rsidP="00BE570E">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10" w:type="dxa"/>
            <w:shd w:val="clear" w:color="auto" w:fill="auto"/>
            <w:tcMar>
              <w:top w:w="43" w:type="dxa"/>
              <w:left w:w="43" w:type="dxa"/>
              <w:bottom w:w="43" w:type="dxa"/>
              <w:right w:w="43" w:type="dxa"/>
            </w:tcMar>
          </w:tcPr>
          <w:p w14:paraId="2CFD5381" w14:textId="77777777" w:rsidR="008F1340" w:rsidRPr="006F4CFB" w:rsidRDefault="008F1340" w:rsidP="00BE570E">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50%</w:t>
            </w:r>
          </w:p>
        </w:tc>
        <w:tc>
          <w:tcPr>
            <w:tcW w:w="630" w:type="dxa"/>
            <w:shd w:val="clear" w:color="auto" w:fill="auto"/>
            <w:tcMar>
              <w:top w:w="43" w:type="dxa"/>
              <w:left w:w="43" w:type="dxa"/>
              <w:bottom w:w="43" w:type="dxa"/>
              <w:right w:w="43" w:type="dxa"/>
            </w:tcMar>
          </w:tcPr>
          <w:p w14:paraId="0D79569B" w14:textId="77777777" w:rsidR="008F1340" w:rsidRPr="006F4CFB" w:rsidRDefault="008F1340" w:rsidP="00BE570E">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w:t>
            </w:r>
          </w:p>
        </w:tc>
        <w:tc>
          <w:tcPr>
            <w:tcW w:w="720" w:type="dxa"/>
            <w:gridSpan w:val="2"/>
            <w:shd w:val="clear" w:color="auto" w:fill="auto"/>
            <w:tcMar>
              <w:top w:w="43" w:type="dxa"/>
              <w:left w:w="43" w:type="dxa"/>
              <w:bottom w:w="43" w:type="dxa"/>
              <w:right w:w="43" w:type="dxa"/>
            </w:tcMar>
          </w:tcPr>
          <w:p w14:paraId="02FC2A84" w14:textId="77777777" w:rsidR="008F1340" w:rsidRPr="006F4CFB" w:rsidRDefault="008F1340" w:rsidP="00BE570E">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67%</w:t>
            </w:r>
          </w:p>
        </w:tc>
      </w:tr>
      <w:tr w:rsidR="006663D4" w:rsidRPr="006F4CFB" w14:paraId="10CCC3C0" w14:textId="77777777" w:rsidTr="00BD1D72">
        <w:trPr>
          <w:trHeight w:val="198"/>
        </w:trPr>
        <w:tc>
          <w:tcPr>
            <w:tcW w:w="1530" w:type="dxa"/>
            <w:vMerge/>
            <w:shd w:val="clear" w:color="auto" w:fill="auto"/>
            <w:tcMar>
              <w:top w:w="43" w:type="dxa"/>
              <w:left w:w="43" w:type="dxa"/>
              <w:bottom w:w="43" w:type="dxa"/>
              <w:right w:w="43" w:type="dxa"/>
            </w:tcMar>
          </w:tcPr>
          <w:p w14:paraId="22CEE9B8" w14:textId="77777777" w:rsidR="006663D4" w:rsidRPr="006F4CFB" w:rsidRDefault="006663D4" w:rsidP="00BE570E">
            <w:pPr>
              <w:widowControl w:val="0"/>
              <w:pBdr>
                <w:top w:val="nil"/>
                <w:left w:val="nil"/>
                <w:bottom w:val="nil"/>
                <w:right w:val="nil"/>
                <w:between w:val="nil"/>
              </w:pBdr>
              <w:spacing w:after="0" w:line="240" w:lineRule="auto"/>
              <w:rPr>
                <w:rFonts w:ascii="Times New Roman" w:eastAsia="Times New Roman" w:hAnsi="Times New Roman" w:cs="Times New Roman"/>
                <w:sz w:val="16"/>
                <w:szCs w:val="16"/>
              </w:rPr>
            </w:pPr>
          </w:p>
        </w:tc>
        <w:tc>
          <w:tcPr>
            <w:tcW w:w="4050" w:type="dxa"/>
            <w:shd w:val="clear" w:color="auto" w:fill="auto"/>
            <w:tcMar>
              <w:top w:w="43" w:type="dxa"/>
              <w:left w:w="43" w:type="dxa"/>
              <w:bottom w:w="43" w:type="dxa"/>
              <w:right w:w="43" w:type="dxa"/>
            </w:tcMar>
          </w:tcPr>
          <w:p w14:paraId="76E8F92E"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Брали участь в освітніх проєктах</w:t>
            </w:r>
          </w:p>
        </w:tc>
        <w:tc>
          <w:tcPr>
            <w:tcW w:w="2520" w:type="dxa"/>
            <w:shd w:val="clear" w:color="auto" w:fill="auto"/>
            <w:tcMar>
              <w:top w:w="43" w:type="dxa"/>
              <w:left w:w="43" w:type="dxa"/>
              <w:bottom w:w="43" w:type="dxa"/>
              <w:right w:w="43" w:type="dxa"/>
            </w:tcMar>
          </w:tcPr>
          <w:p w14:paraId="62AC4289" w14:textId="46DEB15A" w:rsidR="006663D4" w:rsidRPr="006F4CFB" w:rsidRDefault="006663D4" w:rsidP="00BE570E">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Міжнародний рівень</w:t>
            </w:r>
          </w:p>
        </w:tc>
        <w:tc>
          <w:tcPr>
            <w:tcW w:w="720" w:type="dxa"/>
            <w:shd w:val="clear" w:color="auto" w:fill="auto"/>
            <w:tcMar>
              <w:top w:w="43" w:type="dxa"/>
              <w:left w:w="43" w:type="dxa"/>
              <w:bottom w:w="43" w:type="dxa"/>
              <w:right w:w="43" w:type="dxa"/>
            </w:tcMar>
          </w:tcPr>
          <w:p w14:paraId="0581601C" w14:textId="5CD84AB7" w:rsidR="006663D4" w:rsidRPr="006F4CFB" w:rsidRDefault="006663D4" w:rsidP="00BE570E">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720" w:type="dxa"/>
            <w:gridSpan w:val="2"/>
            <w:shd w:val="clear" w:color="auto" w:fill="auto"/>
            <w:tcMar>
              <w:top w:w="43" w:type="dxa"/>
              <w:left w:w="43" w:type="dxa"/>
              <w:bottom w:w="43" w:type="dxa"/>
              <w:right w:w="43" w:type="dxa"/>
            </w:tcMar>
          </w:tcPr>
          <w:p w14:paraId="4F50B995" w14:textId="77E1D951" w:rsidR="006663D4" w:rsidRPr="006F4CFB" w:rsidRDefault="006663D4" w:rsidP="00BE570E">
            <w:pPr>
              <w:widowControl w:val="0"/>
              <w:spacing w:after="0" w:line="240" w:lineRule="auto"/>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w:t>
            </w:r>
          </w:p>
        </w:tc>
        <w:tc>
          <w:tcPr>
            <w:tcW w:w="720" w:type="dxa"/>
            <w:shd w:val="clear" w:color="auto" w:fill="auto"/>
            <w:tcMar>
              <w:top w:w="43" w:type="dxa"/>
              <w:left w:w="43" w:type="dxa"/>
              <w:bottom w:w="43" w:type="dxa"/>
              <w:right w:w="43" w:type="dxa"/>
            </w:tcMar>
          </w:tcPr>
          <w:p w14:paraId="66EC77CC" w14:textId="1F21CF29" w:rsidR="006663D4" w:rsidRPr="006F4CFB" w:rsidRDefault="006663D4" w:rsidP="00BE570E">
            <w:pPr>
              <w:widowControl w:val="0"/>
              <w:spacing w:after="0" w:line="240" w:lineRule="auto"/>
              <w:jc w:val="center"/>
              <w:rPr>
                <w:rFonts w:ascii="Times New Roman" w:eastAsia="Times New Roman" w:hAnsi="Times New Roman" w:cs="Times New Roman"/>
                <w:sz w:val="16"/>
                <w:szCs w:val="16"/>
              </w:rPr>
            </w:pPr>
          </w:p>
        </w:tc>
        <w:tc>
          <w:tcPr>
            <w:tcW w:w="810" w:type="dxa"/>
            <w:shd w:val="clear" w:color="auto" w:fill="auto"/>
            <w:tcMar>
              <w:top w:w="43" w:type="dxa"/>
              <w:left w:w="43" w:type="dxa"/>
              <w:bottom w:w="43" w:type="dxa"/>
              <w:right w:w="43" w:type="dxa"/>
            </w:tcMar>
          </w:tcPr>
          <w:p w14:paraId="18BCB1D1" w14:textId="6F151136" w:rsidR="006663D4" w:rsidRPr="006F4CFB" w:rsidRDefault="006663D4" w:rsidP="00BE570E">
            <w:pPr>
              <w:widowControl w:val="0"/>
              <w:spacing w:after="0" w:line="240" w:lineRule="auto"/>
              <w:jc w:val="center"/>
              <w:rPr>
                <w:rFonts w:ascii="Times New Roman" w:eastAsia="Times New Roman" w:hAnsi="Times New Roman" w:cs="Times New Roman"/>
                <w:sz w:val="16"/>
                <w:szCs w:val="16"/>
              </w:rPr>
            </w:pPr>
          </w:p>
        </w:tc>
        <w:tc>
          <w:tcPr>
            <w:tcW w:w="630" w:type="dxa"/>
            <w:shd w:val="clear" w:color="auto" w:fill="auto"/>
            <w:tcMar>
              <w:top w:w="43" w:type="dxa"/>
              <w:left w:w="43" w:type="dxa"/>
              <w:bottom w:w="43" w:type="dxa"/>
              <w:right w:w="43" w:type="dxa"/>
            </w:tcMar>
          </w:tcPr>
          <w:p w14:paraId="19FE5733" w14:textId="16424319" w:rsidR="006663D4" w:rsidRPr="006F4CFB" w:rsidRDefault="006663D4" w:rsidP="00BE570E">
            <w:pPr>
              <w:widowControl w:val="0"/>
              <w:spacing w:after="0" w:line="240" w:lineRule="auto"/>
              <w:jc w:val="center"/>
              <w:rPr>
                <w:rFonts w:ascii="Times New Roman" w:eastAsia="Times New Roman" w:hAnsi="Times New Roman" w:cs="Times New Roman"/>
                <w:sz w:val="16"/>
                <w:szCs w:val="16"/>
              </w:rPr>
            </w:pPr>
          </w:p>
        </w:tc>
        <w:tc>
          <w:tcPr>
            <w:tcW w:w="720" w:type="dxa"/>
            <w:gridSpan w:val="2"/>
            <w:shd w:val="clear" w:color="auto" w:fill="auto"/>
            <w:tcMar>
              <w:top w:w="43" w:type="dxa"/>
              <w:left w:w="43" w:type="dxa"/>
              <w:bottom w:w="43" w:type="dxa"/>
              <w:right w:w="43" w:type="dxa"/>
            </w:tcMar>
          </w:tcPr>
          <w:p w14:paraId="4D6402D0" w14:textId="0714E0F0" w:rsidR="006663D4" w:rsidRPr="006F4CFB" w:rsidRDefault="006663D4" w:rsidP="00BE570E">
            <w:pPr>
              <w:widowControl w:val="0"/>
              <w:spacing w:after="0" w:line="240" w:lineRule="auto"/>
              <w:jc w:val="center"/>
              <w:rPr>
                <w:rFonts w:ascii="Times New Roman" w:eastAsia="Times New Roman" w:hAnsi="Times New Roman" w:cs="Times New Roman"/>
                <w:sz w:val="16"/>
                <w:szCs w:val="16"/>
              </w:rPr>
            </w:pPr>
          </w:p>
        </w:tc>
      </w:tr>
      <w:tr w:rsidR="006663D4" w:rsidRPr="006F4CFB" w14:paraId="6FD8927E" w14:textId="77777777" w:rsidTr="00BD1D72">
        <w:trPr>
          <w:trHeight w:val="288"/>
        </w:trPr>
        <w:tc>
          <w:tcPr>
            <w:tcW w:w="1530" w:type="dxa"/>
            <w:vMerge w:val="restart"/>
            <w:shd w:val="clear" w:color="auto" w:fill="auto"/>
            <w:tcMar>
              <w:top w:w="43" w:type="dxa"/>
              <w:left w:w="43" w:type="dxa"/>
              <w:bottom w:w="43" w:type="dxa"/>
              <w:right w:w="43" w:type="dxa"/>
            </w:tcMar>
          </w:tcPr>
          <w:p w14:paraId="29D10EEA" w14:textId="77777777" w:rsidR="006663D4" w:rsidRPr="006F4CFB" w:rsidRDefault="006663D4" w:rsidP="00BE570E">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24"/>
                <w:szCs w:val="24"/>
              </w:rPr>
              <w:t>Березнянська гімназія</w:t>
            </w:r>
          </w:p>
        </w:tc>
        <w:tc>
          <w:tcPr>
            <w:tcW w:w="4050" w:type="dxa"/>
            <w:vMerge w:val="restart"/>
            <w:shd w:val="clear" w:color="auto" w:fill="auto"/>
            <w:tcMar>
              <w:top w:w="43" w:type="dxa"/>
              <w:left w:w="43" w:type="dxa"/>
              <w:bottom w:w="43" w:type="dxa"/>
              <w:right w:w="43" w:type="dxa"/>
            </w:tcMar>
          </w:tcPr>
          <w:p w14:paraId="5435E340" w14:textId="60B256F3" w:rsidR="006663D4" w:rsidRPr="006F4CFB" w:rsidRDefault="006663D4" w:rsidP="00BE570E">
            <w:pPr>
              <w:widowControl w:val="0"/>
              <w:spacing w:after="0" w:line="240" w:lineRule="auto"/>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Підготували переможців олімпіад, конкурсів, змагань</w:t>
            </w:r>
          </w:p>
        </w:tc>
        <w:tc>
          <w:tcPr>
            <w:tcW w:w="2520" w:type="dxa"/>
            <w:shd w:val="clear" w:color="auto" w:fill="auto"/>
            <w:tcMar>
              <w:top w:w="43" w:type="dxa"/>
              <w:left w:w="43" w:type="dxa"/>
              <w:bottom w:w="43" w:type="dxa"/>
              <w:right w:w="43" w:type="dxa"/>
            </w:tcMar>
          </w:tcPr>
          <w:p w14:paraId="325BE997" w14:textId="14DD74C4" w:rsidR="006663D4" w:rsidRPr="006F4CFB" w:rsidRDefault="006663D4" w:rsidP="00BE570E">
            <w:pPr>
              <w:keepLines/>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Місцевий рівень</w:t>
            </w:r>
          </w:p>
        </w:tc>
        <w:tc>
          <w:tcPr>
            <w:tcW w:w="720" w:type="dxa"/>
            <w:shd w:val="clear" w:color="auto" w:fill="auto"/>
            <w:tcMar>
              <w:top w:w="43" w:type="dxa"/>
              <w:left w:w="43" w:type="dxa"/>
              <w:bottom w:w="43" w:type="dxa"/>
              <w:right w:w="43" w:type="dxa"/>
            </w:tcMar>
          </w:tcPr>
          <w:p w14:paraId="0B1D0972" w14:textId="2607CA1F"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3</w:t>
            </w:r>
          </w:p>
        </w:tc>
        <w:tc>
          <w:tcPr>
            <w:tcW w:w="720" w:type="dxa"/>
            <w:gridSpan w:val="2"/>
            <w:shd w:val="clear" w:color="auto" w:fill="auto"/>
            <w:tcMar>
              <w:top w:w="43" w:type="dxa"/>
              <w:left w:w="43" w:type="dxa"/>
              <w:bottom w:w="43" w:type="dxa"/>
              <w:right w:w="43" w:type="dxa"/>
            </w:tcMar>
          </w:tcPr>
          <w:p w14:paraId="740007BE"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c>
          <w:tcPr>
            <w:tcW w:w="720" w:type="dxa"/>
            <w:shd w:val="clear" w:color="auto" w:fill="auto"/>
            <w:tcMar>
              <w:top w:w="43" w:type="dxa"/>
              <w:left w:w="43" w:type="dxa"/>
              <w:bottom w:w="43" w:type="dxa"/>
              <w:right w:w="43" w:type="dxa"/>
            </w:tcMar>
          </w:tcPr>
          <w:p w14:paraId="4036001B" w14:textId="3A934B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2</w:t>
            </w:r>
          </w:p>
        </w:tc>
        <w:tc>
          <w:tcPr>
            <w:tcW w:w="810" w:type="dxa"/>
            <w:shd w:val="clear" w:color="auto" w:fill="auto"/>
            <w:tcMar>
              <w:top w:w="43" w:type="dxa"/>
              <w:left w:w="43" w:type="dxa"/>
              <w:bottom w:w="43" w:type="dxa"/>
              <w:right w:w="43" w:type="dxa"/>
            </w:tcMar>
          </w:tcPr>
          <w:p w14:paraId="72AEDDDA"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c>
          <w:tcPr>
            <w:tcW w:w="630" w:type="dxa"/>
            <w:shd w:val="clear" w:color="auto" w:fill="auto"/>
            <w:tcMar>
              <w:top w:w="43" w:type="dxa"/>
              <w:left w:w="43" w:type="dxa"/>
              <w:bottom w:w="43" w:type="dxa"/>
              <w:right w:w="43" w:type="dxa"/>
            </w:tcMar>
          </w:tcPr>
          <w:p w14:paraId="3981F06D" w14:textId="294C3E7B"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720" w:type="dxa"/>
            <w:gridSpan w:val="2"/>
            <w:shd w:val="clear" w:color="auto" w:fill="auto"/>
            <w:tcMar>
              <w:top w:w="43" w:type="dxa"/>
              <w:left w:w="43" w:type="dxa"/>
              <w:bottom w:w="43" w:type="dxa"/>
              <w:right w:w="43" w:type="dxa"/>
            </w:tcMar>
          </w:tcPr>
          <w:p w14:paraId="48F165BB"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r>
      <w:tr w:rsidR="006663D4" w:rsidRPr="006F4CFB" w14:paraId="5B8B7F92" w14:textId="77777777" w:rsidTr="00BD1D72">
        <w:trPr>
          <w:trHeight w:val="81"/>
        </w:trPr>
        <w:tc>
          <w:tcPr>
            <w:tcW w:w="1530" w:type="dxa"/>
            <w:vMerge/>
            <w:shd w:val="clear" w:color="auto" w:fill="auto"/>
            <w:tcMar>
              <w:top w:w="43" w:type="dxa"/>
              <w:left w:w="43" w:type="dxa"/>
              <w:bottom w:w="43" w:type="dxa"/>
              <w:right w:w="43" w:type="dxa"/>
            </w:tcMar>
          </w:tcPr>
          <w:p w14:paraId="78505DB4" w14:textId="77777777" w:rsidR="006663D4" w:rsidRPr="006F4CFB" w:rsidRDefault="006663D4" w:rsidP="00BE570E">
            <w:pPr>
              <w:widowControl w:val="0"/>
              <w:pBdr>
                <w:top w:val="nil"/>
                <w:left w:val="nil"/>
                <w:bottom w:val="nil"/>
                <w:right w:val="nil"/>
                <w:between w:val="nil"/>
              </w:pBdr>
              <w:spacing w:after="0" w:line="240" w:lineRule="auto"/>
              <w:rPr>
                <w:rFonts w:ascii="Times New Roman" w:eastAsia="Times New Roman" w:hAnsi="Times New Roman" w:cs="Times New Roman"/>
                <w:b/>
                <w:sz w:val="16"/>
                <w:szCs w:val="16"/>
                <w:u w:val="single"/>
              </w:rPr>
            </w:pPr>
          </w:p>
        </w:tc>
        <w:tc>
          <w:tcPr>
            <w:tcW w:w="4050" w:type="dxa"/>
            <w:vMerge/>
            <w:shd w:val="clear" w:color="auto" w:fill="auto"/>
            <w:tcMar>
              <w:top w:w="43" w:type="dxa"/>
              <w:left w:w="43" w:type="dxa"/>
              <w:bottom w:w="43" w:type="dxa"/>
              <w:right w:w="43" w:type="dxa"/>
            </w:tcMar>
          </w:tcPr>
          <w:p w14:paraId="3E27AF7D" w14:textId="77777777" w:rsidR="006663D4" w:rsidRPr="006F4CFB" w:rsidRDefault="006663D4" w:rsidP="00BE570E">
            <w:pPr>
              <w:widowControl w:val="0"/>
              <w:pBdr>
                <w:top w:val="nil"/>
                <w:left w:val="nil"/>
                <w:bottom w:val="nil"/>
                <w:right w:val="nil"/>
                <w:between w:val="nil"/>
              </w:pBdr>
              <w:spacing w:after="0" w:line="240" w:lineRule="auto"/>
              <w:rPr>
                <w:rFonts w:ascii="Times New Roman" w:eastAsia="Times New Roman" w:hAnsi="Times New Roman" w:cs="Times New Roman"/>
                <w:b/>
                <w:sz w:val="16"/>
                <w:szCs w:val="16"/>
                <w:u w:val="single"/>
              </w:rPr>
            </w:pPr>
          </w:p>
        </w:tc>
        <w:tc>
          <w:tcPr>
            <w:tcW w:w="2520" w:type="dxa"/>
            <w:shd w:val="clear" w:color="auto" w:fill="auto"/>
            <w:tcMar>
              <w:top w:w="43" w:type="dxa"/>
              <w:left w:w="43" w:type="dxa"/>
              <w:bottom w:w="43" w:type="dxa"/>
              <w:right w:w="43" w:type="dxa"/>
            </w:tcMar>
          </w:tcPr>
          <w:p w14:paraId="138413DF" w14:textId="77777777" w:rsidR="006663D4" w:rsidRPr="006F4CFB" w:rsidRDefault="006663D4" w:rsidP="00BE570E">
            <w:pPr>
              <w:widowControl w:val="0"/>
              <w:spacing w:after="0" w:line="240" w:lineRule="auto"/>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Регіональний рівень</w:t>
            </w:r>
          </w:p>
        </w:tc>
        <w:tc>
          <w:tcPr>
            <w:tcW w:w="720" w:type="dxa"/>
            <w:shd w:val="clear" w:color="auto" w:fill="auto"/>
            <w:tcMar>
              <w:top w:w="43" w:type="dxa"/>
              <w:left w:w="43" w:type="dxa"/>
              <w:bottom w:w="43" w:type="dxa"/>
              <w:right w:w="43" w:type="dxa"/>
            </w:tcMar>
          </w:tcPr>
          <w:p w14:paraId="4CFB1419"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auto"/>
            <w:tcMar>
              <w:top w:w="43" w:type="dxa"/>
              <w:left w:w="43" w:type="dxa"/>
              <w:bottom w:w="43" w:type="dxa"/>
              <w:right w:w="43" w:type="dxa"/>
            </w:tcMar>
          </w:tcPr>
          <w:p w14:paraId="573EE4DD"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c>
          <w:tcPr>
            <w:tcW w:w="720" w:type="dxa"/>
            <w:shd w:val="clear" w:color="auto" w:fill="auto"/>
            <w:tcMar>
              <w:top w:w="43" w:type="dxa"/>
              <w:left w:w="43" w:type="dxa"/>
              <w:bottom w:w="43" w:type="dxa"/>
              <w:right w:w="43" w:type="dxa"/>
            </w:tcMar>
          </w:tcPr>
          <w:p w14:paraId="22DECDB3"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r w:rsidRPr="006F4CFB">
              <w:rPr>
                <w:rFonts w:ascii="Times New Roman" w:eastAsia="Times New Roman" w:hAnsi="Times New Roman" w:cs="Times New Roman"/>
                <w:b/>
                <w:sz w:val="16"/>
                <w:szCs w:val="16"/>
                <w:u w:val="single"/>
              </w:rPr>
              <w:t>1</w:t>
            </w:r>
          </w:p>
        </w:tc>
        <w:tc>
          <w:tcPr>
            <w:tcW w:w="810" w:type="dxa"/>
            <w:shd w:val="clear" w:color="auto" w:fill="auto"/>
            <w:tcMar>
              <w:top w:w="43" w:type="dxa"/>
              <w:left w:w="43" w:type="dxa"/>
              <w:bottom w:w="43" w:type="dxa"/>
              <w:right w:w="43" w:type="dxa"/>
            </w:tcMar>
          </w:tcPr>
          <w:p w14:paraId="58861694"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c>
          <w:tcPr>
            <w:tcW w:w="630" w:type="dxa"/>
            <w:shd w:val="clear" w:color="auto" w:fill="auto"/>
            <w:tcMar>
              <w:top w:w="43" w:type="dxa"/>
              <w:left w:w="43" w:type="dxa"/>
              <w:bottom w:w="43" w:type="dxa"/>
              <w:right w:w="43" w:type="dxa"/>
            </w:tcMar>
          </w:tcPr>
          <w:p w14:paraId="2B1D21B4"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auto"/>
            <w:tcMar>
              <w:top w:w="43" w:type="dxa"/>
              <w:left w:w="43" w:type="dxa"/>
              <w:bottom w:w="43" w:type="dxa"/>
              <w:right w:w="43" w:type="dxa"/>
            </w:tcMar>
          </w:tcPr>
          <w:p w14:paraId="17A2CC7C" w14:textId="77777777" w:rsidR="006663D4" w:rsidRPr="006F4CFB" w:rsidRDefault="006663D4" w:rsidP="00BE570E">
            <w:pPr>
              <w:widowControl w:val="0"/>
              <w:spacing w:after="0" w:line="240" w:lineRule="auto"/>
              <w:rPr>
                <w:rFonts w:ascii="Times New Roman" w:eastAsia="Times New Roman" w:hAnsi="Times New Roman" w:cs="Times New Roman"/>
                <w:b/>
                <w:sz w:val="16"/>
                <w:szCs w:val="16"/>
                <w:u w:val="single"/>
              </w:rPr>
            </w:pPr>
          </w:p>
        </w:tc>
      </w:tr>
      <w:tr w:rsidR="008F1340" w:rsidRPr="006F4CFB" w14:paraId="16E91567" w14:textId="77777777" w:rsidTr="00BD1D72">
        <w:trPr>
          <w:trHeight w:val="246"/>
        </w:trPr>
        <w:tc>
          <w:tcPr>
            <w:tcW w:w="1530" w:type="dxa"/>
            <w:shd w:val="clear" w:color="auto" w:fill="92D050"/>
            <w:tcMar>
              <w:top w:w="43" w:type="dxa"/>
              <w:left w:w="43" w:type="dxa"/>
              <w:bottom w:w="43" w:type="dxa"/>
              <w:right w:w="43" w:type="dxa"/>
            </w:tcMar>
          </w:tcPr>
          <w:p w14:paraId="4DF88DE7" w14:textId="77777777" w:rsidR="007D64CD" w:rsidRPr="006F4CFB" w:rsidRDefault="007D64CD" w:rsidP="00BE570E">
            <w:pPr>
              <w:widowControl w:val="0"/>
              <w:spacing w:after="0" w:line="240" w:lineRule="auto"/>
              <w:rPr>
                <w:rFonts w:ascii="Times New Roman" w:eastAsia="Times New Roman" w:hAnsi="Times New Roman" w:cs="Times New Roman"/>
                <w:b/>
              </w:rPr>
            </w:pPr>
            <w:r w:rsidRPr="006F4CFB">
              <w:rPr>
                <w:rFonts w:ascii="Times New Roman" w:eastAsia="Times New Roman" w:hAnsi="Times New Roman" w:cs="Times New Roman"/>
                <w:b/>
              </w:rPr>
              <w:t>Всього</w:t>
            </w:r>
          </w:p>
        </w:tc>
        <w:tc>
          <w:tcPr>
            <w:tcW w:w="4050" w:type="dxa"/>
            <w:shd w:val="clear" w:color="auto" w:fill="92D050"/>
            <w:tcMar>
              <w:top w:w="43" w:type="dxa"/>
              <w:left w:w="43" w:type="dxa"/>
              <w:bottom w:w="43" w:type="dxa"/>
              <w:right w:w="43" w:type="dxa"/>
            </w:tcMar>
          </w:tcPr>
          <w:p w14:paraId="5368B1E1"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rPr>
            </w:pPr>
          </w:p>
        </w:tc>
        <w:tc>
          <w:tcPr>
            <w:tcW w:w="2520" w:type="dxa"/>
            <w:shd w:val="clear" w:color="auto" w:fill="92D050"/>
            <w:tcMar>
              <w:top w:w="43" w:type="dxa"/>
              <w:left w:w="43" w:type="dxa"/>
              <w:bottom w:w="43" w:type="dxa"/>
              <w:right w:w="43" w:type="dxa"/>
            </w:tcMar>
          </w:tcPr>
          <w:p w14:paraId="727CF235" w14:textId="77777777" w:rsidR="007D64CD" w:rsidRPr="006F4CFB" w:rsidRDefault="007D64CD" w:rsidP="00BE570E">
            <w:pPr>
              <w:keepLines/>
              <w:widowControl w:val="0"/>
              <w:spacing w:after="0" w:line="240" w:lineRule="auto"/>
              <w:rPr>
                <w:rFonts w:ascii="Times New Roman" w:eastAsia="Times New Roman" w:hAnsi="Times New Roman" w:cs="Times New Roman"/>
                <w:sz w:val="16"/>
                <w:szCs w:val="16"/>
              </w:rPr>
            </w:pPr>
          </w:p>
        </w:tc>
        <w:tc>
          <w:tcPr>
            <w:tcW w:w="720" w:type="dxa"/>
            <w:shd w:val="clear" w:color="auto" w:fill="92D050"/>
            <w:tcMar>
              <w:top w:w="43" w:type="dxa"/>
              <w:left w:w="43" w:type="dxa"/>
              <w:bottom w:w="43" w:type="dxa"/>
              <w:right w:w="43" w:type="dxa"/>
            </w:tcMar>
          </w:tcPr>
          <w:p w14:paraId="3E64C38E"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92D050"/>
            <w:tcMar>
              <w:top w:w="43" w:type="dxa"/>
              <w:left w:w="43" w:type="dxa"/>
              <w:bottom w:w="43" w:type="dxa"/>
              <w:right w:w="43" w:type="dxa"/>
            </w:tcMar>
          </w:tcPr>
          <w:p w14:paraId="3AAEF26E"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u w:val="single"/>
              </w:rPr>
            </w:pPr>
          </w:p>
        </w:tc>
        <w:tc>
          <w:tcPr>
            <w:tcW w:w="720" w:type="dxa"/>
            <w:shd w:val="clear" w:color="auto" w:fill="92D050"/>
            <w:tcMar>
              <w:top w:w="43" w:type="dxa"/>
              <w:left w:w="43" w:type="dxa"/>
              <w:bottom w:w="43" w:type="dxa"/>
              <w:right w:w="43" w:type="dxa"/>
            </w:tcMar>
          </w:tcPr>
          <w:p w14:paraId="6497499D"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u w:val="single"/>
              </w:rPr>
            </w:pPr>
          </w:p>
        </w:tc>
        <w:tc>
          <w:tcPr>
            <w:tcW w:w="810" w:type="dxa"/>
            <w:shd w:val="clear" w:color="auto" w:fill="92D050"/>
            <w:tcMar>
              <w:top w:w="43" w:type="dxa"/>
              <w:left w:w="43" w:type="dxa"/>
              <w:bottom w:w="43" w:type="dxa"/>
              <w:right w:w="43" w:type="dxa"/>
            </w:tcMar>
          </w:tcPr>
          <w:p w14:paraId="1AEFFC35"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u w:val="single"/>
              </w:rPr>
            </w:pPr>
          </w:p>
        </w:tc>
        <w:tc>
          <w:tcPr>
            <w:tcW w:w="630" w:type="dxa"/>
            <w:shd w:val="clear" w:color="auto" w:fill="92D050"/>
            <w:tcMar>
              <w:top w:w="43" w:type="dxa"/>
              <w:left w:w="43" w:type="dxa"/>
              <w:bottom w:w="43" w:type="dxa"/>
              <w:right w:w="43" w:type="dxa"/>
            </w:tcMar>
          </w:tcPr>
          <w:p w14:paraId="03AB2D83"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u w:val="single"/>
              </w:rPr>
            </w:pPr>
          </w:p>
        </w:tc>
        <w:tc>
          <w:tcPr>
            <w:tcW w:w="720" w:type="dxa"/>
            <w:gridSpan w:val="2"/>
            <w:shd w:val="clear" w:color="auto" w:fill="92D050"/>
            <w:tcMar>
              <w:top w:w="43" w:type="dxa"/>
              <w:left w:w="43" w:type="dxa"/>
              <w:bottom w:w="43" w:type="dxa"/>
              <w:right w:w="43" w:type="dxa"/>
            </w:tcMar>
          </w:tcPr>
          <w:p w14:paraId="58FDAD2A" w14:textId="77777777" w:rsidR="007D64CD" w:rsidRPr="006F4CFB" w:rsidRDefault="007D64CD" w:rsidP="00BE570E">
            <w:pPr>
              <w:widowControl w:val="0"/>
              <w:spacing w:after="0" w:line="240" w:lineRule="auto"/>
              <w:rPr>
                <w:rFonts w:ascii="Times New Roman" w:eastAsia="Times New Roman" w:hAnsi="Times New Roman" w:cs="Times New Roman"/>
                <w:b/>
                <w:sz w:val="16"/>
                <w:szCs w:val="16"/>
                <w:u w:val="single"/>
              </w:rPr>
            </w:pPr>
          </w:p>
        </w:tc>
      </w:tr>
    </w:tbl>
    <w:p w14:paraId="06E6CE8A" w14:textId="77777777" w:rsidR="007D64CD" w:rsidRPr="006F4CFB" w:rsidRDefault="007D64CD" w:rsidP="00BE570E">
      <w:pPr>
        <w:spacing w:after="0"/>
        <w:rPr>
          <w:rFonts w:ascii="Times New Roman" w:eastAsia="Times New Roman" w:hAnsi="Times New Roman" w:cs="Times New Roman"/>
          <w:color w:val="434343"/>
          <w:sz w:val="24"/>
          <w:szCs w:val="24"/>
        </w:rPr>
      </w:pPr>
    </w:p>
    <w:p w14:paraId="100E6C16" w14:textId="4A290819" w:rsidR="004D6B67" w:rsidRPr="006F4CFB" w:rsidRDefault="004D6B67" w:rsidP="004D6B67">
      <w:pPr>
        <w:spacing w:after="0"/>
        <w:ind w:firstLine="720"/>
        <w:rPr>
          <w:rFonts w:ascii="Times New Roman" w:eastAsia="Times New Roman" w:hAnsi="Times New Roman" w:cs="Times New Roman"/>
          <w:bCs/>
          <w:color w:val="434343"/>
          <w:sz w:val="24"/>
          <w:szCs w:val="24"/>
        </w:rPr>
      </w:pPr>
      <w:r w:rsidRPr="006F4CFB">
        <w:rPr>
          <w:rFonts w:ascii="Times New Roman" w:eastAsia="Times New Roman" w:hAnsi="Times New Roman" w:cs="Times New Roman"/>
          <w:bCs/>
          <w:color w:val="434343"/>
          <w:sz w:val="24"/>
          <w:szCs w:val="24"/>
        </w:rPr>
        <w:t>Педагогічні працівники закладів загальної середньої освіти не проходили сертифікацію педагогічних працівників.</w:t>
      </w:r>
    </w:p>
    <w:p w14:paraId="73B33403" w14:textId="654AF3D7" w:rsidR="00963B87" w:rsidRPr="006F4CFB" w:rsidRDefault="00963B87" w:rsidP="004D6B67">
      <w:pPr>
        <w:spacing w:after="0"/>
        <w:ind w:firstLine="720"/>
        <w:rPr>
          <w:rFonts w:ascii="Times New Roman" w:eastAsia="Times New Roman" w:hAnsi="Times New Roman" w:cs="Times New Roman"/>
          <w:bCs/>
          <w:color w:val="434343"/>
          <w:sz w:val="24"/>
          <w:szCs w:val="24"/>
        </w:rPr>
      </w:pPr>
      <w:r w:rsidRPr="006F4CFB">
        <w:rPr>
          <w:rFonts w:ascii="Times New Roman" w:eastAsia="Times New Roman" w:hAnsi="Times New Roman" w:cs="Times New Roman"/>
          <w:bCs/>
          <w:color w:val="434343"/>
          <w:sz w:val="24"/>
          <w:szCs w:val="24"/>
        </w:rPr>
        <w:t xml:space="preserve">Педагогічні працівники на достатньо високому рівні готують дітей до </w:t>
      </w:r>
      <w:r w:rsidR="00BD484B" w:rsidRPr="006F4CFB">
        <w:rPr>
          <w:rFonts w:ascii="Times New Roman" w:eastAsia="Times New Roman" w:hAnsi="Times New Roman" w:cs="Times New Roman"/>
          <w:bCs/>
          <w:color w:val="434343"/>
          <w:sz w:val="24"/>
          <w:szCs w:val="24"/>
        </w:rPr>
        <w:t xml:space="preserve">участі в олімпіадах, конкурсах, змаганнях. </w:t>
      </w:r>
    </w:p>
    <w:p w14:paraId="36AFF948" w14:textId="1228CBBF" w:rsidR="007044CD" w:rsidRPr="006F4CFB" w:rsidRDefault="007044CD" w:rsidP="004D6B67">
      <w:pPr>
        <w:spacing w:after="0"/>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На цей час в громаді відсутні окремі програми заохочення педагогічних працівників до підвищення власної кваліфікації. </w:t>
      </w:r>
    </w:p>
    <w:p w14:paraId="17FB1DF1" w14:textId="06E42721" w:rsidR="007044CD" w:rsidRPr="006F4CFB" w:rsidRDefault="007044CD" w:rsidP="007044CD">
      <w:pPr>
        <w:ind w:firstLine="851"/>
        <w:jc w:val="both"/>
        <w:rPr>
          <w:rFonts w:ascii="Times New Roman" w:hAnsi="Times New Roman" w:cs="Times New Roman"/>
          <w:sz w:val="24"/>
          <w:szCs w:val="24"/>
        </w:rPr>
      </w:pPr>
      <w:r w:rsidRPr="006F4CFB">
        <w:rPr>
          <w:rFonts w:ascii="Times New Roman" w:hAnsi="Times New Roman" w:cs="Times New Roman"/>
          <w:sz w:val="24"/>
          <w:szCs w:val="24"/>
        </w:rPr>
        <w:t xml:space="preserve">Проведене </w:t>
      </w:r>
      <w:r w:rsidR="00B00DD3" w:rsidRPr="006F4CFB">
        <w:rPr>
          <w:rFonts w:ascii="Times New Roman" w:hAnsi="Times New Roman" w:cs="Times New Roman"/>
          <w:sz w:val="24"/>
          <w:szCs w:val="24"/>
        </w:rPr>
        <w:t>о</w:t>
      </w:r>
      <w:r w:rsidRPr="006F4CFB">
        <w:rPr>
          <w:rFonts w:ascii="Times New Roman" w:hAnsi="Times New Roman" w:cs="Times New Roman"/>
          <w:sz w:val="24"/>
          <w:szCs w:val="24"/>
        </w:rPr>
        <w:t xml:space="preserve">питування в громаді свідчить, що в межах своєї діяльності вчителі прагнуть використовувати більш сучасні методи викладання, наприклад: робота в групах, індивідуальна праця, дискусії, дебати, рольові ігри. </w:t>
      </w:r>
      <w:r w:rsidR="00B00DD3" w:rsidRPr="006F4CFB">
        <w:rPr>
          <w:rFonts w:ascii="Times New Roman" w:hAnsi="Times New Roman" w:cs="Times New Roman"/>
          <w:sz w:val="24"/>
          <w:szCs w:val="24"/>
        </w:rPr>
        <w:t xml:space="preserve">Як ми бачимо з результатів опитування нижче, батьки та учні так само розділяють або ж виділяють такі методи викладання як розповіді, робота в групах та індивідуальна праця. Це в свою чергу може свідчити про ефективність та певним чином успішність застосування даних методів. </w:t>
      </w:r>
    </w:p>
    <w:p w14:paraId="17B877C7" w14:textId="65006695" w:rsidR="007044CD" w:rsidRPr="006F4CFB" w:rsidRDefault="00BE570E" w:rsidP="00BE570E">
      <w:pPr>
        <w:spacing w:after="0"/>
        <w:jc w:val="both"/>
        <w:rPr>
          <w:sz w:val="20"/>
          <w:szCs w:val="20"/>
        </w:rPr>
      </w:pPr>
      <w:r w:rsidRPr="006F4CFB">
        <w:rPr>
          <w:noProof/>
          <w:sz w:val="20"/>
          <w:szCs w:val="20"/>
        </w:rPr>
        <w:lastRenderedPageBreak/>
        <w:drawing>
          <wp:inline distT="0" distB="0" distL="0" distR="0" wp14:anchorId="5B6C6075" wp14:editId="596A7ECA">
            <wp:extent cx="7780020" cy="2903220"/>
            <wp:effectExtent l="0" t="0" r="11430" b="11430"/>
            <wp:docPr id="1440935993"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D7BCE0" w14:textId="186C0B5B" w:rsidR="007044CD" w:rsidRPr="006F4CFB" w:rsidRDefault="007044CD" w:rsidP="00BE570E">
      <w:pPr>
        <w:ind w:firstLine="709"/>
        <w:jc w:val="center"/>
        <w:rPr>
          <w:rFonts w:ascii="Times New Roman" w:hAnsi="Times New Roman" w:cs="Times New Roman"/>
          <w:b/>
          <w:sz w:val="20"/>
          <w:szCs w:val="20"/>
        </w:rPr>
      </w:pPr>
      <w:r w:rsidRPr="006F4CFB">
        <w:rPr>
          <w:rFonts w:ascii="Times New Roman" w:hAnsi="Times New Roman" w:cs="Times New Roman"/>
          <w:b/>
          <w:sz w:val="20"/>
          <w:szCs w:val="20"/>
        </w:rPr>
        <w:t xml:space="preserve">Діаграма </w:t>
      </w:r>
      <w:r w:rsidR="0047191C" w:rsidRPr="006F4CFB">
        <w:rPr>
          <w:rFonts w:ascii="Times New Roman" w:hAnsi="Times New Roman" w:cs="Times New Roman"/>
          <w:b/>
          <w:sz w:val="20"/>
          <w:szCs w:val="20"/>
        </w:rPr>
        <w:t>1</w:t>
      </w:r>
      <w:r w:rsidR="004417B2">
        <w:rPr>
          <w:rFonts w:ascii="Times New Roman" w:hAnsi="Times New Roman" w:cs="Times New Roman"/>
          <w:b/>
          <w:sz w:val="20"/>
          <w:szCs w:val="20"/>
        </w:rPr>
        <w:t>5</w:t>
      </w:r>
      <w:r w:rsidR="00BE570E" w:rsidRPr="006F4CFB">
        <w:rPr>
          <w:rFonts w:ascii="Times New Roman" w:hAnsi="Times New Roman" w:cs="Times New Roman"/>
          <w:b/>
          <w:sz w:val="20"/>
          <w:szCs w:val="20"/>
        </w:rPr>
        <w:t>.</w:t>
      </w:r>
      <w:r w:rsidRPr="006F4CFB">
        <w:rPr>
          <w:rFonts w:ascii="Times New Roman" w:hAnsi="Times New Roman" w:cs="Times New Roman"/>
          <w:b/>
          <w:sz w:val="20"/>
          <w:szCs w:val="20"/>
        </w:rPr>
        <w:t xml:space="preserve"> Методи проведення уроків в</w:t>
      </w:r>
      <w:r w:rsidR="00BE570E" w:rsidRPr="006F4CFB">
        <w:rPr>
          <w:rFonts w:ascii="Times New Roman" w:hAnsi="Times New Roman" w:cs="Times New Roman"/>
          <w:b/>
          <w:sz w:val="20"/>
          <w:szCs w:val="20"/>
        </w:rPr>
        <w:t xml:space="preserve"> ЗЗСО Березнянської </w:t>
      </w:r>
      <w:r w:rsidRPr="006F4CFB">
        <w:rPr>
          <w:rFonts w:ascii="Times New Roman" w:hAnsi="Times New Roman" w:cs="Times New Roman"/>
          <w:b/>
          <w:sz w:val="20"/>
          <w:szCs w:val="20"/>
        </w:rPr>
        <w:t>громад</w:t>
      </w:r>
      <w:r w:rsidR="00BE570E" w:rsidRPr="006F4CFB">
        <w:rPr>
          <w:rFonts w:ascii="Times New Roman" w:hAnsi="Times New Roman" w:cs="Times New Roman"/>
          <w:b/>
          <w:sz w:val="20"/>
          <w:szCs w:val="20"/>
        </w:rPr>
        <w:t>и</w:t>
      </w:r>
      <w:r w:rsidRPr="006F4CFB">
        <w:rPr>
          <w:rFonts w:ascii="Times New Roman" w:hAnsi="Times New Roman" w:cs="Times New Roman"/>
          <w:b/>
          <w:sz w:val="20"/>
          <w:szCs w:val="20"/>
        </w:rPr>
        <w:t xml:space="preserve"> (за результатами </w:t>
      </w:r>
      <w:r w:rsidR="00BE570E" w:rsidRPr="006F4CFB">
        <w:rPr>
          <w:rFonts w:ascii="Times New Roman" w:hAnsi="Times New Roman" w:cs="Times New Roman"/>
          <w:b/>
          <w:sz w:val="20"/>
          <w:szCs w:val="20"/>
        </w:rPr>
        <w:t xml:space="preserve">проведеного </w:t>
      </w:r>
      <w:r w:rsidRPr="006F4CFB">
        <w:rPr>
          <w:rFonts w:ascii="Times New Roman" w:hAnsi="Times New Roman" w:cs="Times New Roman"/>
          <w:b/>
          <w:sz w:val="20"/>
          <w:szCs w:val="20"/>
        </w:rPr>
        <w:t>опитуванн</w:t>
      </w:r>
      <w:r w:rsidR="00BE570E" w:rsidRPr="006F4CFB">
        <w:rPr>
          <w:rFonts w:ascii="Times New Roman" w:hAnsi="Times New Roman" w:cs="Times New Roman"/>
          <w:b/>
          <w:sz w:val="20"/>
          <w:szCs w:val="20"/>
        </w:rPr>
        <w:t>я</w:t>
      </w:r>
      <w:r w:rsidRPr="006F4CFB">
        <w:rPr>
          <w:rFonts w:ascii="Times New Roman" w:hAnsi="Times New Roman" w:cs="Times New Roman"/>
          <w:b/>
          <w:sz w:val="20"/>
          <w:szCs w:val="20"/>
        </w:rPr>
        <w:t xml:space="preserve"> у 202</w:t>
      </w:r>
      <w:r w:rsidR="00BE570E" w:rsidRPr="006F4CFB">
        <w:rPr>
          <w:rFonts w:ascii="Times New Roman" w:hAnsi="Times New Roman" w:cs="Times New Roman"/>
          <w:b/>
          <w:sz w:val="20"/>
          <w:szCs w:val="20"/>
        </w:rPr>
        <w:t>4</w:t>
      </w:r>
      <w:r w:rsidRPr="006F4CFB">
        <w:rPr>
          <w:rFonts w:ascii="Times New Roman" w:hAnsi="Times New Roman" w:cs="Times New Roman"/>
          <w:b/>
          <w:sz w:val="20"/>
          <w:szCs w:val="20"/>
        </w:rPr>
        <w:t> р.).</w:t>
      </w:r>
    </w:p>
    <w:p w14:paraId="61759DF6" w14:textId="30FC8400" w:rsidR="007044CD" w:rsidRPr="006F4CFB" w:rsidRDefault="007044CD" w:rsidP="007044CD">
      <w:pPr>
        <w:ind w:firstLine="709"/>
        <w:jc w:val="both"/>
        <w:rPr>
          <w:rFonts w:ascii="Times New Roman" w:hAnsi="Times New Roman" w:cs="Times New Roman"/>
          <w:sz w:val="24"/>
          <w:szCs w:val="24"/>
        </w:rPr>
      </w:pPr>
    </w:p>
    <w:p w14:paraId="7839D63B" w14:textId="1F726B65" w:rsidR="007044CD" w:rsidRPr="006F4CFB" w:rsidRDefault="007044CD" w:rsidP="007044CD">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Підводячи підсумки кадрових можливостей освітньої галузі </w:t>
      </w:r>
      <w:r w:rsidR="00E676F7" w:rsidRPr="006F4CFB">
        <w:rPr>
          <w:rFonts w:ascii="Times New Roman" w:hAnsi="Times New Roman" w:cs="Times New Roman"/>
          <w:sz w:val="24"/>
          <w:szCs w:val="24"/>
        </w:rPr>
        <w:t>Березнянської</w:t>
      </w:r>
      <w:r w:rsidRPr="006F4CFB">
        <w:rPr>
          <w:rFonts w:ascii="Times New Roman" w:hAnsi="Times New Roman" w:cs="Times New Roman"/>
          <w:sz w:val="24"/>
          <w:szCs w:val="24"/>
        </w:rPr>
        <w:t xml:space="preserve"> громади, доцільно зосередити увагу на наступних аспектах. Заклади освіти громади практично повністю укомплектовані</w:t>
      </w:r>
      <w:r w:rsidR="00C01A50">
        <w:rPr>
          <w:rFonts w:ascii="Times New Roman" w:hAnsi="Times New Roman" w:cs="Times New Roman"/>
          <w:sz w:val="24"/>
          <w:szCs w:val="24"/>
        </w:rPr>
        <w:t xml:space="preserve"> педагогічними працівниками</w:t>
      </w:r>
      <w:r w:rsidRPr="006F4CFB">
        <w:rPr>
          <w:rFonts w:ascii="Times New Roman" w:hAnsi="Times New Roman" w:cs="Times New Roman"/>
          <w:sz w:val="24"/>
          <w:szCs w:val="24"/>
        </w:rPr>
        <w:t xml:space="preserve">, але існують відкриті вакансії </w:t>
      </w:r>
      <w:r w:rsidR="004D6B67" w:rsidRPr="006F4CFB">
        <w:rPr>
          <w:rFonts w:ascii="Times New Roman" w:hAnsi="Times New Roman" w:cs="Times New Roman"/>
          <w:sz w:val="24"/>
          <w:szCs w:val="24"/>
        </w:rPr>
        <w:t>практичного психолога</w:t>
      </w:r>
      <w:r w:rsidRPr="006F4CFB">
        <w:rPr>
          <w:rFonts w:ascii="Times New Roman" w:hAnsi="Times New Roman" w:cs="Times New Roman"/>
          <w:sz w:val="24"/>
          <w:szCs w:val="24"/>
        </w:rPr>
        <w:t>. Незважаючи на певний дефіцит педагогічних кадрів окремих спеціалізацій, у процесі викладання двох або більше навчальних дисциплін поза фахом задіяні 4 учи</w:t>
      </w:r>
      <w:r w:rsidR="004D6B67" w:rsidRPr="006F4CFB">
        <w:rPr>
          <w:rFonts w:ascii="Times New Roman" w:hAnsi="Times New Roman" w:cs="Times New Roman"/>
          <w:sz w:val="24"/>
          <w:szCs w:val="24"/>
        </w:rPr>
        <w:t>телі</w:t>
      </w:r>
      <w:r w:rsidRPr="006F4CFB">
        <w:rPr>
          <w:rFonts w:ascii="Times New Roman" w:hAnsi="Times New Roman" w:cs="Times New Roman"/>
          <w:sz w:val="24"/>
          <w:szCs w:val="24"/>
        </w:rPr>
        <w:t xml:space="preserve">, або </w:t>
      </w:r>
      <w:r w:rsidR="004D6B67" w:rsidRPr="006F4CFB">
        <w:rPr>
          <w:rFonts w:ascii="Times New Roman" w:hAnsi="Times New Roman" w:cs="Times New Roman"/>
          <w:sz w:val="24"/>
          <w:szCs w:val="24"/>
        </w:rPr>
        <w:t>4,6</w:t>
      </w:r>
      <w:r w:rsidRPr="006F4CFB">
        <w:rPr>
          <w:rFonts w:ascii="Times New Roman" w:hAnsi="Times New Roman" w:cs="Times New Roman"/>
          <w:sz w:val="24"/>
          <w:szCs w:val="24"/>
        </w:rPr>
        <w:t xml:space="preserve">% від загальної кількості педпрацівників. Щодо вікового розподілу педагогів то він є доволі рівномірним. Працівники у віці 41-50 років складають переважну частину від загальної кількості фахівців. В довгостроковій перспективі це може стати підґрунтям природного скорочення активності педпрацівників у зв’язку з виходом на пенсію. Самі педагоги доволі активно підвищують власну кваліфікацію та проходять додаткові навчання, свідченням чого є атестація за вищим та першим рівнем кваліфікації </w:t>
      </w:r>
      <w:r w:rsidR="00104904" w:rsidRPr="006F4CFB">
        <w:rPr>
          <w:rFonts w:ascii="Times New Roman" w:hAnsi="Times New Roman" w:cs="Times New Roman"/>
          <w:sz w:val="24"/>
          <w:szCs w:val="24"/>
        </w:rPr>
        <w:t>82,7</w:t>
      </w:r>
      <w:r w:rsidRPr="006F4CFB">
        <w:rPr>
          <w:rFonts w:ascii="Times New Roman" w:hAnsi="Times New Roman" w:cs="Times New Roman"/>
          <w:sz w:val="24"/>
          <w:szCs w:val="24"/>
        </w:rPr>
        <w:t>% виклада</w:t>
      </w:r>
      <w:r w:rsidR="00857D5D" w:rsidRPr="006F4CFB">
        <w:rPr>
          <w:rFonts w:ascii="Times New Roman" w:hAnsi="Times New Roman" w:cs="Times New Roman"/>
          <w:sz w:val="24"/>
          <w:szCs w:val="24"/>
        </w:rPr>
        <w:t>цького складу. Негативом є відс</w:t>
      </w:r>
      <w:r w:rsidRPr="006F4CFB">
        <w:rPr>
          <w:rFonts w:ascii="Times New Roman" w:hAnsi="Times New Roman" w:cs="Times New Roman"/>
          <w:sz w:val="24"/>
          <w:szCs w:val="24"/>
        </w:rPr>
        <w:t>утність в громаді окремих програм заохочення педагогічних працівників до підвищення власної кваліфікації.</w:t>
      </w:r>
    </w:p>
    <w:p w14:paraId="75CBCF7F" w14:textId="76D3DC72" w:rsidR="000A3795" w:rsidRPr="006F4CFB" w:rsidRDefault="007044CD" w:rsidP="00CD0B8B">
      <w:pPr>
        <w:jc w:val="both"/>
        <w:rPr>
          <w:rFonts w:ascii="Times New Roman" w:hAnsi="Times New Roman" w:cs="Times New Roman"/>
          <w:sz w:val="24"/>
          <w:szCs w:val="24"/>
        </w:rPr>
        <w:sectPr w:rsidR="000A3795" w:rsidRPr="006F4CFB" w:rsidSect="00795878">
          <w:pgSz w:w="15840" w:h="12240" w:orient="landscape"/>
          <w:pgMar w:top="1440" w:right="1440" w:bottom="1440" w:left="1440" w:header="720" w:footer="720" w:gutter="0"/>
          <w:cols w:space="720"/>
          <w:docGrid w:linePitch="360"/>
        </w:sectPr>
      </w:pPr>
      <w:r w:rsidRPr="006F4CFB">
        <w:rPr>
          <w:rFonts w:ascii="Times New Roman" w:hAnsi="Times New Roman" w:cs="Times New Roman"/>
          <w:sz w:val="24"/>
          <w:szCs w:val="24"/>
        </w:rPr>
        <w:lastRenderedPageBreak/>
        <w:t xml:space="preserve">Система дошкілля характеризується більш молодим складом викладачів, порівняно із </w:t>
      </w:r>
      <w:r w:rsidR="00C01A50">
        <w:rPr>
          <w:rFonts w:ascii="Times New Roman" w:hAnsi="Times New Roman" w:cs="Times New Roman"/>
          <w:sz w:val="24"/>
          <w:szCs w:val="24"/>
        </w:rPr>
        <w:t xml:space="preserve">загальною середньою </w:t>
      </w:r>
      <w:r w:rsidRPr="006F4CFB">
        <w:rPr>
          <w:rFonts w:ascii="Times New Roman" w:hAnsi="Times New Roman" w:cs="Times New Roman"/>
          <w:sz w:val="24"/>
          <w:szCs w:val="24"/>
        </w:rPr>
        <w:t xml:space="preserve">освітою. Варто додати що всі педпрацівники дошкілля – жінки, що відповідає вітчизняним реаліям, але не повною мірою співпадає із сучасними гендерними підходами до виховання та навчання дітей. Велика питома вага молоді серед </w:t>
      </w:r>
      <w:r w:rsidR="00CD0B8B">
        <w:rPr>
          <w:rFonts w:ascii="Times New Roman" w:hAnsi="Times New Roman" w:cs="Times New Roman"/>
          <w:sz w:val="24"/>
          <w:szCs w:val="24"/>
        </w:rPr>
        <w:t xml:space="preserve">педагогічних </w:t>
      </w:r>
      <w:r w:rsidRPr="006F4CFB">
        <w:rPr>
          <w:rFonts w:ascii="Times New Roman" w:hAnsi="Times New Roman" w:cs="Times New Roman"/>
          <w:sz w:val="24"/>
          <w:szCs w:val="24"/>
        </w:rPr>
        <w:t>працівників до</w:t>
      </w:r>
      <w:r w:rsidR="00857D5D" w:rsidRPr="006F4CFB">
        <w:rPr>
          <w:rFonts w:ascii="Times New Roman" w:hAnsi="Times New Roman" w:cs="Times New Roman"/>
          <w:sz w:val="24"/>
          <w:szCs w:val="24"/>
        </w:rPr>
        <w:t>шкілля та їх рівень освіти (75</w:t>
      </w:r>
      <w:r w:rsidRPr="006F4CFB">
        <w:rPr>
          <w:rFonts w:ascii="Times New Roman" w:hAnsi="Times New Roman" w:cs="Times New Roman"/>
          <w:sz w:val="24"/>
          <w:szCs w:val="24"/>
        </w:rPr>
        <w:t>% мають освітній ступінь бакалавра, спеціаліста або магістра) вказує на наявність дієвого кадрового потенціалу для подальшого розвитку освітньої галуз</w:t>
      </w:r>
      <w:r w:rsidR="004D6B67" w:rsidRPr="006F4CFB">
        <w:rPr>
          <w:rFonts w:ascii="Times New Roman" w:hAnsi="Times New Roman" w:cs="Times New Roman"/>
          <w:sz w:val="24"/>
          <w:szCs w:val="24"/>
        </w:rPr>
        <w:t>і</w:t>
      </w:r>
    </w:p>
    <w:p w14:paraId="698D5A0C" w14:textId="2B937A46" w:rsidR="00F65C17" w:rsidRPr="002B7653" w:rsidRDefault="002B7653" w:rsidP="002B7653">
      <w:pPr>
        <w:pStyle w:val="1"/>
        <w:numPr>
          <w:ilvl w:val="0"/>
          <w:numId w:val="0"/>
        </w:numPr>
        <w:ind w:left="432"/>
        <w:rPr>
          <w:rFonts w:ascii="Times New Roman" w:hAnsi="Times New Roman" w:cs="Times New Roman"/>
          <w:bCs w:val="0"/>
          <w:szCs w:val="24"/>
        </w:rPr>
      </w:pPr>
      <w:bookmarkStart w:id="25" w:name="_Toc179060269"/>
      <w:r w:rsidRPr="002B7653">
        <w:rPr>
          <w:rFonts w:ascii="Times New Roman" w:hAnsi="Times New Roman" w:cs="Times New Roman"/>
          <w:bCs w:val="0"/>
          <w:color w:val="auto"/>
          <w:szCs w:val="24"/>
        </w:rPr>
        <w:lastRenderedPageBreak/>
        <w:t>VIІ. ІНКЛЮЗИВНА ОСВІТА</w:t>
      </w:r>
      <w:bookmarkEnd w:id="25"/>
    </w:p>
    <w:p w14:paraId="072EC0CA" w14:textId="580B51A5" w:rsidR="00E676F7" w:rsidRPr="006F4CFB" w:rsidRDefault="00E676F7" w:rsidP="00E676F7">
      <w:pPr>
        <w:spacing w:after="0"/>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Впродовж </w:t>
      </w:r>
      <w:r w:rsidR="007A7FDF" w:rsidRPr="006F4CFB">
        <w:rPr>
          <w:rFonts w:ascii="Times New Roman" w:hAnsi="Times New Roman" w:cs="Times New Roman"/>
          <w:sz w:val="24"/>
          <w:szCs w:val="24"/>
        </w:rPr>
        <w:t>останні</w:t>
      </w:r>
      <w:r w:rsidRPr="006F4CFB">
        <w:rPr>
          <w:rFonts w:ascii="Times New Roman" w:hAnsi="Times New Roman" w:cs="Times New Roman"/>
          <w:sz w:val="24"/>
          <w:szCs w:val="24"/>
        </w:rPr>
        <w:t>х</w:t>
      </w:r>
      <w:r w:rsidR="007A7FDF" w:rsidRPr="006F4CFB">
        <w:rPr>
          <w:rFonts w:ascii="Times New Roman" w:hAnsi="Times New Roman" w:cs="Times New Roman"/>
          <w:sz w:val="24"/>
          <w:szCs w:val="24"/>
        </w:rPr>
        <w:t xml:space="preserve"> рок</w:t>
      </w:r>
      <w:r w:rsidRPr="006F4CFB">
        <w:rPr>
          <w:rFonts w:ascii="Times New Roman" w:hAnsi="Times New Roman" w:cs="Times New Roman"/>
          <w:sz w:val="24"/>
          <w:szCs w:val="24"/>
        </w:rPr>
        <w:t>ів</w:t>
      </w:r>
      <w:r w:rsidR="007A7FDF" w:rsidRPr="006F4CFB">
        <w:rPr>
          <w:rFonts w:ascii="Times New Roman" w:hAnsi="Times New Roman" w:cs="Times New Roman"/>
          <w:sz w:val="24"/>
          <w:szCs w:val="24"/>
        </w:rPr>
        <w:t xml:space="preserve"> в системі освіти для дітей з особливими освітніми потребами відбулися якісні зміни в частині забезпечення рівного доступу до якісної освіти дітям з особливими освітніми потребами через організацію їх навчання в закладах середньої освіти</w:t>
      </w:r>
      <w:r w:rsidRPr="006F4CFB">
        <w:rPr>
          <w:rFonts w:ascii="Times New Roman" w:hAnsi="Times New Roman" w:cs="Times New Roman"/>
          <w:sz w:val="24"/>
          <w:szCs w:val="24"/>
        </w:rPr>
        <w:t>,</w:t>
      </w:r>
      <w:r w:rsidR="007A7FDF" w:rsidRPr="006F4CFB">
        <w:rPr>
          <w:rFonts w:ascii="Times New Roman" w:hAnsi="Times New Roman" w:cs="Times New Roman"/>
          <w:sz w:val="24"/>
          <w:szCs w:val="24"/>
        </w:rPr>
        <w:t xml:space="preserve"> з урахуванням індивідуальних особливостей навчально-пізнавальної діяльності таких дітей (впровадження інклюзивного навчання). У 202</w:t>
      </w:r>
      <w:r w:rsidRPr="006F4CFB">
        <w:rPr>
          <w:rFonts w:ascii="Times New Roman" w:hAnsi="Times New Roman" w:cs="Times New Roman"/>
          <w:sz w:val="24"/>
          <w:szCs w:val="24"/>
        </w:rPr>
        <w:t>3</w:t>
      </w:r>
      <w:r w:rsidR="007A7FDF" w:rsidRPr="006F4CFB">
        <w:rPr>
          <w:rFonts w:ascii="Times New Roman" w:hAnsi="Times New Roman" w:cs="Times New Roman"/>
          <w:sz w:val="24"/>
          <w:szCs w:val="24"/>
        </w:rPr>
        <w:t>/202</w:t>
      </w:r>
      <w:r w:rsidRPr="006F4CFB">
        <w:rPr>
          <w:rFonts w:ascii="Times New Roman" w:hAnsi="Times New Roman" w:cs="Times New Roman"/>
          <w:sz w:val="24"/>
          <w:szCs w:val="24"/>
        </w:rPr>
        <w:t xml:space="preserve">4 </w:t>
      </w:r>
      <w:r w:rsidR="007A7FDF" w:rsidRPr="006F4CFB">
        <w:rPr>
          <w:rFonts w:ascii="Times New Roman" w:hAnsi="Times New Roman" w:cs="Times New Roman"/>
          <w:sz w:val="24"/>
          <w:szCs w:val="24"/>
        </w:rPr>
        <w:t>н.р. чисельність осіб з особливими освітніми потребами, які здобувають освіту у закладах загальної середньої освіти с</w:t>
      </w:r>
      <w:r w:rsidRPr="006F4CFB">
        <w:rPr>
          <w:rFonts w:ascii="Times New Roman" w:hAnsi="Times New Roman" w:cs="Times New Roman"/>
          <w:sz w:val="24"/>
          <w:szCs w:val="24"/>
        </w:rPr>
        <w:t>кладає</w:t>
      </w:r>
      <w:r w:rsidR="007A7FDF" w:rsidRPr="006F4CFB">
        <w:rPr>
          <w:rFonts w:ascii="Times New Roman" w:hAnsi="Times New Roman" w:cs="Times New Roman"/>
          <w:sz w:val="24"/>
          <w:szCs w:val="24"/>
        </w:rPr>
        <w:t xml:space="preserve"> </w:t>
      </w:r>
      <w:r w:rsidRPr="006F4CFB">
        <w:rPr>
          <w:rFonts w:ascii="Times New Roman" w:hAnsi="Times New Roman" w:cs="Times New Roman"/>
          <w:sz w:val="24"/>
          <w:szCs w:val="24"/>
        </w:rPr>
        <w:t>3</w:t>
      </w:r>
      <w:r w:rsidR="007A7FDF" w:rsidRPr="006F4CFB">
        <w:rPr>
          <w:rFonts w:ascii="Times New Roman" w:hAnsi="Times New Roman" w:cs="Times New Roman"/>
          <w:sz w:val="24"/>
          <w:szCs w:val="24"/>
        </w:rPr>
        <w:t xml:space="preserve"> учні, у закладах дошкільної освіти – </w:t>
      </w:r>
      <w:r w:rsidRPr="006F4CFB">
        <w:rPr>
          <w:rFonts w:ascii="Times New Roman" w:hAnsi="Times New Roman" w:cs="Times New Roman"/>
          <w:sz w:val="24"/>
          <w:szCs w:val="24"/>
        </w:rPr>
        <w:t>1</w:t>
      </w:r>
      <w:r w:rsidR="007A7FDF" w:rsidRPr="006F4CFB">
        <w:rPr>
          <w:rFonts w:ascii="Times New Roman" w:hAnsi="Times New Roman" w:cs="Times New Roman"/>
          <w:sz w:val="24"/>
          <w:szCs w:val="24"/>
        </w:rPr>
        <w:t xml:space="preserve"> вихован</w:t>
      </w:r>
      <w:r w:rsidRPr="006F4CFB">
        <w:rPr>
          <w:rFonts w:ascii="Times New Roman" w:hAnsi="Times New Roman" w:cs="Times New Roman"/>
          <w:sz w:val="24"/>
          <w:szCs w:val="24"/>
        </w:rPr>
        <w:t>ець.  Інклюзивно – ресурсний центр в громаді відсутній.</w:t>
      </w:r>
    </w:p>
    <w:p w14:paraId="21E07A3A" w14:textId="15C10785" w:rsidR="007A7FDF" w:rsidRPr="006F4CFB" w:rsidRDefault="007A7FDF" w:rsidP="001302D0">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101BC5" w:rsidRPr="006F4CFB">
        <w:rPr>
          <w:rFonts w:ascii="Times New Roman" w:hAnsi="Times New Roman" w:cs="Times New Roman"/>
          <w:b/>
          <w:iCs/>
          <w:sz w:val="20"/>
          <w:szCs w:val="20"/>
        </w:rPr>
        <w:t>20</w:t>
      </w:r>
      <w:r w:rsidRPr="006F4CFB">
        <w:rPr>
          <w:rFonts w:ascii="Times New Roman" w:hAnsi="Times New Roman" w:cs="Times New Roman"/>
          <w:b/>
          <w:iCs/>
          <w:sz w:val="20"/>
          <w:szCs w:val="20"/>
        </w:rPr>
        <w:t xml:space="preserve">. Інклюзивна освіта в закладах середньої освіти </w:t>
      </w:r>
      <w:r w:rsidR="001302D0" w:rsidRPr="006F4CFB">
        <w:rPr>
          <w:rFonts w:ascii="Times New Roman" w:hAnsi="Times New Roman" w:cs="Times New Roman"/>
          <w:b/>
          <w:iCs/>
          <w:sz w:val="20"/>
          <w:szCs w:val="20"/>
        </w:rPr>
        <w:t xml:space="preserve">Березнянської </w:t>
      </w:r>
      <w:r w:rsidRPr="006F4CFB">
        <w:rPr>
          <w:rFonts w:ascii="Times New Roman" w:hAnsi="Times New Roman" w:cs="Times New Roman"/>
          <w:b/>
          <w:iCs/>
          <w:sz w:val="20"/>
          <w:szCs w:val="20"/>
        </w:rPr>
        <w:t xml:space="preserve"> ТГ</w:t>
      </w:r>
    </w:p>
    <w:tbl>
      <w:tblPr>
        <w:tblW w:w="1035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350"/>
        <w:gridCol w:w="1350"/>
        <w:gridCol w:w="1170"/>
        <w:gridCol w:w="1170"/>
        <w:gridCol w:w="1170"/>
        <w:gridCol w:w="1440"/>
        <w:gridCol w:w="990"/>
      </w:tblGrid>
      <w:tr w:rsidR="001302D0" w:rsidRPr="006F4CFB" w14:paraId="53E6782B" w14:textId="77777777" w:rsidTr="006D65A4">
        <w:trPr>
          <w:trHeight w:val="1025"/>
        </w:trPr>
        <w:tc>
          <w:tcPr>
            <w:tcW w:w="1710" w:type="dxa"/>
            <w:shd w:val="clear" w:color="auto" w:fill="FFC000"/>
          </w:tcPr>
          <w:p w14:paraId="2C5B1FA7" w14:textId="77777777" w:rsidR="001302D0" w:rsidRPr="006F4CFB" w:rsidRDefault="001302D0" w:rsidP="006D65A4">
            <w:pPr>
              <w:spacing w:after="0" w:line="240" w:lineRule="auto"/>
              <w:ind w:left="-250" w:firstLine="426"/>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Назва закладу</w:t>
            </w:r>
          </w:p>
        </w:tc>
        <w:tc>
          <w:tcPr>
            <w:tcW w:w="1350" w:type="dxa"/>
            <w:shd w:val="clear" w:color="auto" w:fill="FFC000"/>
          </w:tcPr>
          <w:p w14:paraId="3EDA0B15"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інклюзивних класів</w:t>
            </w:r>
          </w:p>
        </w:tc>
        <w:tc>
          <w:tcPr>
            <w:tcW w:w="1350" w:type="dxa"/>
            <w:shd w:val="clear" w:color="auto" w:fill="FFC000"/>
          </w:tcPr>
          <w:p w14:paraId="4DE7EE0F"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дітей в інклюзивних класах</w:t>
            </w:r>
          </w:p>
        </w:tc>
        <w:tc>
          <w:tcPr>
            <w:tcW w:w="1170" w:type="dxa"/>
            <w:shd w:val="clear" w:color="auto" w:fill="FFC000"/>
          </w:tcPr>
          <w:p w14:paraId="55A48F96"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асистентів вчителя</w:t>
            </w:r>
          </w:p>
        </w:tc>
        <w:tc>
          <w:tcPr>
            <w:tcW w:w="1170" w:type="dxa"/>
            <w:shd w:val="clear" w:color="auto" w:fill="FFC000"/>
          </w:tcPr>
          <w:p w14:paraId="2522578A" w14:textId="7A72A6DB"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w:t>
            </w:r>
            <w:r w:rsidR="006D65A4" w:rsidRPr="006F4CFB">
              <w:rPr>
                <w:rFonts w:ascii="Times New Roman" w:eastAsia="Times New Roman" w:hAnsi="Times New Roman" w:cs="Times New Roman"/>
                <w:sz w:val="20"/>
                <w:szCs w:val="20"/>
              </w:rPr>
              <w:t xml:space="preserve"> </w:t>
            </w:r>
            <w:r w:rsidRPr="006F4CFB">
              <w:rPr>
                <w:rFonts w:ascii="Times New Roman" w:eastAsia="Times New Roman" w:hAnsi="Times New Roman" w:cs="Times New Roman"/>
                <w:sz w:val="20"/>
                <w:szCs w:val="20"/>
              </w:rPr>
              <w:t>психологів</w:t>
            </w:r>
          </w:p>
        </w:tc>
        <w:tc>
          <w:tcPr>
            <w:tcW w:w="1170" w:type="dxa"/>
            <w:shd w:val="clear" w:color="auto" w:fill="FFC000"/>
          </w:tcPr>
          <w:p w14:paraId="5A176D96" w14:textId="46D73F9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Кількість </w:t>
            </w:r>
            <w:r w:rsidR="006D65A4" w:rsidRPr="006F4CFB">
              <w:rPr>
                <w:rFonts w:ascii="Times New Roman" w:eastAsia="Times New Roman" w:hAnsi="Times New Roman" w:cs="Times New Roman"/>
                <w:sz w:val="20"/>
                <w:szCs w:val="20"/>
              </w:rPr>
              <w:t xml:space="preserve"> </w:t>
            </w:r>
            <w:r w:rsidRPr="006F4CFB">
              <w:rPr>
                <w:rFonts w:ascii="Times New Roman" w:eastAsia="Times New Roman" w:hAnsi="Times New Roman" w:cs="Times New Roman"/>
                <w:sz w:val="20"/>
                <w:szCs w:val="20"/>
              </w:rPr>
              <w:t>соціальних педагогів</w:t>
            </w:r>
          </w:p>
        </w:tc>
        <w:tc>
          <w:tcPr>
            <w:tcW w:w="1440" w:type="dxa"/>
            <w:shd w:val="clear" w:color="auto" w:fill="FFC000"/>
          </w:tcPr>
          <w:p w14:paraId="4FD40023"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Фінансування з Державного бюджету, тис.грн</w:t>
            </w:r>
          </w:p>
        </w:tc>
        <w:tc>
          <w:tcPr>
            <w:tcW w:w="990" w:type="dxa"/>
            <w:shd w:val="clear" w:color="auto" w:fill="FFC000"/>
          </w:tcPr>
          <w:p w14:paraId="13162718"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Фінансування з місцевого бюджету, тис.грн</w:t>
            </w:r>
          </w:p>
        </w:tc>
      </w:tr>
      <w:tr w:rsidR="006D65A4" w:rsidRPr="006F4CFB" w14:paraId="753B9A44" w14:textId="77777777" w:rsidTr="006D65A4">
        <w:trPr>
          <w:trHeight w:val="288"/>
        </w:trPr>
        <w:tc>
          <w:tcPr>
            <w:tcW w:w="1710" w:type="dxa"/>
          </w:tcPr>
          <w:p w14:paraId="4B9CE927" w14:textId="77777777" w:rsidR="001302D0" w:rsidRPr="006F4CFB" w:rsidRDefault="001302D0" w:rsidP="006D65A4">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Миколаївська гімназія </w:t>
            </w:r>
          </w:p>
        </w:tc>
        <w:tc>
          <w:tcPr>
            <w:tcW w:w="1350" w:type="dxa"/>
          </w:tcPr>
          <w:p w14:paraId="5DA96DB5"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350" w:type="dxa"/>
          </w:tcPr>
          <w:p w14:paraId="47E2B236"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170" w:type="dxa"/>
          </w:tcPr>
          <w:p w14:paraId="5EDBAC50"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170" w:type="dxa"/>
          </w:tcPr>
          <w:p w14:paraId="2C6E6C14"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p>
        </w:tc>
        <w:tc>
          <w:tcPr>
            <w:tcW w:w="1170" w:type="dxa"/>
          </w:tcPr>
          <w:p w14:paraId="23350E23"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p>
        </w:tc>
        <w:tc>
          <w:tcPr>
            <w:tcW w:w="1440" w:type="dxa"/>
          </w:tcPr>
          <w:p w14:paraId="456C2A82" w14:textId="47775F36" w:rsidR="001302D0" w:rsidRPr="006F4CFB" w:rsidRDefault="00731DFB"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7,3</w:t>
            </w:r>
          </w:p>
        </w:tc>
        <w:tc>
          <w:tcPr>
            <w:tcW w:w="990" w:type="dxa"/>
          </w:tcPr>
          <w:p w14:paraId="61A7963D" w14:textId="498C7162" w:rsidR="001302D0" w:rsidRPr="006F4CFB" w:rsidRDefault="00731DFB"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2,1</w:t>
            </w:r>
          </w:p>
        </w:tc>
      </w:tr>
      <w:tr w:rsidR="006D65A4" w:rsidRPr="006F4CFB" w14:paraId="334C18D7" w14:textId="77777777" w:rsidTr="006D65A4">
        <w:trPr>
          <w:trHeight w:val="575"/>
        </w:trPr>
        <w:tc>
          <w:tcPr>
            <w:tcW w:w="1710" w:type="dxa"/>
          </w:tcPr>
          <w:p w14:paraId="0A9A296E" w14:textId="77777777" w:rsidR="001302D0" w:rsidRPr="006F4CFB" w:rsidRDefault="001302D0" w:rsidP="006D65A4">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1350" w:type="dxa"/>
          </w:tcPr>
          <w:p w14:paraId="573404DA"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1350" w:type="dxa"/>
          </w:tcPr>
          <w:p w14:paraId="01AAF943"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w:t>
            </w:r>
          </w:p>
        </w:tc>
        <w:tc>
          <w:tcPr>
            <w:tcW w:w="1170" w:type="dxa"/>
          </w:tcPr>
          <w:p w14:paraId="17293F8E"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w:t>
            </w:r>
          </w:p>
        </w:tc>
        <w:tc>
          <w:tcPr>
            <w:tcW w:w="1170" w:type="dxa"/>
          </w:tcPr>
          <w:p w14:paraId="2477F79E"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p>
        </w:tc>
        <w:tc>
          <w:tcPr>
            <w:tcW w:w="1170" w:type="dxa"/>
          </w:tcPr>
          <w:p w14:paraId="29632864"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p>
        </w:tc>
        <w:tc>
          <w:tcPr>
            <w:tcW w:w="1440" w:type="dxa"/>
          </w:tcPr>
          <w:p w14:paraId="5C113C73" w14:textId="2BE6A37B" w:rsidR="001302D0" w:rsidRPr="006F4CFB" w:rsidRDefault="00731DFB" w:rsidP="006D65A4">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4,7</w:t>
            </w:r>
          </w:p>
        </w:tc>
        <w:tc>
          <w:tcPr>
            <w:tcW w:w="990" w:type="dxa"/>
          </w:tcPr>
          <w:p w14:paraId="1C48E37E" w14:textId="77777777" w:rsidR="001302D0" w:rsidRPr="006F4CFB" w:rsidRDefault="001302D0" w:rsidP="006D65A4">
            <w:pPr>
              <w:spacing w:after="0" w:line="240" w:lineRule="auto"/>
              <w:jc w:val="center"/>
              <w:rPr>
                <w:rFonts w:ascii="Times New Roman" w:eastAsia="Times New Roman" w:hAnsi="Times New Roman" w:cs="Times New Roman"/>
                <w:sz w:val="20"/>
                <w:szCs w:val="20"/>
              </w:rPr>
            </w:pPr>
          </w:p>
        </w:tc>
      </w:tr>
      <w:tr w:rsidR="001302D0" w:rsidRPr="006F4CFB" w14:paraId="5508AE0B" w14:textId="77777777" w:rsidTr="006D65A4">
        <w:trPr>
          <w:trHeight w:val="288"/>
        </w:trPr>
        <w:tc>
          <w:tcPr>
            <w:tcW w:w="1710" w:type="dxa"/>
            <w:shd w:val="clear" w:color="auto" w:fill="92D050"/>
          </w:tcPr>
          <w:p w14:paraId="0961AF33" w14:textId="77777777" w:rsidR="001302D0" w:rsidRPr="006F4CFB" w:rsidRDefault="001302D0" w:rsidP="006D65A4">
            <w:pPr>
              <w:spacing w:after="0" w:line="240" w:lineRule="auto"/>
              <w:ind w:hanging="533"/>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Всього:</w:t>
            </w:r>
          </w:p>
        </w:tc>
        <w:tc>
          <w:tcPr>
            <w:tcW w:w="1350" w:type="dxa"/>
            <w:shd w:val="clear" w:color="auto" w:fill="92D050"/>
          </w:tcPr>
          <w:p w14:paraId="038AE8C2" w14:textId="77777777" w:rsidR="001302D0" w:rsidRPr="006F4CFB" w:rsidRDefault="001302D0" w:rsidP="006D65A4">
            <w:pPr>
              <w:spacing w:after="0" w:line="240" w:lineRule="auto"/>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1350" w:type="dxa"/>
            <w:shd w:val="clear" w:color="auto" w:fill="92D050"/>
          </w:tcPr>
          <w:p w14:paraId="03101AEB" w14:textId="77777777" w:rsidR="001302D0" w:rsidRPr="006F4CFB" w:rsidRDefault="001302D0" w:rsidP="006D65A4">
            <w:pPr>
              <w:spacing w:after="0" w:line="240" w:lineRule="auto"/>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3</w:t>
            </w:r>
          </w:p>
        </w:tc>
        <w:tc>
          <w:tcPr>
            <w:tcW w:w="1170" w:type="dxa"/>
            <w:shd w:val="clear" w:color="auto" w:fill="92D050"/>
          </w:tcPr>
          <w:p w14:paraId="1BE564F1" w14:textId="77777777" w:rsidR="001302D0" w:rsidRPr="006F4CFB" w:rsidRDefault="001302D0" w:rsidP="006D65A4">
            <w:pPr>
              <w:spacing w:after="0" w:line="240" w:lineRule="auto"/>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4</w:t>
            </w:r>
          </w:p>
        </w:tc>
        <w:tc>
          <w:tcPr>
            <w:tcW w:w="1170" w:type="dxa"/>
            <w:shd w:val="clear" w:color="auto" w:fill="92D050"/>
          </w:tcPr>
          <w:p w14:paraId="4A5E348A" w14:textId="77777777" w:rsidR="001302D0" w:rsidRPr="006F4CFB" w:rsidRDefault="001302D0" w:rsidP="006D65A4">
            <w:pPr>
              <w:spacing w:after="0" w:line="240" w:lineRule="auto"/>
              <w:jc w:val="center"/>
              <w:rPr>
                <w:rFonts w:ascii="Times New Roman" w:eastAsia="Times New Roman" w:hAnsi="Times New Roman" w:cs="Times New Roman"/>
                <w:b/>
                <w:sz w:val="20"/>
                <w:szCs w:val="20"/>
              </w:rPr>
            </w:pPr>
          </w:p>
        </w:tc>
        <w:tc>
          <w:tcPr>
            <w:tcW w:w="1170" w:type="dxa"/>
            <w:shd w:val="clear" w:color="auto" w:fill="92D050"/>
          </w:tcPr>
          <w:p w14:paraId="1B126B73" w14:textId="77777777" w:rsidR="001302D0" w:rsidRPr="006F4CFB" w:rsidRDefault="001302D0" w:rsidP="006D65A4">
            <w:pPr>
              <w:spacing w:after="0" w:line="240" w:lineRule="auto"/>
              <w:jc w:val="center"/>
              <w:rPr>
                <w:rFonts w:ascii="Times New Roman" w:eastAsia="Times New Roman" w:hAnsi="Times New Roman" w:cs="Times New Roman"/>
                <w:b/>
                <w:sz w:val="20"/>
                <w:szCs w:val="20"/>
              </w:rPr>
            </w:pPr>
          </w:p>
        </w:tc>
        <w:tc>
          <w:tcPr>
            <w:tcW w:w="1440" w:type="dxa"/>
            <w:shd w:val="clear" w:color="auto" w:fill="92D050"/>
          </w:tcPr>
          <w:p w14:paraId="2CB0E209" w14:textId="4A1A6838" w:rsidR="001302D0" w:rsidRPr="006F4CFB" w:rsidRDefault="00731DFB" w:rsidP="006D65A4">
            <w:pPr>
              <w:spacing w:after="0" w:line="240" w:lineRule="auto"/>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12,0</w:t>
            </w:r>
          </w:p>
        </w:tc>
        <w:tc>
          <w:tcPr>
            <w:tcW w:w="990" w:type="dxa"/>
            <w:shd w:val="clear" w:color="auto" w:fill="92D050"/>
          </w:tcPr>
          <w:p w14:paraId="18DC4325" w14:textId="721D1192" w:rsidR="001302D0" w:rsidRPr="006F4CFB" w:rsidRDefault="00731DFB" w:rsidP="006D65A4">
            <w:pPr>
              <w:spacing w:after="0" w:line="240" w:lineRule="auto"/>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2,1</w:t>
            </w:r>
          </w:p>
        </w:tc>
      </w:tr>
    </w:tbl>
    <w:p w14:paraId="1F70257E" w14:textId="77777777" w:rsidR="001302D0" w:rsidRPr="006F4CFB" w:rsidRDefault="001302D0" w:rsidP="007A7FDF">
      <w:pPr>
        <w:ind w:firstLine="709"/>
        <w:jc w:val="both"/>
        <w:rPr>
          <w:sz w:val="20"/>
          <w:szCs w:val="20"/>
        </w:rPr>
      </w:pPr>
    </w:p>
    <w:p w14:paraId="1CF2EE3E" w14:textId="23CF83F7" w:rsidR="007A7FDF" w:rsidRPr="006F4CFB" w:rsidRDefault="007A7FDF" w:rsidP="007A7FDF">
      <w:pPr>
        <w:ind w:firstLine="709"/>
        <w:jc w:val="both"/>
        <w:rPr>
          <w:rFonts w:ascii="Times New Roman" w:hAnsi="Times New Roman" w:cs="Times New Roman"/>
          <w:sz w:val="24"/>
          <w:szCs w:val="24"/>
        </w:rPr>
      </w:pPr>
      <w:r w:rsidRPr="006F4CFB">
        <w:rPr>
          <w:rFonts w:ascii="Times New Roman" w:hAnsi="Times New Roman" w:cs="Times New Roman"/>
          <w:sz w:val="24"/>
          <w:szCs w:val="24"/>
        </w:rPr>
        <w:t xml:space="preserve">Інклюзивна освіта </w:t>
      </w:r>
      <w:r w:rsidR="00E676F7" w:rsidRPr="006F4CFB">
        <w:rPr>
          <w:rFonts w:ascii="Times New Roman" w:hAnsi="Times New Roman" w:cs="Times New Roman"/>
          <w:sz w:val="24"/>
          <w:szCs w:val="24"/>
        </w:rPr>
        <w:t>в закладах середньої освіти Березнянської</w:t>
      </w:r>
      <w:r w:rsidRPr="006F4CFB">
        <w:rPr>
          <w:rFonts w:ascii="Times New Roman" w:hAnsi="Times New Roman" w:cs="Times New Roman"/>
          <w:sz w:val="24"/>
          <w:szCs w:val="24"/>
        </w:rPr>
        <w:t xml:space="preserve"> ТГ</w:t>
      </w:r>
      <w:r w:rsidR="00E676F7" w:rsidRPr="006F4CFB">
        <w:rPr>
          <w:rFonts w:ascii="Times New Roman" w:hAnsi="Times New Roman" w:cs="Times New Roman"/>
          <w:sz w:val="24"/>
          <w:szCs w:val="24"/>
        </w:rPr>
        <w:t>(Миколаївська гімназія та Локнистенський ЗЗСО)</w:t>
      </w:r>
      <w:r w:rsidRPr="006F4CFB">
        <w:rPr>
          <w:rFonts w:ascii="Times New Roman" w:hAnsi="Times New Roman" w:cs="Times New Roman"/>
          <w:sz w:val="24"/>
          <w:szCs w:val="24"/>
        </w:rPr>
        <w:t xml:space="preserve"> представлена</w:t>
      </w:r>
      <w:r w:rsidR="00E676F7" w:rsidRPr="006F4CFB">
        <w:rPr>
          <w:rFonts w:ascii="Times New Roman" w:hAnsi="Times New Roman" w:cs="Times New Roman"/>
          <w:sz w:val="24"/>
          <w:szCs w:val="24"/>
        </w:rPr>
        <w:t xml:space="preserve"> трьома класами, в яких навчається 3 учнів. </w:t>
      </w:r>
      <w:r w:rsidRPr="006F4CFB">
        <w:rPr>
          <w:rFonts w:ascii="Times New Roman" w:hAnsi="Times New Roman" w:cs="Times New Roman"/>
          <w:sz w:val="24"/>
          <w:szCs w:val="24"/>
        </w:rPr>
        <w:t xml:space="preserve">В усіх </w:t>
      </w:r>
      <w:r w:rsidR="00E676F7" w:rsidRPr="006F4CFB">
        <w:rPr>
          <w:rFonts w:ascii="Times New Roman" w:hAnsi="Times New Roman" w:cs="Times New Roman"/>
          <w:sz w:val="24"/>
          <w:szCs w:val="24"/>
        </w:rPr>
        <w:t xml:space="preserve">цих </w:t>
      </w:r>
      <w:r w:rsidRPr="006F4CFB">
        <w:rPr>
          <w:rFonts w:ascii="Times New Roman" w:hAnsi="Times New Roman" w:cs="Times New Roman"/>
          <w:sz w:val="24"/>
          <w:szCs w:val="24"/>
        </w:rPr>
        <w:t xml:space="preserve">закладах </w:t>
      </w:r>
      <w:r w:rsidR="00E676F7" w:rsidRPr="006F4CFB">
        <w:rPr>
          <w:rFonts w:ascii="Times New Roman" w:hAnsi="Times New Roman" w:cs="Times New Roman"/>
          <w:sz w:val="24"/>
          <w:szCs w:val="24"/>
        </w:rPr>
        <w:t xml:space="preserve">наявний персонал </w:t>
      </w:r>
      <w:r w:rsidRPr="006F4CFB">
        <w:rPr>
          <w:rFonts w:ascii="Times New Roman" w:hAnsi="Times New Roman" w:cs="Times New Roman"/>
          <w:sz w:val="24"/>
          <w:szCs w:val="24"/>
        </w:rPr>
        <w:t>супроводу</w:t>
      </w:r>
      <w:r w:rsidR="00E676F7" w:rsidRPr="006F4CFB">
        <w:rPr>
          <w:rFonts w:ascii="Times New Roman" w:hAnsi="Times New Roman" w:cs="Times New Roman"/>
          <w:sz w:val="24"/>
          <w:szCs w:val="24"/>
        </w:rPr>
        <w:t xml:space="preserve">, а саме </w:t>
      </w:r>
      <w:r w:rsidRPr="006F4CFB">
        <w:rPr>
          <w:rFonts w:ascii="Times New Roman" w:hAnsi="Times New Roman" w:cs="Times New Roman"/>
          <w:sz w:val="24"/>
          <w:szCs w:val="24"/>
        </w:rPr>
        <w:t>асистенти в</w:t>
      </w:r>
      <w:r w:rsidR="00F37E1E" w:rsidRPr="006F4CFB">
        <w:rPr>
          <w:rFonts w:ascii="Times New Roman" w:hAnsi="Times New Roman" w:cs="Times New Roman"/>
          <w:sz w:val="24"/>
          <w:szCs w:val="24"/>
        </w:rPr>
        <w:t>чителів</w:t>
      </w:r>
      <w:r w:rsidR="00E676F7" w:rsidRPr="006F4CFB">
        <w:rPr>
          <w:rFonts w:ascii="Times New Roman" w:hAnsi="Times New Roman" w:cs="Times New Roman"/>
          <w:sz w:val="24"/>
          <w:szCs w:val="24"/>
        </w:rPr>
        <w:t xml:space="preserve"> та</w:t>
      </w:r>
      <w:r w:rsidRPr="006F4CFB">
        <w:rPr>
          <w:rFonts w:ascii="Times New Roman" w:hAnsi="Times New Roman" w:cs="Times New Roman"/>
          <w:sz w:val="24"/>
          <w:szCs w:val="24"/>
        </w:rPr>
        <w:t xml:space="preserve"> мати дитини</w:t>
      </w:r>
      <w:r w:rsidR="00E676F7" w:rsidRPr="006F4CFB">
        <w:rPr>
          <w:rFonts w:ascii="Times New Roman" w:hAnsi="Times New Roman" w:cs="Times New Roman"/>
          <w:sz w:val="24"/>
          <w:szCs w:val="24"/>
        </w:rPr>
        <w:t>.</w:t>
      </w:r>
      <w:r w:rsidRPr="006F4CFB">
        <w:rPr>
          <w:rFonts w:ascii="Times New Roman" w:hAnsi="Times New Roman" w:cs="Times New Roman"/>
          <w:sz w:val="24"/>
          <w:szCs w:val="24"/>
        </w:rPr>
        <w:t xml:space="preserve"> Фінансування оплати праці асистентів інклюзивних груп здійснюється за рахунок місцевого бюджету.</w:t>
      </w:r>
      <w:r w:rsidR="00857D5D" w:rsidRPr="006F4CFB">
        <w:rPr>
          <w:rFonts w:ascii="Times New Roman" w:hAnsi="Times New Roman" w:cs="Times New Roman"/>
          <w:sz w:val="24"/>
          <w:szCs w:val="24"/>
        </w:rPr>
        <w:t xml:space="preserve"> Послуги психолога по Миколаївській гімназії надається дитині з ООП за договором ЦПХ. Надання психологічних послуг для дітей з ООП в Локнистенському ЗЗСО відсутні.</w:t>
      </w:r>
    </w:p>
    <w:p w14:paraId="772988CD" w14:textId="1CF8C12E" w:rsidR="009D449D" w:rsidRPr="006F4CFB" w:rsidRDefault="009D449D" w:rsidP="009D449D">
      <w:pPr>
        <w:spacing w:after="0"/>
        <w:jc w:val="center"/>
        <w:rPr>
          <w:rFonts w:ascii="Times New Roman" w:eastAsia="Times New Roman" w:hAnsi="Times New Roman" w:cs="Times New Roman"/>
          <w:b/>
          <w:iCs/>
          <w:sz w:val="20"/>
          <w:szCs w:val="20"/>
        </w:rPr>
      </w:pPr>
      <w:r w:rsidRPr="006F4CFB">
        <w:rPr>
          <w:rFonts w:ascii="Times New Roman" w:hAnsi="Times New Roman" w:cs="Times New Roman"/>
          <w:b/>
          <w:iCs/>
          <w:sz w:val="20"/>
          <w:szCs w:val="20"/>
        </w:rPr>
        <w:t>Таблиця 2</w:t>
      </w:r>
      <w:r w:rsidR="00101BC5" w:rsidRPr="006F4CFB">
        <w:rPr>
          <w:rFonts w:ascii="Times New Roman" w:hAnsi="Times New Roman" w:cs="Times New Roman"/>
          <w:b/>
          <w:iCs/>
          <w:sz w:val="20"/>
          <w:szCs w:val="20"/>
        </w:rPr>
        <w:t>1</w:t>
      </w:r>
      <w:r w:rsidRPr="006F4CFB">
        <w:rPr>
          <w:rFonts w:ascii="Times New Roman" w:hAnsi="Times New Roman" w:cs="Times New Roman"/>
          <w:b/>
          <w:iCs/>
          <w:sz w:val="20"/>
          <w:szCs w:val="20"/>
        </w:rPr>
        <w:t>. Інклюзивна освіта у ЗДО Березнянської ТГ</w:t>
      </w:r>
    </w:p>
    <w:tbl>
      <w:tblPr>
        <w:tblW w:w="1071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260"/>
        <w:gridCol w:w="1530"/>
        <w:gridCol w:w="1170"/>
        <w:gridCol w:w="1260"/>
        <w:gridCol w:w="1170"/>
        <w:gridCol w:w="1440"/>
        <w:gridCol w:w="1440"/>
      </w:tblGrid>
      <w:tr w:rsidR="009D449D" w:rsidRPr="006F4CFB" w14:paraId="6EFFFAF0" w14:textId="77777777" w:rsidTr="00E676F7">
        <w:trPr>
          <w:trHeight w:val="998"/>
        </w:trPr>
        <w:tc>
          <w:tcPr>
            <w:tcW w:w="1440" w:type="dxa"/>
            <w:shd w:val="clear" w:color="auto" w:fill="FFC000"/>
          </w:tcPr>
          <w:p w14:paraId="2609594B"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Назва закладу</w:t>
            </w:r>
          </w:p>
        </w:tc>
        <w:tc>
          <w:tcPr>
            <w:tcW w:w="1260" w:type="dxa"/>
            <w:shd w:val="clear" w:color="auto" w:fill="FFC000"/>
          </w:tcPr>
          <w:p w14:paraId="4FB34E57"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інклюзивних груп</w:t>
            </w:r>
          </w:p>
        </w:tc>
        <w:tc>
          <w:tcPr>
            <w:tcW w:w="1530" w:type="dxa"/>
            <w:shd w:val="clear" w:color="auto" w:fill="FFC000"/>
          </w:tcPr>
          <w:p w14:paraId="2CD12D02"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дітей в інклюзивних групах</w:t>
            </w:r>
          </w:p>
        </w:tc>
        <w:tc>
          <w:tcPr>
            <w:tcW w:w="1170" w:type="dxa"/>
            <w:shd w:val="clear" w:color="auto" w:fill="FFC000"/>
          </w:tcPr>
          <w:p w14:paraId="6FB8718D"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асистентів</w:t>
            </w:r>
          </w:p>
        </w:tc>
        <w:tc>
          <w:tcPr>
            <w:tcW w:w="1260" w:type="dxa"/>
            <w:shd w:val="clear" w:color="auto" w:fill="FFC000"/>
          </w:tcPr>
          <w:p w14:paraId="11E92789"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психологів</w:t>
            </w:r>
          </w:p>
        </w:tc>
        <w:tc>
          <w:tcPr>
            <w:tcW w:w="1170" w:type="dxa"/>
            <w:shd w:val="clear" w:color="auto" w:fill="FFC000"/>
          </w:tcPr>
          <w:p w14:paraId="389E693E"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соціальних педагогів</w:t>
            </w:r>
          </w:p>
        </w:tc>
        <w:tc>
          <w:tcPr>
            <w:tcW w:w="1440" w:type="dxa"/>
            <w:shd w:val="clear" w:color="auto" w:fill="FFC000"/>
          </w:tcPr>
          <w:p w14:paraId="30384B63" w14:textId="77777777" w:rsidR="009D449D" w:rsidRPr="006F4CFB" w:rsidRDefault="009D449D" w:rsidP="009D449D">
            <w:pPr>
              <w:spacing w:after="0"/>
              <w:ind w:hanging="18"/>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Фінансування з держбюджету, тис. грн</w:t>
            </w:r>
          </w:p>
        </w:tc>
        <w:tc>
          <w:tcPr>
            <w:tcW w:w="1440" w:type="dxa"/>
            <w:shd w:val="clear" w:color="auto" w:fill="FFC000"/>
          </w:tcPr>
          <w:p w14:paraId="7AB0E2F6" w14:textId="77777777" w:rsidR="009D449D" w:rsidRPr="006F4CFB" w:rsidRDefault="009D449D" w:rsidP="009D449D">
            <w:pPr>
              <w:spacing w:after="0"/>
              <w:ind w:hanging="18"/>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Фінансування з місцевого бюджету, тис. грн</w:t>
            </w:r>
          </w:p>
        </w:tc>
      </w:tr>
      <w:tr w:rsidR="009D449D" w:rsidRPr="006F4CFB" w14:paraId="4FE7F42C" w14:textId="77777777" w:rsidTr="00E676F7">
        <w:trPr>
          <w:trHeight w:val="998"/>
        </w:trPr>
        <w:tc>
          <w:tcPr>
            <w:tcW w:w="1440" w:type="dxa"/>
          </w:tcPr>
          <w:p w14:paraId="6D4AC7E4" w14:textId="77777777" w:rsidR="009D449D" w:rsidRPr="006F4CFB" w:rsidRDefault="009D449D" w:rsidP="009D449D">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КЗДО (ясла – садок) «Берізка» загального типу</w:t>
            </w:r>
          </w:p>
        </w:tc>
        <w:tc>
          <w:tcPr>
            <w:tcW w:w="1260" w:type="dxa"/>
          </w:tcPr>
          <w:p w14:paraId="68E355A9"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530" w:type="dxa"/>
          </w:tcPr>
          <w:p w14:paraId="745A1A85"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170" w:type="dxa"/>
          </w:tcPr>
          <w:p w14:paraId="3FB85042"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260" w:type="dxa"/>
          </w:tcPr>
          <w:p w14:paraId="1CEBDC34" w14:textId="77777777" w:rsidR="009D449D" w:rsidRPr="006F4CFB" w:rsidRDefault="009D449D"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w:t>
            </w:r>
          </w:p>
        </w:tc>
        <w:tc>
          <w:tcPr>
            <w:tcW w:w="1170" w:type="dxa"/>
          </w:tcPr>
          <w:p w14:paraId="1F6B83C5" w14:textId="77777777" w:rsidR="009D449D" w:rsidRPr="006F4CFB" w:rsidRDefault="009D449D" w:rsidP="009D449D">
            <w:pPr>
              <w:spacing w:after="0"/>
              <w:jc w:val="center"/>
              <w:rPr>
                <w:rFonts w:ascii="Times New Roman" w:eastAsia="Times New Roman" w:hAnsi="Times New Roman" w:cs="Times New Roman"/>
                <w:sz w:val="20"/>
                <w:szCs w:val="20"/>
              </w:rPr>
            </w:pPr>
          </w:p>
        </w:tc>
        <w:tc>
          <w:tcPr>
            <w:tcW w:w="1440" w:type="dxa"/>
          </w:tcPr>
          <w:p w14:paraId="7AAADDFA" w14:textId="52C18AE8" w:rsidR="009D449D" w:rsidRPr="006F4CFB" w:rsidRDefault="00731DFB"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18,8</w:t>
            </w:r>
          </w:p>
        </w:tc>
        <w:tc>
          <w:tcPr>
            <w:tcW w:w="1440" w:type="dxa"/>
          </w:tcPr>
          <w:p w14:paraId="0812AF9E" w14:textId="65FAD5EC" w:rsidR="009D449D" w:rsidRPr="006F4CFB" w:rsidRDefault="00731DFB" w:rsidP="009D449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11,7</w:t>
            </w:r>
          </w:p>
        </w:tc>
      </w:tr>
      <w:tr w:rsidR="009D449D" w:rsidRPr="006F4CFB" w14:paraId="2B8304D8" w14:textId="77777777" w:rsidTr="00E676F7">
        <w:trPr>
          <w:trHeight w:val="250"/>
        </w:trPr>
        <w:tc>
          <w:tcPr>
            <w:tcW w:w="1440" w:type="dxa"/>
            <w:shd w:val="clear" w:color="auto" w:fill="92D050"/>
          </w:tcPr>
          <w:p w14:paraId="108F2988" w14:textId="77777777" w:rsidR="009D449D" w:rsidRPr="006F4CFB" w:rsidRDefault="009D449D"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 xml:space="preserve">Всього: </w:t>
            </w:r>
          </w:p>
        </w:tc>
        <w:tc>
          <w:tcPr>
            <w:tcW w:w="1260" w:type="dxa"/>
            <w:shd w:val="clear" w:color="auto" w:fill="92D050"/>
          </w:tcPr>
          <w:p w14:paraId="5F390F4F" w14:textId="77777777" w:rsidR="009D449D" w:rsidRPr="006F4CFB" w:rsidRDefault="009D449D"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530" w:type="dxa"/>
            <w:shd w:val="clear" w:color="auto" w:fill="92D050"/>
          </w:tcPr>
          <w:p w14:paraId="2B0D3FCA" w14:textId="77777777" w:rsidR="009D449D" w:rsidRPr="006F4CFB" w:rsidRDefault="009D449D"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170" w:type="dxa"/>
            <w:shd w:val="clear" w:color="auto" w:fill="92D050"/>
          </w:tcPr>
          <w:p w14:paraId="3654E60D" w14:textId="77777777" w:rsidR="009D449D" w:rsidRPr="006F4CFB" w:rsidRDefault="009D449D"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260" w:type="dxa"/>
            <w:shd w:val="clear" w:color="auto" w:fill="92D050"/>
          </w:tcPr>
          <w:p w14:paraId="720A4701" w14:textId="77777777" w:rsidR="009D449D" w:rsidRPr="006F4CFB" w:rsidRDefault="009D449D"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w:t>
            </w:r>
          </w:p>
        </w:tc>
        <w:tc>
          <w:tcPr>
            <w:tcW w:w="1170" w:type="dxa"/>
            <w:shd w:val="clear" w:color="auto" w:fill="92D050"/>
          </w:tcPr>
          <w:p w14:paraId="0F52D9BE" w14:textId="77777777" w:rsidR="009D449D" w:rsidRPr="006F4CFB" w:rsidRDefault="009D449D" w:rsidP="009D449D">
            <w:pPr>
              <w:spacing w:after="0"/>
              <w:jc w:val="center"/>
              <w:rPr>
                <w:rFonts w:ascii="Times New Roman" w:eastAsia="Times New Roman" w:hAnsi="Times New Roman" w:cs="Times New Roman"/>
                <w:b/>
                <w:sz w:val="20"/>
                <w:szCs w:val="20"/>
              </w:rPr>
            </w:pPr>
          </w:p>
        </w:tc>
        <w:tc>
          <w:tcPr>
            <w:tcW w:w="1440" w:type="dxa"/>
            <w:shd w:val="clear" w:color="auto" w:fill="92D050"/>
          </w:tcPr>
          <w:p w14:paraId="7878028C" w14:textId="62EDB14C" w:rsidR="009D449D" w:rsidRPr="006F4CFB" w:rsidRDefault="00731DFB"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18,8</w:t>
            </w:r>
          </w:p>
        </w:tc>
        <w:tc>
          <w:tcPr>
            <w:tcW w:w="1440" w:type="dxa"/>
            <w:shd w:val="clear" w:color="auto" w:fill="92D050"/>
          </w:tcPr>
          <w:p w14:paraId="2F069B5D" w14:textId="53B7A665" w:rsidR="009D449D" w:rsidRPr="006F4CFB" w:rsidRDefault="00731DFB" w:rsidP="009D449D">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11,7</w:t>
            </w:r>
          </w:p>
        </w:tc>
      </w:tr>
    </w:tbl>
    <w:p w14:paraId="7D4B3613" w14:textId="6341D893" w:rsidR="007A7FDF" w:rsidRPr="006F4CFB" w:rsidRDefault="00E676F7" w:rsidP="00857D5D">
      <w:pPr>
        <w:ind w:firstLine="720"/>
        <w:jc w:val="both"/>
        <w:rPr>
          <w:rFonts w:ascii="Times New Roman" w:hAnsi="Times New Roman" w:cs="Times New Roman"/>
          <w:sz w:val="24"/>
          <w:szCs w:val="24"/>
        </w:rPr>
      </w:pPr>
      <w:r w:rsidRPr="006F4CFB">
        <w:rPr>
          <w:rFonts w:ascii="Times New Roman" w:hAnsi="Times New Roman" w:cs="Times New Roman"/>
          <w:sz w:val="24"/>
          <w:szCs w:val="24"/>
        </w:rPr>
        <w:lastRenderedPageBreak/>
        <w:t xml:space="preserve">В Березнянському КЗДО (ясла – садок) «Берізка» загального типу функціонує 1 інклюзивна група з 1 вихованцем. Команда супроводу </w:t>
      </w:r>
      <w:r w:rsidR="004E0B6F" w:rsidRPr="006F4CFB">
        <w:rPr>
          <w:rFonts w:ascii="Times New Roman" w:hAnsi="Times New Roman" w:cs="Times New Roman"/>
          <w:sz w:val="24"/>
          <w:szCs w:val="24"/>
        </w:rPr>
        <w:t xml:space="preserve">складається з асистента та психолога. </w:t>
      </w:r>
    </w:p>
    <w:p w14:paraId="2087CF9C" w14:textId="1D275298" w:rsidR="007A7FDF" w:rsidRPr="006F4CFB" w:rsidRDefault="001037DC" w:rsidP="007A7FDF">
      <w:pPr>
        <w:pStyle w:val="ae"/>
        <w:spacing w:before="0" w:beforeAutospacing="0" w:after="0" w:afterAutospacing="0"/>
        <w:ind w:firstLine="709"/>
        <w:jc w:val="both"/>
        <w:rPr>
          <w:lang w:val="uk-UA"/>
        </w:rPr>
      </w:pPr>
      <w:r w:rsidRPr="006F4CFB">
        <w:rPr>
          <w:lang w:val="uk-UA"/>
        </w:rPr>
        <w:t>На сьогоднішній день в громаді відсутня</w:t>
      </w:r>
      <w:r w:rsidR="007A7FDF" w:rsidRPr="006F4CFB">
        <w:rPr>
          <w:lang w:val="uk-UA"/>
        </w:rPr>
        <w:t xml:space="preserve"> проблема негативного ставлення до людей із особливими потребами</w:t>
      </w:r>
      <w:r w:rsidRPr="006F4CFB">
        <w:rPr>
          <w:lang w:val="uk-UA"/>
        </w:rPr>
        <w:t>.</w:t>
      </w:r>
      <w:r w:rsidR="007A7FDF" w:rsidRPr="006F4CFB">
        <w:rPr>
          <w:lang w:val="uk-UA"/>
        </w:rPr>
        <w:t xml:space="preserve"> Не перше місце зараз вийшли питання безпеки, обумовлені ракетними ударами по території </w:t>
      </w:r>
      <w:r w:rsidRPr="006F4CFB">
        <w:rPr>
          <w:lang w:val="uk-UA"/>
        </w:rPr>
        <w:t>Чернігівської</w:t>
      </w:r>
      <w:r w:rsidR="007A7FDF" w:rsidRPr="006F4CFB">
        <w:rPr>
          <w:lang w:val="uk-UA"/>
        </w:rPr>
        <w:t xml:space="preserve"> області. Також в громаді існує дефіцит «вузьких» спеціалістів для надання послуг дітям з особливими потребами. Зважаючи на існуючий стан справ із формування умов для навчання дітей з особливими освітніми потребами, зазначені питання мають і в подальшому залишатися в першочерговому фокусі уваги керівництва освітньої галузі та громадськості. </w:t>
      </w:r>
      <w:r w:rsidR="00C977B1">
        <w:rPr>
          <w:lang w:val="uk-UA"/>
        </w:rPr>
        <w:t>У</w:t>
      </w:r>
      <w:r w:rsidRPr="006F4CFB">
        <w:rPr>
          <w:lang w:val="uk-UA"/>
        </w:rPr>
        <w:t xml:space="preserve"> той же час, потребує вирішення питання отримання послуг ІРЦ. Враховуючи досить малу кількість учнів з особливими потребами, одним з найкращих варіантів вирішення даного питання є використання механізму міжмуніципального співробітництва. Враховуючи наявний позитивний досвід такого співробітництва в межах підвищення кваліфікації/навчання педагогічних працівників жодних складнощів з цим бути не повинно. Вже зараз Березнянська ТГ має напрацювання в цьому питанні з сусідньою Чернігівською Т</w:t>
      </w:r>
      <w:r w:rsidR="00857D5D" w:rsidRPr="006F4CFB">
        <w:rPr>
          <w:lang w:val="uk-UA"/>
        </w:rPr>
        <w:t>Г.</w:t>
      </w:r>
    </w:p>
    <w:p w14:paraId="501798A0" w14:textId="77777777" w:rsidR="00214C1E" w:rsidRPr="006F4CFB" w:rsidRDefault="00214C1E">
      <w:pPr>
        <w:rPr>
          <w:b/>
          <w:sz w:val="20"/>
          <w:szCs w:val="20"/>
        </w:rPr>
      </w:pPr>
    </w:p>
    <w:p w14:paraId="4B43E992" w14:textId="77777777" w:rsidR="0007373D" w:rsidRPr="006F4CFB" w:rsidRDefault="0007373D">
      <w:pPr>
        <w:spacing w:after="160" w:line="259" w:lineRule="auto"/>
        <w:rPr>
          <w:b/>
          <w:sz w:val="20"/>
          <w:szCs w:val="20"/>
        </w:rPr>
        <w:sectPr w:rsidR="0007373D" w:rsidRPr="006F4CFB">
          <w:pgSz w:w="12240" w:h="15840"/>
          <w:pgMar w:top="1440" w:right="1440" w:bottom="1440" w:left="1440" w:header="720" w:footer="720" w:gutter="0"/>
          <w:cols w:space="720"/>
          <w:docGrid w:linePitch="360"/>
        </w:sectPr>
      </w:pPr>
    </w:p>
    <w:p w14:paraId="07645C36" w14:textId="4DCCD979" w:rsidR="0007373D" w:rsidRPr="002B7653" w:rsidRDefault="002B7653" w:rsidP="002B7653">
      <w:pPr>
        <w:pStyle w:val="1"/>
        <w:numPr>
          <w:ilvl w:val="0"/>
          <w:numId w:val="0"/>
        </w:numPr>
        <w:ind w:left="432"/>
        <w:rPr>
          <w:rFonts w:ascii="Times New Roman" w:hAnsi="Times New Roman" w:cs="Times New Roman"/>
          <w:bCs w:val="0"/>
          <w:szCs w:val="24"/>
        </w:rPr>
      </w:pPr>
      <w:bookmarkStart w:id="26" w:name="_Toc179060270"/>
      <w:r w:rsidRPr="002B7653">
        <w:rPr>
          <w:rFonts w:ascii="Times New Roman" w:hAnsi="Times New Roman" w:cs="Times New Roman"/>
          <w:bCs w:val="0"/>
          <w:color w:val="auto"/>
          <w:szCs w:val="24"/>
        </w:rPr>
        <w:lastRenderedPageBreak/>
        <w:t>VІІІ. ОСВІТНЄ СЕРЕДОВИЩЕ</w:t>
      </w:r>
      <w:bookmarkEnd w:id="26"/>
    </w:p>
    <w:p w14:paraId="303232C0" w14:textId="33300096" w:rsidR="0007373D" w:rsidRPr="006F4CFB" w:rsidRDefault="0007373D" w:rsidP="002B7653">
      <w:pPr>
        <w:pStyle w:val="2"/>
        <w:numPr>
          <w:ilvl w:val="0"/>
          <w:numId w:val="0"/>
        </w:numPr>
        <w:ind w:left="576"/>
        <w:rPr>
          <w:rFonts w:ascii="Times New Roman" w:hAnsi="Times New Roman" w:cs="Times New Roman"/>
          <w:b w:val="0"/>
          <w:bCs w:val="0"/>
          <w:i/>
          <w:iCs/>
          <w:sz w:val="24"/>
          <w:szCs w:val="24"/>
        </w:rPr>
      </w:pPr>
      <w:bookmarkStart w:id="27" w:name="_Toc179060271"/>
      <w:r w:rsidRPr="006F4CFB">
        <w:rPr>
          <w:rFonts w:ascii="Times New Roman" w:hAnsi="Times New Roman" w:cs="Times New Roman"/>
          <w:i/>
          <w:iCs/>
          <w:sz w:val="24"/>
          <w:szCs w:val="24"/>
        </w:rPr>
        <w:t xml:space="preserve">8.1. Територіальна та фізична доступність до закладів освіти Березнянської </w:t>
      </w:r>
      <w:r w:rsidR="002B7653" w:rsidRPr="002B7653">
        <w:rPr>
          <w:rFonts w:ascii="Times New Roman" w:hAnsi="Times New Roman" w:cs="Times New Roman"/>
          <w:i/>
          <w:iCs/>
          <w:sz w:val="24"/>
          <w:szCs w:val="24"/>
        </w:rPr>
        <w:t>територіальної громади</w:t>
      </w:r>
      <w:bookmarkEnd w:id="27"/>
    </w:p>
    <w:p w14:paraId="10D1ACE5" w14:textId="5BC6E2D8" w:rsidR="0007373D" w:rsidRPr="006F4CFB" w:rsidRDefault="0007373D"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Загалом доступність є однією з умов забезпечення права на осві</w:t>
      </w:r>
      <w:r w:rsidR="00C977B1">
        <w:rPr>
          <w:rFonts w:ascii="Times New Roman" w:hAnsi="Times New Roman" w:cs="Times New Roman"/>
          <w:sz w:val="24"/>
          <w:szCs w:val="24"/>
          <w:shd w:val="clear" w:color="auto" w:fill="FFFFFF"/>
        </w:rPr>
        <w:t>ту для всіх здобувачів освіти. У</w:t>
      </w:r>
      <w:r w:rsidRPr="006F4CFB">
        <w:rPr>
          <w:rFonts w:ascii="Times New Roman" w:hAnsi="Times New Roman" w:cs="Times New Roman"/>
          <w:sz w:val="24"/>
          <w:szCs w:val="24"/>
          <w:shd w:val="clear" w:color="auto" w:fill="FFFFFF"/>
        </w:rPr>
        <w:t xml:space="preserve"> той же час результативність освітнього процесу </w:t>
      </w:r>
      <w:r w:rsidR="00C977B1" w:rsidRPr="006F4CFB">
        <w:rPr>
          <w:rFonts w:ascii="Times New Roman" w:hAnsi="Times New Roman" w:cs="Times New Roman"/>
          <w:sz w:val="24"/>
          <w:szCs w:val="24"/>
          <w:shd w:val="clear" w:color="auto" w:fill="FFFFFF"/>
        </w:rPr>
        <w:t>ґрунтується</w:t>
      </w:r>
      <w:r w:rsidRPr="006F4CFB">
        <w:rPr>
          <w:rFonts w:ascii="Times New Roman" w:hAnsi="Times New Roman" w:cs="Times New Roman"/>
          <w:sz w:val="24"/>
          <w:szCs w:val="24"/>
          <w:shd w:val="clear" w:color="auto" w:fill="FFFFFF"/>
        </w:rPr>
        <w:t xml:space="preserve"> на багатьох принципах та факторах, таких як дотримання умов гендерної рівності, інклюзія, системність та іноваційність.</w:t>
      </w:r>
    </w:p>
    <w:p w14:paraId="56E2890F" w14:textId="5641C1F8" w:rsidR="0007373D" w:rsidRPr="006F4CFB" w:rsidRDefault="0007373D" w:rsidP="0007373D">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 xml:space="preserve">Таблиця </w:t>
      </w:r>
      <w:r w:rsidR="00101BC5" w:rsidRPr="006F4CFB">
        <w:rPr>
          <w:rFonts w:ascii="Times New Roman" w:hAnsi="Times New Roman" w:cs="Times New Roman"/>
          <w:b/>
          <w:iCs/>
          <w:sz w:val="20"/>
          <w:szCs w:val="20"/>
        </w:rPr>
        <w:t>22</w:t>
      </w:r>
      <w:r w:rsidRPr="006F4CFB">
        <w:rPr>
          <w:rFonts w:ascii="Times New Roman" w:hAnsi="Times New Roman" w:cs="Times New Roman"/>
          <w:b/>
          <w:iCs/>
          <w:sz w:val="20"/>
          <w:szCs w:val="20"/>
        </w:rPr>
        <w:t>. Інклюзивний освітній простір (архітектурна та технічна доступність) закладів освіти Березнянської ТГ</w:t>
      </w:r>
    </w:p>
    <w:tbl>
      <w:tblPr>
        <w:tblW w:w="14911" w:type="dxa"/>
        <w:tblInd w:w="-9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5"/>
        <w:gridCol w:w="1106"/>
        <w:gridCol w:w="900"/>
        <w:gridCol w:w="1080"/>
        <w:gridCol w:w="1350"/>
        <w:gridCol w:w="1170"/>
        <w:gridCol w:w="450"/>
        <w:gridCol w:w="540"/>
        <w:gridCol w:w="810"/>
        <w:gridCol w:w="540"/>
        <w:gridCol w:w="540"/>
        <w:gridCol w:w="450"/>
        <w:gridCol w:w="540"/>
        <w:gridCol w:w="450"/>
        <w:gridCol w:w="540"/>
        <w:gridCol w:w="540"/>
        <w:gridCol w:w="630"/>
        <w:gridCol w:w="1350"/>
        <w:gridCol w:w="1080"/>
      </w:tblGrid>
      <w:tr w:rsidR="0007373D" w:rsidRPr="006F4CFB" w14:paraId="6AA3C0C0" w14:textId="77777777" w:rsidTr="0047191C">
        <w:trPr>
          <w:trHeight w:val="160"/>
        </w:trPr>
        <w:tc>
          <w:tcPr>
            <w:tcW w:w="845" w:type="dxa"/>
            <w:vMerge w:val="restart"/>
            <w:shd w:val="clear" w:color="auto" w:fill="FFC000"/>
            <w:vAlign w:val="center"/>
          </w:tcPr>
          <w:p w14:paraId="4BB0E34F" w14:textId="77777777" w:rsidR="0007373D" w:rsidRPr="006F4CFB" w:rsidRDefault="0007373D" w:rsidP="008323F9">
            <w:pPr>
              <w:ind w:left="-48" w:right="42"/>
              <w:jc w:val="center"/>
              <w:rPr>
                <w:rFonts w:ascii="Times New Roman" w:eastAsia="Times New Roman" w:hAnsi="Times New Roman" w:cs="Times New Roman"/>
                <w:color w:val="FFFFFF"/>
                <w:sz w:val="18"/>
                <w:szCs w:val="18"/>
              </w:rPr>
            </w:pPr>
            <w:r w:rsidRPr="006F4CFB">
              <w:rPr>
                <w:rFonts w:ascii="Times New Roman" w:eastAsia="Times New Roman" w:hAnsi="Times New Roman" w:cs="Times New Roman"/>
                <w:sz w:val="18"/>
                <w:szCs w:val="18"/>
              </w:rPr>
              <w:t xml:space="preserve">Заклад освіти </w:t>
            </w:r>
          </w:p>
        </w:tc>
        <w:tc>
          <w:tcPr>
            <w:tcW w:w="1106" w:type="dxa"/>
            <w:vMerge w:val="restart"/>
            <w:shd w:val="clear" w:color="auto" w:fill="FFC000"/>
            <w:vAlign w:val="center"/>
          </w:tcPr>
          <w:p w14:paraId="5C0D25E3"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Безбар’єрність і доступність приміщень (навчальні кабінети, актова зала, бібліотека, спортивна зала) (так/ні)</w:t>
            </w:r>
          </w:p>
        </w:tc>
        <w:tc>
          <w:tcPr>
            <w:tcW w:w="900" w:type="dxa"/>
            <w:vMerge w:val="restart"/>
            <w:shd w:val="clear" w:color="auto" w:fill="FFC000"/>
            <w:vAlign w:val="center"/>
          </w:tcPr>
          <w:p w14:paraId="7F736DA5" w14:textId="77777777" w:rsidR="0007373D" w:rsidRPr="006F4CFB" w:rsidRDefault="0007373D" w:rsidP="008323F9">
            <w:pPr>
              <w:ind w:left="-45"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Облаштування прилеглої території для потреб МГН (так/ні)</w:t>
            </w:r>
          </w:p>
        </w:tc>
        <w:tc>
          <w:tcPr>
            <w:tcW w:w="1080" w:type="dxa"/>
            <w:vMerge w:val="restart"/>
            <w:shd w:val="clear" w:color="auto" w:fill="FFC000"/>
            <w:vAlign w:val="center"/>
          </w:tcPr>
          <w:p w14:paraId="0A4260A2"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зони очікування для осіб, які супроводжують дітей з особливими потребами (так/ні)</w:t>
            </w:r>
          </w:p>
        </w:tc>
        <w:tc>
          <w:tcPr>
            <w:tcW w:w="1350" w:type="dxa"/>
            <w:vMerge w:val="restart"/>
            <w:shd w:val="clear" w:color="auto" w:fill="FFC000"/>
            <w:vAlign w:val="center"/>
          </w:tcPr>
          <w:p w14:paraId="2F81ECE9"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Споруда закладу освіти має безперешкодний доступ з ганку до приміщень першого поверху (пандус, кнопка виклику) (так/ні)</w:t>
            </w:r>
          </w:p>
        </w:tc>
        <w:tc>
          <w:tcPr>
            <w:tcW w:w="1170" w:type="dxa"/>
            <w:vMerge w:val="restart"/>
            <w:shd w:val="clear" w:color="auto" w:fill="FFC000"/>
            <w:vAlign w:val="center"/>
          </w:tcPr>
          <w:p w14:paraId="266A7A1E" w14:textId="77777777" w:rsidR="0007373D" w:rsidRPr="006F4CFB" w:rsidRDefault="0007373D" w:rsidP="008323F9">
            <w:pPr>
              <w:ind w:left="-45"/>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Забезпечено доступ МГН до другого та вище поверхів (так/ні)</w:t>
            </w:r>
          </w:p>
        </w:tc>
        <w:tc>
          <w:tcPr>
            <w:tcW w:w="2880" w:type="dxa"/>
            <w:gridSpan w:val="5"/>
            <w:shd w:val="clear" w:color="auto" w:fill="FFC000"/>
            <w:vAlign w:val="center"/>
          </w:tcPr>
          <w:p w14:paraId="5DDB91B6"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Приміщення закладу пристосовано для безперешкодного пересування (так/ні)</w:t>
            </w:r>
          </w:p>
        </w:tc>
        <w:tc>
          <w:tcPr>
            <w:tcW w:w="3150" w:type="dxa"/>
            <w:gridSpan w:val="6"/>
            <w:shd w:val="clear" w:color="auto" w:fill="FFC000"/>
            <w:vAlign w:val="center"/>
          </w:tcPr>
          <w:p w14:paraId="4B71D187"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Приміщення закладу освіти оснащено системою засобів орієнтації та інформаційної підтримки (так/ні)</w:t>
            </w:r>
          </w:p>
        </w:tc>
        <w:tc>
          <w:tcPr>
            <w:tcW w:w="1350" w:type="dxa"/>
            <w:vMerge w:val="restart"/>
            <w:shd w:val="clear" w:color="auto" w:fill="FFC000"/>
            <w:vAlign w:val="center"/>
          </w:tcPr>
          <w:p w14:paraId="687FFCC9" w14:textId="77777777" w:rsidR="0007373D" w:rsidRPr="006F4CFB" w:rsidRDefault="0007373D" w:rsidP="00993E61">
            <w:pPr>
              <w:ind w:left="-90" w:right="-4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туалетів з універсальними кабінами (так/ні)</w:t>
            </w:r>
          </w:p>
        </w:tc>
        <w:tc>
          <w:tcPr>
            <w:tcW w:w="1080" w:type="dxa"/>
            <w:vMerge w:val="restart"/>
            <w:shd w:val="clear" w:color="auto" w:fill="FFC000"/>
            <w:vAlign w:val="center"/>
          </w:tcPr>
          <w:p w14:paraId="11119592"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спортивного обладнання, тренажерів для дітей з особливими потребами (так/ні)</w:t>
            </w:r>
          </w:p>
        </w:tc>
      </w:tr>
      <w:tr w:rsidR="0007373D" w:rsidRPr="006F4CFB" w14:paraId="41C1DAB6" w14:textId="77777777" w:rsidTr="00993E61">
        <w:trPr>
          <w:cantSplit/>
          <w:trHeight w:val="2445"/>
        </w:trPr>
        <w:tc>
          <w:tcPr>
            <w:tcW w:w="845" w:type="dxa"/>
            <w:vMerge/>
            <w:shd w:val="clear" w:color="auto" w:fill="FF9900"/>
            <w:vAlign w:val="center"/>
          </w:tcPr>
          <w:p w14:paraId="2726873A"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1106" w:type="dxa"/>
            <w:vMerge/>
            <w:shd w:val="clear" w:color="auto" w:fill="FF9900"/>
            <w:vAlign w:val="center"/>
          </w:tcPr>
          <w:p w14:paraId="0C1E911E"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900" w:type="dxa"/>
            <w:vMerge/>
            <w:shd w:val="clear" w:color="auto" w:fill="FF9900"/>
            <w:vAlign w:val="center"/>
          </w:tcPr>
          <w:p w14:paraId="0BB1E599"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1080" w:type="dxa"/>
            <w:vMerge/>
            <w:shd w:val="clear" w:color="auto" w:fill="FF9900"/>
            <w:vAlign w:val="center"/>
          </w:tcPr>
          <w:p w14:paraId="42C1CCD0"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1350" w:type="dxa"/>
            <w:vMerge/>
            <w:shd w:val="clear" w:color="auto" w:fill="FF9900"/>
            <w:vAlign w:val="center"/>
          </w:tcPr>
          <w:p w14:paraId="1FDB242D"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1170" w:type="dxa"/>
            <w:vMerge/>
            <w:shd w:val="clear" w:color="auto" w:fill="FF9900"/>
            <w:vAlign w:val="center"/>
          </w:tcPr>
          <w:p w14:paraId="3507994E"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450" w:type="dxa"/>
            <w:shd w:val="clear" w:color="auto" w:fill="F4B083" w:themeFill="accent2" w:themeFillTint="99"/>
            <w:textDirection w:val="btLr"/>
            <w:vAlign w:val="center"/>
          </w:tcPr>
          <w:p w14:paraId="7F911FB2"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Наявність ліфту, підйомних пристроїв для МГН</w:t>
            </w:r>
          </w:p>
        </w:tc>
        <w:tc>
          <w:tcPr>
            <w:tcW w:w="540" w:type="dxa"/>
            <w:shd w:val="clear" w:color="auto" w:fill="F4B083" w:themeFill="accent2" w:themeFillTint="99"/>
            <w:textDirection w:val="btLr"/>
            <w:vAlign w:val="center"/>
          </w:tcPr>
          <w:p w14:paraId="7D79F21C"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Евакуаційний вихід пристосований для осіб з інвалідністю</w:t>
            </w:r>
          </w:p>
        </w:tc>
        <w:tc>
          <w:tcPr>
            <w:tcW w:w="810" w:type="dxa"/>
            <w:shd w:val="clear" w:color="auto" w:fill="F4B083" w:themeFill="accent2" w:themeFillTint="99"/>
            <w:textDirection w:val="btLr"/>
            <w:vAlign w:val="center"/>
          </w:tcPr>
          <w:p w14:paraId="4A4A2584"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Ширина дверей дозволяє безперешкодно  пересуватись по приміщенню, двері мають спеціальні пристрої для фіксації, є протиударними та мають зручні ручки</w:t>
            </w:r>
          </w:p>
        </w:tc>
        <w:tc>
          <w:tcPr>
            <w:tcW w:w="540" w:type="dxa"/>
            <w:shd w:val="clear" w:color="auto" w:fill="F4B083" w:themeFill="accent2" w:themeFillTint="99"/>
            <w:textDirection w:val="btLr"/>
            <w:vAlign w:val="center"/>
          </w:tcPr>
          <w:p w14:paraId="198E10D9"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Коридори мають достатню ширину для пересування МГН</w:t>
            </w:r>
          </w:p>
        </w:tc>
        <w:tc>
          <w:tcPr>
            <w:tcW w:w="540" w:type="dxa"/>
            <w:shd w:val="clear" w:color="auto" w:fill="F4B083" w:themeFill="accent2" w:themeFillTint="99"/>
            <w:textDirection w:val="btLr"/>
            <w:vAlign w:val="center"/>
          </w:tcPr>
          <w:p w14:paraId="7A290AC7"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Габарити тамбурів відповідають принципам універсального дизайну</w:t>
            </w:r>
          </w:p>
        </w:tc>
        <w:tc>
          <w:tcPr>
            <w:tcW w:w="450" w:type="dxa"/>
            <w:shd w:val="clear" w:color="auto" w:fill="F4B083" w:themeFill="accent2" w:themeFillTint="99"/>
            <w:textDirection w:val="btLr"/>
            <w:vAlign w:val="center"/>
          </w:tcPr>
          <w:p w14:paraId="138F6C1B"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Тактильні знаки, текст Брайлю</w:t>
            </w:r>
          </w:p>
        </w:tc>
        <w:tc>
          <w:tcPr>
            <w:tcW w:w="540" w:type="dxa"/>
            <w:shd w:val="clear" w:color="auto" w:fill="F4B083" w:themeFill="accent2" w:themeFillTint="99"/>
            <w:textDirection w:val="btLr"/>
            <w:vAlign w:val="center"/>
          </w:tcPr>
          <w:p w14:paraId="00330C5F"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Візуальна доступність</w:t>
            </w:r>
          </w:p>
        </w:tc>
        <w:tc>
          <w:tcPr>
            <w:tcW w:w="450" w:type="dxa"/>
            <w:shd w:val="clear" w:color="auto" w:fill="F4B083" w:themeFill="accent2" w:themeFillTint="99"/>
            <w:textDirection w:val="btLr"/>
            <w:vAlign w:val="center"/>
          </w:tcPr>
          <w:p w14:paraId="416E53B5"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Аудіо покажчики</w:t>
            </w:r>
          </w:p>
        </w:tc>
        <w:tc>
          <w:tcPr>
            <w:tcW w:w="540" w:type="dxa"/>
            <w:shd w:val="clear" w:color="auto" w:fill="F4B083" w:themeFill="accent2" w:themeFillTint="99"/>
            <w:textDirection w:val="btLr"/>
            <w:vAlign w:val="center"/>
          </w:tcPr>
          <w:p w14:paraId="408E0D43"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Універсальні системи засобів інформації і сигналізації про небезпеку</w:t>
            </w:r>
          </w:p>
        </w:tc>
        <w:tc>
          <w:tcPr>
            <w:tcW w:w="540" w:type="dxa"/>
            <w:shd w:val="clear" w:color="auto" w:fill="F4B083" w:themeFill="accent2" w:themeFillTint="99"/>
            <w:textDirection w:val="btLr"/>
            <w:vAlign w:val="center"/>
          </w:tcPr>
          <w:p w14:paraId="249FA8A5"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Навчальні кабінети оснащені сигнальними лампочками, що сповіщають про початок та закінчення уроку</w:t>
            </w:r>
          </w:p>
        </w:tc>
        <w:tc>
          <w:tcPr>
            <w:tcW w:w="630" w:type="dxa"/>
            <w:shd w:val="clear" w:color="auto" w:fill="F4B083" w:themeFill="accent2" w:themeFillTint="99"/>
            <w:textDirection w:val="btLr"/>
            <w:vAlign w:val="center"/>
          </w:tcPr>
          <w:p w14:paraId="1C158B99" w14:textId="77777777" w:rsidR="0007373D" w:rsidRPr="006F4CFB" w:rsidRDefault="0007373D" w:rsidP="008323F9">
            <w:pPr>
              <w:ind w:left="113" w:right="113"/>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Наявність  у навчальних кабінетах електроакустичних приладів та індивідуальних навушників</w:t>
            </w:r>
          </w:p>
        </w:tc>
        <w:tc>
          <w:tcPr>
            <w:tcW w:w="1350" w:type="dxa"/>
            <w:vMerge/>
            <w:shd w:val="clear" w:color="auto" w:fill="FF9900"/>
            <w:vAlign w:val="center"/>
          </w:tcPr>
          <w:p w14:paraId="01993544"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c>
          <w:tcPr>
            <w:tcW w:w="1080" w:type="dxa"/>
            <w:vMerge/>
            <w:shd w:val="clear" w:color="auto" w:fill="FF9900"/>
            <w:vAlign w:val="center"/>
          </w:tcPr>
          <w:p w14:paraId="6D9D2C85"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18"/>
                <w:szCs w:val="18"/>
              </w:rPr>
            </w:pPr>
          </w:p>
        </w:tc>
      </w:tr>
      <w:tr w:rsidR="0007373D" w:rsidRPr="006F4CFB" w14:paraId="7BB7B7BC" w14:textId="77777777" w:rsidTr="008323F9">
        <w:tc>
          <w:tcPr>
            <w:tcW w:w="845" w:type="dxa"/>
          </w:tcPr>
          <w:p w14:paraId="44F048D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Миколаївська гімназія</w:t>
            </w:r>
          </w:p>
        </w:tc>
        <w:tc>
          <w:tcPr>
            <w:tcW w:w="1106" w:type="dxa"/>
          </w:tcPr>
          <w:p w14:paraId="5126457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900" w:type="dxa"/>
          </w:tcPr>
          <w:p w14:paraId="4443509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080" w:type="dxa"/>
          </w:tcPr>
          <w:p w14:paraId="657704A5"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350" w:type="dxa"/>
          </w:tcPr>
          <w:p w14:paraId="21FA27B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170" w:type="dxa"/>
          </w:tcPr>
          <w:p w14:paraId="14D1DE3D"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5247865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1CF918E3"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810" w:type="dxa"/>
          </w:tcPr>
          <w:p w14:paraId="1B3C842C"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7BA75F4D"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5F000C93"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450" w:type="dxa"/>
          </w:tcPr>
          <w:p w14:paraId="1FEF4A22"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39FBAEF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450" w:type="dxa"/>
          </w:tcPr>
          <w:p w14:paraId="07738DC0"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7711C0AF"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7F19F3C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630" w:type="dxa"/>
          </w:tcPr>
          <w:p w14:paraId="21AA2363"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350" w:type="dxa"/>
          </w:tcPr>
          <w:p w14:paraId="171C5DD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080" w:type="dxa"/>
          </w:tcPr>
          <w:p w14:paraId="3647CE0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r>
      <w:tr w:rsidR="0007373D" w:rsidRPr="006F4CFB" w14:paraId="2ACD6968" w14:textId="77777777" w:rsidTr="008323F9">
        <w:tc>
          <w:tcPr>
            <w:tcW w:w="845" w:type="dxa"/>
          </w:tcPr>
          <w:p w14:paraId="5210954A"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Локнистенський ЗЗСО І-ІІІ ступенів</w:t>
            </w:r>
          </w:p>
        </w:tc>
        <w:tc>
          <w:tcPr>
            <w:tcW w:w="1106" w:type="dxa"/>
          </w:tcPr>
          <w:p w14:paraId="613C2A9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900" w:type="dxa"/>
          </w:tcPr>
          <w:p w14:paraId="5C3B0CF1" w14:textId="2D17D9AE" w:rsidR="0007373D" w:rsidRPr="006F4CFB" w:rsidRDefault="008323F9"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080" w:type="dxa"/>
          </w:tcPr>
          <w:p w14:paraId="606C5FD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350" w:type="dxa"/>
          </w:tcPr>
          <w:p w14:paraId="38A51F88"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170" w:type="dxa"/>
          </w:tcPr>
          <w:p w14:paraId="31B7843E"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6858FE36"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391D4698"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810" w:type="dxa"/>
          </w:tcPr>
          <w:p w14:paraId="3329FB0E"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6C9106A6"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12B901D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5E8898E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395EC32A"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0371F5A8"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45E9E7E0"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39715EE8"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630" w:type="dxa"/>
          </w:tcPr>
          <w:p w14:paraId="4D52BEA6"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350" w:type="dxa"/>
          </w:tcPr>
          <w:p w14:paraId="7A68D45F"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080" w:type="dxa"/>
          </w:tcPr>
          <w:p w14:paraId="22A83A33"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r>
      <w:tr w:rsidR="0007373D" w:rsidRPr="006F4CFB" w14:paraId="769DFD93" w14:textId="77777777" w:rsidTr="008323F9">
        <w:tc>
          <w:tcPr>
            <w:tcW w:w="845" w:type="dxa"/>
          </w:tcPr>
          <w:p w14:paraId="25517B12"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Березнянський ліцей</w:t>
            </w:r>
          </w:p>
        </w:tc>
        <w:tc>
          <w:tcPr>
            <w:tcW w:w="1106" w:type="dxa"/>
          </w:tcPr>
          <w:p w14:paraId="41EB358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900" w:type="dxa"/>
          </w:tcPr>
          <w:p w14:paraId="777193FF"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080" w:type="dxa"/>
          </w:tcPr>
          <w:p w14:paraId="5B478590"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350" w:type="dxa"/>
          </w:tcPr>
          <w:p w14:paraId="61DBBCC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170" w:type="dxa"/>
          </w:tcPr>
          <w:p w14:paraId="45E510FA"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7FC930FD"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646968DF"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810" w:type="dxa"/>
          </w:tcPr>
          <w:p w14:paraId="3AE922BB"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1CE6331B"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46435E1D"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450" w:type="dxa"/>
          </w:tcPr>
          <w:p w14:paraId="217E471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04792A6D"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375D4382"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0FF396A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40" w:type="dxa"/>
          </w:tcPr>
          <w:p w14:paraId="0EE6BED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630" w:type="dxa"/>
          </w:tcPr>
          <w:p w14:paraId="4533E67E"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350" w:type="dxa"/>
          </w:tcPr>
          <w:p w14:paraId="731E45F0"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080" w:type="dxa"/>
          </w:tcPr>
          <w:p w14:paraId="6B6E040B"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r>
      <w:tr w:rsidR="0007373D" w:rsidRPr="006F4CFB" w14:paraId="1C7F8DBB" w14:textId="77777777" w:rsidTr="008323F9">
        <w:tc>
          <w:tcPr>
            <w:tcW w:w="845" w:type="dxa"/>
          </w:tcPr>
          <w:p w14:paraId="2615D9AE"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Березнянська гімназія</w:t>
            </w:r>
          </w:p>
        </w:tc>
        <w:tc>
          <w:tcPr>
            <w:tcW w:w="1106" w:type="dxa"/>
          </w:tcPr>
          <w:p w14:paraId="2F4CA3A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900" w:type="dxa"/>
          </w:tcPr>
          <w:p w14:paraId="2A2E32E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080" w:type="dxa"/>
          </w:tcPr>
          <w:p w14:paraId="4963927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350" w:type="dxa"/>
          </w:tcPr>
          <w:p w14:paraId="0BF6FB8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170" w:type="dxa"/>
          </w:tcPr>
          <w:p w14:paraId="1D1C6680"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65950B06"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21D4CCCF"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810" w:type="dxa"/>
          </w:tcPr>
          <w:p w14:paraId="7BC1DCB0"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573C54AE"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40898415"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769CF08B"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7DC4F94E"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450" w:type="dxa"/>
          </w:tcPr>
          <w:p w14:paraId="089D2C6F"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10BE64FC"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40" w:type="dxa"/>
          </w:tcPr>
          <w:p w14:paraId="7334D60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630" w:type="dxa"/>
          </w:tcPr>
          <w:p w14:paraId="4D0403D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350" w:type="dxa"/>
          </w:tcPr>
          <w:p w14:paraId="2E14309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1080" w:type="dxa"/>
          </w:tcPr>
          <w:p w14:paraId="5798D065"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r>
    </w:tbl>
    <w:p w14:paraId="646D0D02" w14:textId="77777777" w:rsidR="0007373D" w:rsidRPr="006F4CFB" w:rsidRDefault="0007373D" w:rsidP="0007373D">
      <w:pPr>
        <w:ind w:firstLine="709"/>
        <w:jc w:val="both"/>
        <w:rPr>
          <w:rFonts w:cs="Times New Roman"/>
          <w:sz w:val="20"/>
          <w:szCs w:val="20"/>
          <w:shd w:val="clear" w:color="auto" w:fill="FFFFFF"/>
        </w:rPr>
      </w:pPr>
    </w:p>
    <w:p w14:paraId="4698E9E8" w14:textId="05F00551" w:rsidR="0007373D" w:rsidRPr="006F4CFB" w:rsidRDefault="0007373D" w:rsidP="0007373D">
      <w:pPr>
        <w:ind w:firstLine="709"/>
        <w:jc w:val="both"/>
        <w:rPr>
          <w:rFonts w:ascii="Times New Roman" w:hAnsi="Times New Roman" w:cs="Times New Roman"/>
          <w:sz w:val="24"/>
          <w:szCs w:val="24"/>
          <w:shd w:val="clear" w:color="auto" w:fill="FFFFFF"/>
        </w:rPr>
      </w:pPr>
      <w:r w:rsidRPr="00CD0B8B">
        <w:rPr>
          <w:rFonts w:ascii="Times New Roman" w:hAnsi="Times New Roman" w:cs="Times New Roman"/>
          <w:sz w:val="24"/>
          <w:szCs w:val="24"/>
          <w:shd w:val="clear" w:color="auto" w:fill="FFFFFF"/>
        </w:rPr>
        <w:t>На даний час спостерігається</w:t>
      </w:r>
      <w:r w:rsidRPr="006F4CFB">
        <w:rPr>
          <w:rFonts w:ascii="Times New Roman" w:hAnsi="Times New Roman" w:cs="Times New Roman"/>
          <w:sz w:val="24"/>
          <w:szCs w:val="24"/>
          <w:shd w:val="clear" w:color="auto" w:fill="FFFFFF"/>
        </w:rPr>
        <w:t xml:space="preserve"> певне відставання закладів середньої освіти та закладів дошкільної освіти Березнянської територіальної громади в напрямку забезпечення потреб </w:t>
      </w:r>
      <w:r w:rsidR="00CD0B8B">
        <w:rPr>
          <w:rFonts w:ascii="Times New Roman" w:hAnsi="Times New Roman" w:cs="Times New Roman"/>
          <w:sz w:val="24"/>
          <w:szCs w:val="24"/>
          <w:shd w:val="clear" w:color="auto" w:fill="FFFFFF"/>
        </w:rPr>
        <w:t>маломобільних груп населення (людей з інвалідністю)</w:t>
      </w:r>
      <w:r w:rsidRPr="006F4CFB">
        <w:rPr>
          <w:rFonts w:ascii="Times New Roman" w:hAnsi="Times New Roman" w:cs="Times New Roman"/>
          <w:sz w:val="24"/>
          <w:szCs w:val="24"/>
          <w:shd w:val="clear" w:color="auto" w:fill="FFFFFF"/>
        </w:rPr>
        <w:t xml:space="preserve">. </w:t>
      </w:r>
    </w:p>
    <w:p w14:paraId="73523D7F" w14:textId="77777777" w:rsidR="0007373D" w:rsidRPr="006F4CFB" w:rsidRDefault="0007373D"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Так, у всіх закладах освіти не забезпечено доступ представників МГН до другого та вищих поверхів будівель, а в трьох закладах з чотирьох відсутній безперешкодний доступ і до приміщень першого поверху, відсутнє спортивне обладнання для дітей з особливими потребами, необлаштована прилегла територія для потреб МГН та відсутня візуальна доступність. Також у 100% закладах освіти відсутні спеціалізовані ліфти/підйомники, тактильні знаки, аудіо покажчики, а рівень забезпеченості належно обладнаними санвузлами складає 50%. Щодо безпекових викликів в контексті сучасних реалій, то слід відмітити що пристосований для осіб з інвалідністю евакуаційний вихід наявний лише в одному закладі і це Миколаївська гімназія. </w:t>
      </w:r>
    </w:p>
    <w:p w14:paraId="350E37A2" w14:textId="6F31A1E0" w:rsidR="0007373D" w:rsidRPr="006F4CFB" w:rsidRDefault="0007373D"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В контексті забезпечення доступності до освітнього процесу невід’ємною складовою є організація роботи із забезпечення учнів та педагогічних працівників регулярним безкоштовним підвезенням. Підвезенням до закладів освіти забезпечено 100% як учнів так і педагогічних працівників, які цього потребують. У розпорядженні </w:t>
      </w:r>
      <w:r w:rsidR="008323F9" w:rsidRPr="006F4CFB">
        <w:rPr>
          <w:rFonts w:ascii="Times New Roman" w:hAnsi="Times New Roman" w:cs="Times New Roman"/>
          <w:sz w:val="24"/>
          <w:szCs w:val="24"/>
          <w:shd w:val="clear" w:color="auto" w:fill="FFFFFF"/>
        </w:rPr>
        <w:t xml:space="preserve">відділу освіти, культури, молоді і спорту Березнянської селищної ради </w:t>
      </w:r>
      <w:r w:rsidRPr="006F4CFB">
        <w:rPr>
          <w:rFonts w:ascii="Times New Roman" w:hAnsi="Times New Roman" w:cs="Times New Roman"/>
          <w:sz w:val="24"/>
          <w:szCs w:val="24"/>
          <w:shd w:val="clear" w:color="auto" w:fill="FFFFFF"/>
        </w:rPr>
        <w:t xml:space="preserve">є </w:t>
      </w:r>
      <w:r w:rsidR="008323F9" w:rsidRPr="006F4CFB">
        <w:rPr>
          <w:rFonts w:ascii="Times New Roman" w:hAnsi="Times New Roman" w:cs="Times New Roman"/>
          <w:sz w:val="24"/>
          <w:szCs w:val="24"/>
          <w:shd w:val="clear" w:color="auto" w:fill="FFFFFF"/>
        </w:rPr>
        <w:t>4</w:t>
      </w:r>
      <w:r w:rsidRPr="006F4CFB">
        <w:rPr>
          <w:rFonts w:ascii="Times New Roman" w:hAnsi="Times New Roman" w:cs="Times New Roman"/>
          <w:sz w:val="24"/>
          <w:szCs w:val="24"/>
          <w:shd w:val="clear" w:color="auto" w:fill="FFFFFF"/>
        </w:rPr>
        <w:t xml:space="preserve"> шкільних автобуси, які забезпечують підвезення учнів педагогічних працівників </w:t>
      </w:r>
      <w:r w:rsidR="008323F9" w:rsidRPr="006F4CFB">
        <w:rPr>
          <w:rFonts w:ascii="Times New Roman" w:hAnsi="Times New Roman" w:cs="Times New Roman"/>
          <w:sz w:val="24"/>
          <w:szCs w:val="24"/>
          <w:shd w:val="clear" w:color="auto" w:fill="FFFFFF"/>
        </w:rPr>
        <w:t xml:space="preserve">до Березнянського ліцею, Миколаївської гімназії та Локнистенського ЗЗСО І-ІІІ ступенів. </w:t>
      </w:r>
      <w:r w:rsidRPr="006F4CFB">
        <w:rPr>
          <w:rFonts w:ascii="Times New Roman" w:hAnsi="Times New Roman" w:cs="Times New Roman"/>
          <w:sz w:val="24"/>
          <w:szCs w:val="24"/>
          <w:shd w:val="clear" w:color="auto" w:fill="FFFFFF"/>
        </w:rPr>
        <w:t>Станом на 01.03.2024 року підвезенням охоплено 72 учень.</w:t>
      </w:r>
    </w:p>
    <w:p w14:paraId="3DCFFAC7" w14:textId="77777777" w:rsidR="001057AE" w:rsidRPr="006F4CFB" w:rsidRDefault="00B94033"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До Березнянського ліцею Березнянської селищної ради здійснюється підвіз учнів та педагогічних працівників 2  шкільними автобусами.</w:t>
      </w:r>
    </w:p>
    <w:p w14:paraId="6F8FF9E0" w14:textId="67CC7A30" w:rsidR="001057AE" w:rsidRPr="006F4CFB" w:rsidRDefault="00B94033"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 </w:t>
      </w:r>
      <w:r w:rsidR="001057AE" w:rsidRPr="006F4CFB">
        <w:rPr>
          <w:rFonts w:ascii="Times New Roman" w:hAnsi="Times New Roman" w:cs="Times New Roman"/>
          <w:sz w:val="24"/>
          <w:szCs w:val="24"/>
          <w:shd w:val="clear" w:color="auto" w:fill="FFFFFF"/>
        </w:rPr>
        <w:t xml:space="preserve">За маршрутом «Березна – Бігач – Березна» за один навчальний день пробіг автобуса складає 52 кілометри по асфальтованому покритті доріг, кількість зупинок – 2. </w:t>
      </w:r>
    </w:p>
    <w:p w14:paraId="1D8200DE" w14:textId="0054E57C" w:rsidR="001057AE" w:rsidRPr="006F4CFB" w:rsidRDefault="001057AE"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За маршрутом «Березна – Сахнівка – Березна» за один навчальний день пробіг автобуса складає 92 кілометри по асфальтованому покритті доріг, кількість зупинок – 5. </w:t>
      </w:r>
    </w:p>
    <w:p w14:paraId="79852893" w14:textId="77777777" w:rsidR="001057AE" w:rsidRPr="006F4CFB" w:rsidRDefault="00B94033"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lastRenderedPageBreak/>
        <w:t xml:space="preserve">За маршрутом до Миколаївської гімназії та Локнистенського ЗЗСО І-ІІІ ступенів курсує 1 шкільний автобус. </w:t>
      </w:r>
    </w:p>
    <w:p w14:paraId="36FF6175" w14:textId="3996F998" w:rsidR="001057AE" w:rsidRPr="006F4CFB" w:rsidRDefault="001057AE"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За маршрутом «Березна – Миколаївка – Локнисте – Березна» за один навчальний день пробіг автобуса складає 126 кілометри в більшості по асфальтованому покритті доріг, кількість зупинок -6. </w:t>
      </w:r>
    </w:p>
    <w:p w14:paraId="7F353A65" w14:textId="22F1B853" w:rsidR="001057AE" w:rsidRPr="006F4CFB" w:rsidRDefault="001057AE"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Дороги по маршрутам слідування шкільних автобусів потребують ремонтних робіт.</w:t>
      </w:r>
    </w:p>
    <w:p w14:paraId="53F4649E" w14:textId="77777777" w:rsidR="001057AE" w:rsidRPr="006F4CFB" w:rsidRDefault="00B94033"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Три шкільні автобуси мають 2005,2009 та 2012 рік випуску та є застарілими. Враховуючи великий термін експлуатації шкільних автобусів останні часто ламаються та перебувають на ремонті. </w:t>
      </w:r>
    </w:p>
    <w:p w14:paraId="58BC8BFA" w14:textId="77777777" w:rsidR="001057AE" w:rsidRPr="006F4CFB" w:rsidRDefault="00B94033"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 xml:space="preserve">На початку 2024 року </w:t>
      </w:r>
      <w:r w:rsidR="00386CF4" w:rsidRPr="006F4CFB">
        <w:rPr>
          <w:rFonts w:ascii="Times New Roman" w:hAnsi="Times New Roman" w:cs="Times New Roman"/>
          <w:sz w:val="24"/>
          <w:szCs w:val="24"/>
          <w:shd w:val="clear" w:color="auto" w:fill="FFFFFF"/>
        </w:rPr>
        <w:t>відділ освіти, культури, молоді і спорту Березнянської селищної ради</w:t>
      </w:r>
      <w:r w:rsidRPr="006F4CFB">
        <w:rPr>
          <w:rFonts w:ascii="Times New Roman" w:hAnsi="Times New Roman" w:cs="Times New Roman"/>
          <w:sz w:val="24"/>
          <w:szCs w:val="24"/>
          <w:shd w:val="clear" w:color="auto" w:fill="FFFFFF"/>
        </w:rPr>
        <w:t xml:space="preserve"> отримав від </w:t>
      </w:r>
      <w:r w:rsidR="00386CF4" w:rsidRPr="006F4CFB">
        <w:rPr>
          <w:rFonts w:ascii="Times New Roman" w:hAnsi="Times New Roman" w:cs="Times New Roman"/>
          <w:sz w:val="24"/>
          <w:szCs w:val="24"/>
          <w:shd w:val="clear" w:color="auto" w:fill="FFFFFF"/>
        </w:rPr>
        <w:t xml:space="preserve">ВПІНО «Філія АКТЕД» новий шкільний спеціалізований автобус «ATAMAN» D093S4 з одним місцем для школяра з обмеженою здатністю до пересування, для підвозу дітей до Березнянського ліцею Березнянської селищної ради. </w:t>
      </w:r>
    </w:p>
    <w:p w14:paraId="5E1BF985" w14:textId="5452C9D0" w:rsidR="008323F9" w:rsidRPr="006F4CFB" w:rsidRDefault="00386CF4"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Відділ має потребу ще в 1 новому шкільному автобусі для підвозу учнів до Березнянського ліцею, так як морально застарілі автобуси часто виходять із ладу та відбуваються ситуації коли 1 шкільним автобусом доводилось здійснювати підвіз одразу з двох напрямів.</w:t>
      </w:r>
    </w:p>
    <w:p w14:paraId="1B070E0D" w14:textId="342F50D1" w:rsidR="00386CF4" w:rsidRPr="006F4CFB" w:rsidRDefault="001057AE" w:rsidP="0007373D">
      <w:pPr>
        <w:ind w:firstLine="709"/>
        <w:jc w:val="both"/>
        <w:rPr>
          <w:rFonts w:ascii="Times New Roman" w:hAnsi="Times New Roman" w:cs="Times New Roman"/>
          <w:sz w:val="32"/>
          <w:szCs w:val="24"/>
          <w:shd w:val="clear" w:color="auto" w:fill="FFFFFF"/>
        </w:rPr>
      </w:pPr>
      <w:r w:rsidRPr="006F4CFB">
        <w:rPr>
          <w:rFonts w:ascii="Times New Roman" w:hAnsi="Times New Roman" w:cs="Times New Roman"/>
          <w:bCs/>
          <w:sz w:val="24"/>
          <w:szCs w:val="20"/>
          <w:shd w:val="clear" w:color="auto" w:fill="FFFFFF"/>
        </w:rPr>
        <w:t>Відділ освіти, культури, молоді і спорту Березнянської селищної ради має в штаті 3-х водіїв шкільних автобусів, 1-го механіка, 1 сестру медичну. Водії шкільних автобусів пенсійного віку та не підлягають мобілізації.</w:t>
      </w:r>
    </w:p>
    <w:p w14:paraId="78B2D572" w14:textId="77777777" w:rsidR="00386CF4" w:rsidRPr="006F4CFB" w:rsidRDefault="00386CF4" w:rsidP="0007373D">
      <w:pPr>
        <w:ind w:firstLine="709"/>
        <w:jc w:val="both"/>
        <w:rPr>
          <w:rFonts w:ascii="Times New Roman" w:hAnsi="Times New Roman" w:cs="Times New Roman"/>
          <w:sz w:val="24"/>
          <w:szCs w:val="24"/>
          <w:shd w:val="clear" w:color="auto" w:fill="FFFFFF"/>
        </w:rPr>
      </w:pPr>
    </w:p>
    <w:p w14:paraId="2A6D23DF" w14:textId="450CE89A" w:rsidR="0007373D" w:rsidRPr="006F4CFB" w:rsidRDefault="0007373D" w:rsidP="0007373D">
      <w:pPr>
        <w:spacing w:after="0"/>
        <w:jc w:val="center"/>
        <w:rPr>
          <w:rFonts w:ascii="Times New Roman" w:hAnsi="Times New Roman" w:cs="Times New Roman"/>
          <w:b/>
          <w:iCs/>
          <w:sz w:val="20"/>
          <w:szCs w:val="20"/>
        </w:rPr>
      </w:pPr>
      <w:r w:rsidRPr="006F4CFB">
        <w:rPr>
          <w:rFonts w:ascii="Times New Roman" w:hAnsi="Times New Roman" w:cs="Times New Roman"/>
          <w:b/>
          <w:iCs/>
          <w:sz w:val="20"/>
          <w:szCs w:val="20"/>
        </w:rPr>
        <w:t>Таблиця 2</w:t>
      </w:r>
      <w:r w:rsidR="00101BC5" w:rsidRPr="006F4CFB">
        <w:rPr>
          <w:rFonts w:ascii="Times New Roman" w:hAnsi="Times New Roman" w:cs="Times New Roman"/>
          <w:b/>
          <w:iCs/>
          <w:sz w:val="20"/>
          <w:szCs w:val="20"/>
        </w:rPr>
        <w:t>3</w:t>
      </w:r>
      <w:r w:rsidRPr="006F4CFB">
        <w:rPr>
          <w:rFonts w:ascii="Times New Roman" w:hAnsi="Times New Roman" w:cs="Times New Roman"/>
          <w:b/>
          <w:iCs/>
          <w:sz w:val="20"/>
          <w:szCs w:val="20"/>
        </w:rPr>
        <w:t>. Стан організації підвезення дітей та педагогічних працівників закладів освіти Березнянської ТГ</w:t>
      </w:r>
    </w:p>
    <w:tbl>
      <w:tblPr>
        <w:tblW w:w="14246" w:type="dxa"/>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1"/>
        <w:gridCol w:w="891"/>
        <w:gridCol w:w="891"/>
        <w:gridCol w:w="891"/>
        <w:gridCol w:w="891"/>
        <w:gridCol w:w="891"/>
        <w:gridCol w:w="891"/>
        <w:gridCol w:w="891"/>
        <w:gridCol w:w="891"/>
        <w:gridCol w:w="891"/>
        <w:gridCol w:w="1127"/>
        <w:gridCol w:w="1009"/>
        <w:gridCol w:w="1009"/>
        <w:gridCol w:w="1291"/>
        <w:gridCol w:w="900"/>
      </w:tblGrid>
      <w:tr w:rsidR="0007373D" w:rsidRPr="006F4CFB" w14:paraId="01E51370" w14:textId="77777777" w:rsidTr="008323F9">
        <w:trPr>
          <w:trHeight w:val="350"/>
        </w:trPr>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3805E560"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Назва закладу освіти за яким закріплено шкільний автобус</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553D52AA"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Загальна кількість учнів/педагогічних працівників, які навчаються та працюю</w:t>
            </w:r>
            <w:r w:rsidRPr="006F4CFB">
              <w:rPr>
                <w:rFonts w:ascii="Times New Roman" w:eastAsia="Times New Roman" w:hAnsi="Times New Roman" w:cs="Times New Roman"/>
                <w:sz w:val="18"/>
                <w:szCs w:val="18"/>
              </w:rPr>
              <w:lastRenderedPageBreak/>
              <w:t xml:space="preserve">ть у закладах освіти </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2C9925D7"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Кількість учнів/педагогічних працівників, які потребують підвезен</w:t>
            </w:r>
            <w:r w:rsidRPr="006F4CFB">
              <w:rPr>
                <w:rFonts w:ascii="Times New Roman" w:eastAsia="Times New Roman" w:hAnsi="Times New Roman" w:cs="Times New Roman"/>
                <w:sz w:val="18"/>
                <w:szCs w:val="18"/>
              </w:rPr>
              <w:lastRenderedPageBreak/>
              <w:t>ня</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0A4D7A08"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594F3EF9"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Кількість учнів/педагогічних працівників охоплених підвезен</w:t>
            </w:r>
            <w:r w:rsidRPr="006F4CFB">
              <w:rPr>
                <w:rFonts w:ascii="Times New Roman" w:eastAsia="Times New Roman" w:hAnsi="Times New Roman" w:cs="Times New Roman"/>
                <w:sz w:val="18"/>
                <w:szCs w:val="18"/>
              </w:rPr>
              <w:lastRenderedPageBreak/>
              <w:t xml:space="preserve">ням </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502FCDE4"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54FA9232"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Потреба у шкільних автобусах</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2BC7775C"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Кількість шкільних автобусів</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1E3ACD2E"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Технічний стан шкільних автобусів</w:t>
            </w:r>
          </w:p>
        </w:tc>
        <w:tc>
          <w:tcPr>
            <w:tcW w:w="891" w:type="dxa"/>
            <w:tcBorders>
              <w:top w:val="single" w:sz="4" w:space="0" w:color="000000"/>
              <w:left w:val="single" w:sz="4" w:space="0" w:color="000000"/>
              <w:bottom w:val="single" w:sz="4" w:space="0" w:color="000000"/>
              <w:right w:val="single" w:sz="4" w:space="0" w:color="000000"/>
            </w:tcBorders>
            <w:shd w:val="clear" w:color="auto" w:fill="FFC000"/>
          </w:tcPr>
          <w:p w14:paraId="50DE1F7F"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обладнаних місць у шкільних автобусах для дітей з особлив</w:t>
            </w:r>
            <w:r w:rsidRPr="006F4CFB">
              <w:rPr>
                <w:rFonts w:ascii="Times New Roman" w:eastAsia="Times New Roman" w:hAnsi="Times New Roman" w:cs="Times New Roman"/>
                <w:sz w:val="18"/>
                <w:szCs w:val="18"/>
              </w:rPr>
              <w:lastRenderedPageBreak/>
              <w:t>ими освітніми потребами</w:t>
            </w:r>
          </w:p>
        </w:tc>
        <w:tc>
          <w:tcPr>
            <w:tcW w:w="1127" w:type="dxa"/>
            <w:tcBorders>
              <w:top w:val="single" w:sz="4" w:space="0" w:color="000000"/>
              <w:left w:val="single" w:sz="4" w:space="0" w:color="000000"/>
              <w:bottom w:val="single" w:sz="4" w:space="0" w:color="000000"/>
              <w:right w:val="single" w:sz="4" w:space="0" w:color="000000"/>
            </w:tcBorders>
            <w:shd w:val="clear" w:color="auto" w:fill="FFC000"/>
          </w:tcPr>
          <w:p w14:paraId="746B3768"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Назва  затвердженого маршруту шкільного автобусу</w:t>
            </w:r>
          </w:p>
        </w:tc>
        <w:tc>
          <w:tcPr>
            <w:tcW w:w="1009" w:type="dxa"/>
            <w:tcBorders>
              <w:top w:val="single" w:sz="4" w:space="0" w:color="000000"/>
              <w:left w:val="single" w:sz="4" w:space="0" w:color="000000"/>
              <w:bottom w:val="single" w:sz="4" w:space="0" w:color="000000"/>
              <w:right w:val="single" w:sz="4" w:space="0" w:color="000000"/>
            </w:tcBorders>
            <w:shd w:val="clear" w:color="auto" w:fill="FFC000"/>
          </w:tcPr>
          <w:p w14:paraId="50397CAD"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Протяжність доріг по маршруту шкільного автобусу</w:t>
            </w:r>
          </w:p>
        </w:tc>
        <w:tc>
          <w:tcPr>
            <w:tcW w:w="1009" w:type="dxa"/>
            <w:tcBorders>
              <w:top w:val="single" w:sz="4" w:space="0" w:color="000000"/>
              <w:left w:val="single" w:sz="4" w:space="0" w:color="000000"/>
              <w:bottom w:val="single" w:sz="4" w:space="0" w:color="000000"/>
              <w:right w:val="single" w:sz="4" w:space="0" w:color="000000"/>
            </w:tcBorders>
            <w:shd w:val="clear" w:color="auto" w:fill="FFC000"/>
          </w:tcPr>
          <w:p w14:paraId="4870E844" w14:textId="77777777" w:rsidR="0007373D" w:rsidRPr="006F4CFB" w:rsidRDefault="0007373D" w:rsidP="008323F9">
            <w:pPr>
              <w:ind w:right="35"/>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Протяжність доріг у незадовільному стані (км)</w:t>
            </w:r>
          </w:p>
        </w:tc>
        <w:tc>
          <w:tcPr>
            <w:tcW w:w="1291" w:type="dxa"/>
            <w:tcBorders>
              <w:top w:val="single" w:sz="4" w:space="0" w:color="000000"/>
              <w:left w:val="single" w:sz="4" w:space="0" w:color="000000"/>
              <w:bottom w:val="single" w:sz="4" w:space="0" w:color="000000"/>
              <w:right w:val="single" w:sz="4" w:space="0" w:color="000000"/>
            </w:tcBorders>
            <w:shd w:val="clear" w:color="auto" w:fill="FFC000"/>
          </w:tcPr>
          <w:p w14:paraId="2E8B565D" w14:textId="77777777" w:rsidR="0007373D" w:rsidRPr="006F4CFB" w:rsidRDefault="0007373D" w:rsidP="008323F9">
            <w:pPr>
              <w:ind w:left="-111"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Ділянка дороги, що потребує першочергового ремонту</w:t>
            </w:r>
          </w:p>
        </w:tc>
        <w:tc>
          <w:tcPr>
            <w:tcW w:w="900" w:type="dxa"/>
            <w:tcBorders>
              <w:top w:val="single" w:sz="4" w:space="0" w:color="000000"/>
              <w:left w:val="single" w:sz="4" w:space="0" w:color="000000"/>
              <w:bottom w:val="single" w:sz="4" w:space="0" w:color="000000"/>
              <w:right w:val="single" w:sz="4" w:space="0" w:color="000000"/>
            </w:tcBorders>
            <w:shd w:val="clear" w:color="auto" w:fill="FFC000"/>
          </w:tcPr>
          <w:p w14:paraId="327D0993" w14:textId="77777777" w:rsidR="0007373D" w:rsidRPr="006F4CFB" w:rsidRDefault="0007373D" w:rsidP="008323F9">
            <w:pPr>
              <w:ind w:left="-111"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Тривалість рейсу</w:t>
            </w:r>
          </w:p>
        </w:tc>
      </w:tr>
      <w:tr w:rsidR="0007373D" w:rsidRPr="006F4CFB" w14:paraId="498C9B6B" w14:textId="77777777" w:rsidTr="008323F9">
        <w:trPr>
          <w:trHeight w:val="311"/>
        </w:trPr>
        <w:tc>
          <w:tcPr>
            <w:tcW w:w="891" w:type="dxa"/>
            <w:tcBorders>
              <w:top w:val="single" w:sz="4" w:space="0" w:color="000000"/>
              <w:left w:val="single" w:sz="4" w:space="0" w:color="000000"/>
              <w:bottom w:val="single" w:sz="4" w:space="0" w:color="000000"/>
              <w:right w:val="single" w:sz="4" w:space="0" w:color="000000"/>
            </w:tcBorders>
          </w:tcPr>
          <w:p w14:paraId="4C276AA8"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Березнянський ліцей</w:t>
            </w:r>
          </w:p>
        </w:tc>
        <w:tc>
          <w:tcPr>
            <w:tcW w:w="891" w:type="dxa"/>
            <w:tcBorders>
              <w:top w:val="single" w:sz="4" w:space="0" w:color="000000"/>
              <w:left w:val="single" w:sz="4" w:space="0" w:color="000000"/>
              <w:bottom w:val="single" w:sz="4" w:space="0" w:color="000000"/>
              <w:right w:val="single" w:sz="4" w:space="0" w:color="000000"/>
            </w:tcBorders>
          </w:tcPr>
          <w:p w14:paraId="1F338700"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460/43</w:t>
            </w:r>
          </w:p>
        </w:tc>
        <w:tc>
          <w:tcPr>
            <w:tcW w:w="891" w:type="dxa"/>
            <w:tcBorders>
              <w:top w:val="single" w:sz="4" w:space="0" w:color="000000"/>
              <w:left w:val="single" w:sz="4" w:space="0" w:color="000000"/>
              <w:bottom w:val="single" w:sz="4" w:space="0" w:color="000000"/>
              <w:right w:val="single" w:sz="4" w:space="0" w:color="000000"/>
            </w:tcBorders>
          </w:tcPr>
          <w:p w14:paraId="16CEDEEC"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28/3</w:t>
            </w:r>
          </w:p>
        </w:tc>
        <w:tc>
          <w:tcPr>
            <w:tcW w:w="891" w:type="dxa"/>
            <w:tcBorders>
              <w:top w:val="single" w:sz="4" w:space="0" w:color="000000"/>
              <w:left w:val="single" w:sz="4" w:space="0" w:color="000000"/>
              <w:bottom w:val="single" w:sz="4" w:space="0" w:color="000000"/>
              <w:right w:val="single" w:sz="4" w:space="0" w:color="000000"/>
            </w:tcBorders>
          </w:tcPr>
          <w:p w14:paraId="194AC7FF"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6%/7%</w:t>
            </w:r>
          </w:p>
        </w:tc>
        <w:tc>
          <w:tcPr>
            <w:tcW w:w="891" w:type="dxa"/>
            <w:tcBorders>
              <w:top w:val="single" w:sz="4" w:space="0" w:color="000000"/>
              <w:left w:val="single" w:sz="4" w:space="0" w:color="000000"/>
              <w:bottom w:val="single" w:sz="4" w:space="0" w:color="000000"/>
              <w:right w:val="single" w:sz="4" w:space="0" w:color="000000"/>
            </w:tcBorders>
          </w:tcPr>
          <w:p w14:paraId="64E74751"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28/3</w:t>
            </w:r>
          </w:p>
        </w:tc>
        <w:tc>
          <w:tcPr>
            <w:tcW w:w="891" w:type="dxa"/>
            <w:tcBorders>
              <w:top w:val="single" w:sz="4" w:space="0" w:color="000000"/>
              <w:left w:val="single" w:sz="4" w:space="0" w:color="000000"/>
              <w:bottom w:val="single" w:sz="4" w:space="0" w:color="000000"/>
              <w:right w:val="single" w:sz="4" w:space="0" w:color="000000"/>
            </w:tcBorders>
          </w:tcPr>
          <w:p w14:paraId="17A7EBC9"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100%</w:t>
            </w:r>
          </w:p>
        </w:tc>
        <w:tc>
          <w:tcPr>
            <w:tcW w:w="891" w:type="dxa"/>
            <w:tcBorders>
              <w:top w:val="single" w:sz="4" w:space="0" w:color="000000"/>
              <w:left w:val="single" w:sz="4" w:space="0" w:color="000000"/>
              <w:bottom w:val="single" w:sz="4" w:space="0" w:color="000000"/>
              <w:right w:val="single" w:sz="4" w:space="0" w:color="000000"/>
            </w:tcBorders>
          </w:tcPr>
          <w:p w14:paraId="200D2D14" w14:textId="77777777" w:rsidR="0007373D" w:rsidRPr="006F4CFB" w:rsidRDefault="0007373D" w:rsidP="008323F9">
            <w:pPr>
              <w:jc w:val="center"/>
              <w:rPr>
                <w:rFonts w:ascii="Times New Roman" w:eastAsia="Times New Roman" w:hAnsi="Times New Roman" w:cs="Times New Roman"/>
                <w:sz w:val="16"/>
                <w:szCs w:val="16"/>
              </w:rPr>
            </w:pPr>
          </w:p>
        </w:tc>
        <w:tc>
          <w:tcPr>
            <w:tcW w:w="891" w:type="dxa"/>
            <w:tcBorders>
              <w:top w:val="single" w:sz="4" w:space="0" w:color="000000"/>
              <w:left w:val="single" w:sz="4" w:space="0" w:color="000000"/>
              <w:bottom w:val="single" w:sz="4" w:space="0" w:color="000000"/>
              <w:right w:val="single" w:sz="4" w:space="0" w:color="000000"/>
            </w:tcBorders>
          </w:tcPr>
          <w:p w14:paraId="34870E71"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91" w:type="dxa"/>
            <w:tcBorders>
              <w:top w:val="single" w:sz="4" w:space="0" w:color="000000"/>
              <w:left w:val="single" w:sz="4" w:space="0" w:color="000000"/>
              <w:bottom w:val="single" w:sz="4" w:space="0" w:color="000000"/>
              <w:right w:val="single" w:sz="4" w:space="0" w:color="000000"/>
            </w:tcBorders>
          </w:tcPr>
          <w:p w14:paraId="3C41C50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задовільний</w:t>
            </w:r>
          </w:p>
        </w:tc>
        <w:tc>
          <w:tcPr>
            <w:tcW w:w="891" w:type="dxa"/>
            <w:tcBorders>
              <w:top w:val="single" w:sz="4" w:space="0" w:color="000000"/>
              <w:left w:val="single" w:sz="4" w:space="0" w:color="000000"/>
              <w:bottom w:val="single" w:sz="4" w:space="0" w:color="000000"/>
              <w:right w:val="single" w:sz="4" w:space="0" w:color="000000"/>
            </w:tcBorders>
          </w:tcPr>
          <w:p w14:paraId="4230EF1E"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127" w:type="dxa"/>
            <w:tcBorders>
              <w:top w:val="single" w:sz="4" w:space="0" w:color="000000"/>
              <w:left w:val="single" w:sz="4" w:space="0" w:color="000000"/>
              <w:bottom w:val="single" w:sz="4" w:space="0" w:color="000000"/>
              <w:right w:val="single" w:sz="4" w:space="0" w:color="000000"/>
            </w:tcBorders>
          </w:tcPr>
          <w:p w14:paraId="6A522D9C"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Березна – Сахнівка- Березна</w:t>
            </w:r>
          </w:p>
        </w:tc>
        <w:tc>
          <w:tcPr>
            <w:tcW w:w="1009" w:type="dxa"/>
            <w:tcBorders>
              <w:top w:val="single" w:sz="4" w:space="0" w:color="000000"/>
              <w:left w:val="single" w:sz="4" w:space="0" w:color="000000"/>
              <w:bottom w:val="single" w:sz="4" w:space="0" w:color="000000"/>
              <w:right w:val="single" w:sz="4" w:space="0" w:color="000000"/>
            </w:tcBorders>
          </w:tcPr>
          <w:p w14:paraId="6DACA019"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92 км.</w:t>
            </w:r>
          </w:p>
        </w:tc>
        <w:tc>
          <w:tcPr>
            <w:tcW w:w="1009" w:type="dxa"/>
            <w:tcBorders>
              <w:top w:val="single" w:sz="4" w:space="0" w:color="000000"/>
              <w:left w:val="single" w:sz="4" w:space="0" w:color="000000"/>
              <w:bottom w:val="single" w:sz="4" w:space="0" w:color="000000"/>
              <w:right w:val="single" w:sz="4" w:space="0" w:color="000000"/>
            </w:tcBorders>
          </w:tcPr>
          <w:p w14:paraId="1286C48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291" w:type="dxa"/>
            <w:tcBorders>
              <w:top w:val="single" w:sz="4" w:space="0" w:color="000000"/>
              <w:left w:val="single" w:sz="4" w:space="0" w:color="000000"/>
              <w:bottom w:val="single" w:sz="4" w:space="0" w:color="000000"/>
              <w:right w:val="single" w:sz="4" w:space="0" w:color="000000"/>
            </w:tcBorders>
          </w:tcPr>
          <w:p w14:paraId="572E9382"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900" w:type="dxa"/>
            <w:tcBorders>
              <w:top w:val="single" w:sz="4" w:space="0" w:color="000000"/>
              <w:left w:val="single" w:sz="4" w:space="0" w:color="000000"/>
              <w:bottom w:val="single" w:sz="4" w:space="0" w:color="000000"/>
              <w:right w:val="single" w:sz="4" w:space="0" w:color="000000"/>
            </w:tcBorders>
          </w:tcPr>
          <w:p w14:paraId="30DDD6F7"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 год. 20 хв.</w:t>
            </w:r>
          </w:p>
        </w:tc>
      </w:tr>
      <w:tr w:rsidR="0007373D" w:rsidRPr="006F4CFB" w14:paraId="4BA8E109" w14:textId="77777777" w:rsidTr="008323F9">
        <w:trPr>
          <w:trHeight w:val="311"/>
        </w:trPr>
        <w:tc>
          <w:tcPr>
            <w:tcW w:w="891" w:type="dxa"/>
            <w:tcBorders>
              <w:top w:val="single" w:sz="4" w:space="0" w:color="000000"/>
              <w:left w:val="single" w:sz="4" w:space="0" w:color="000000"/>
              <w:bottom w:val="single" w:sz="4" w:space="0" w:color="000000"/>
              <w:right w:val="single" w:sz="4" w:space="0" w:color="000000"/>
            </w:tcBorders>
          </w:tcPr>
          <w:p w14:paraId="323341F9"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Березнянський ліцей</w:t>
            </w:r>
          </w:p>
        </w:tc>
        <w:tc>
          <w:tcPr>
            <w:tcW w:w="891" w:type="dxa"/>
            <w:tcBorders>
              <w:top w:val="single" w:sz="4" w:space="0" w:color="000000"/>
              <w:left w:val="single" w:sz="4" w:space="0" w:color="000000"/>
              <w:bottom w:val="single" w:sz="4" w:space="0" w:color="000000"/>
              <w:right w:val="single" w:sz="4" w:space="0" w:color="000000"/>
            </w:tcBorders>
          </w:tcPr>
          <w:p w14:paraId="7376A8B9" w14:textId="77777777" w:rsidR="0007373D" w:rsidRPr="006F4CFB" w:rsidRDefault="0007373D" w:rsidP="008323F9">
            <w:pPr>
              <w:jc w:val="center"/>
              <w:rPr>
                <w:rFonts w:ascii="Times New Roman" w:eastAsia="Times New Roman" w:hAnsi="Times New Roman" w:cs="Times New Roman"/>
                <w:sz w:val="16"/>
                <w:szCs w:val="16"/>
              </w:rPr>
            </w:pPr>
          </w:p>
        </w:tc>
        <w:tc>
          <w:tcPr>
            <w:tcW w:w="891" w:type="dxa"/>
            <w:tcBorders>
              <w:top w:val="single" w:sz="4" w:space="0" w:color="000000"/>
              <w:left w:val="single" w:sz="4" w:space="0" w:color="000000"/>
              <w:bottom w:val="single" w:sz="4" w:space="0" w:color="000000"/>
              <w:right w:val="single" w:sz="4" w:space="0" w:color="000000"/>
            </w:tcBorders>
          </w:tcPr>
          <w:p w14:paraId="2A33B50C"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14/0</w:t>
            </w:r>
          </w:p>
        </w:tc>
        <w:tc>
          <w:tcPr>
            <w:tcW w:w="891" w:type="dxa"/>
            <w:tcBorders>
              <w:top w:val="single" w:sz="4" w:space="0" w:color="000000"/>
              <w:left w:val="single" w:sz="4" w:space="0" w:color="000000"/>
              <w:bottom w:val="single" w:sz="4" w:space="0" w:color="000000"/>
              <w:right w:val="single" w:sz="4" w:space="0" w:color="000000"/>
            </w:tcBorders>
          </w:tcPr>
          <w:p w14:paraId="1CB5604F"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3%/0%</w:t>
            </w:r>
          </w:p>
        </w:tc>
        <w:tc>
          <w:tcPr>
            <w:tcW w:w="891" w:type="dxa"/>
            <w:tcBorders>
              <w:top w:val="single" w:sz="4" w:space="0" w:color="000000"/>
              <w:left w:val="single" w:sz="4" w:space="0" w:color="000000"/>
              <w:bottom w:val="single" w:sz="4" w:space="0" w:color="000000"/>
              <w:right w:val="single" w:sz="4" w:space="0" w:color="000000"/>
            </w:tcBorders>
          </w:tcPr>
          <w:p w14:paraId="753C6D18"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14/0</w:t>
            </w:r>
          </w:p>
        </w:tc>
        <w:tc>
          <w:tcPr>
            <w:tcW w:w="891" w:type="dxa"/>
            <w:tcBorders>
              <w:top w:val="single" w:sz="4" w:space="0" w:color="000000"/>
              <w:left w:val="single" w:sz="4" w:space="0" w:color="000000"/>
              <w:bottom w:val="single" w:sz="4" w:space="0" w:color="000000"/>
              <w:right w:val="single" w:sz="4" w:space="0" w:color="000000"/>
            </w:tcBorders>
          </w:tcPr>
          <w:p w14:paraId="2A322CF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100%</w:t>
            </w:r>
          </w:p>
        </w:tc>
        <w:tc>
          <w:tcPr>
            <w:tcW w:w="891" w:type="dxa"/>
            <w:tcBorders>
              <w:top w:val="single" w:sz="4" w:space="0" w:color="000000"/>
              <w:left w:val="single" w:sz="4" w:space="0" w:color="000000"/>
              <w:bottom w:val="single" w:sz="4" w:space="0" w:color="000000"/>
              <w:right w:val="single" w:sz="4" w:space="0" w:color="000000"/>
            </w:tcBorders>
          </w:tcPr>
          <w:p w14:paraId="61F44504"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91" w:type="dxa"/>
            <w:tcBorders>
              <w:top w:val="single" w:sz="4" w:space="0" w:color="000000"/>
              <w:left w:val="single" w:sz="4" w:space="0" w:color="000000"/>
              <w:bottom w:val="single" w:sz="4" w:space="0" w:color="000000"/>
              <w:right w:val="single" w:sz="4" w:space="0" w:color="000000"/>
            </w:tcBorders>
          </w:tcPr>
          <w:p w14:paraId="73088E41"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91" w:type="dxa"/>
            <w:tcBorders>
              <w:top w:val="single" w:sz="4" w:space="0" w:color="000000"/>
              <w:left w:val="single" w:sz="4" w:space="0" w:color="000000"/>
              <w:bottom w:val="single" w:sz="4" w:space="0" w:color="000000"/>
              <w:right w:val="single" w:sz="4" w:space="0" w:color="000000"/>
            </w:tcBorders>
          </w:tcPr>
          <w:p w14:paraId="2A4651B8" w14:textId="77777777" w:rsidR="0007373D" w:rsidRPr="006F4CFB" w:rsidRDefault="0007373D" w:rsidP="008323F9">
            <w:pPr>
              <w:jc w:val="center"/>
              <w:rPr>
                <w:rFonts w:ascii="Times New Roman" w:eastAsia="Times New Roman" w:hAnsi="Times New Roman" w:cs="Times New Roman"/>
                <w:sz w:val="16"/>
                <w:szCs w:val="16"/>
              </w:rPr>
            </w:pPr>
          </w:p>
        </w:tc>
        <w:tc>
          <w:tcPr>
            <w:tcW w:w="891" w:type="dxa"/>
            <w:tcBorders>
              <w:top w:val="single" w:sz="4" w:space="0" w:color="000000"/>
              <w:left w:val="single" w:sz="4" w:space="0" w:color="000000"/>
              <w:bottom w:val="single" w:sz="4" w:space="0" w:color="000000"/>
              <w:right w:val="single" w:sz="4" w:space="0" w:color="000000"/>
            </w:tcBorders>
          </w:tcPr>
          <w:p w14:paraId="66B9CE4B" w14:textId="77777777" w:rsidR="0007373D" w:rsidRPr="006F4CFB" w:rsidRDefault="0007373D" w:rsidP="008323F9">
            <w:pPr>
              <w:jc w:val="center"/>
              <w:rPr>
                <w:rFonts w:ascii="Times New Roman" w:eastAsia="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tcPr>
          <w:p w14:paraId="012BF3E8"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Березна – Бігач - Березна</w:t>
            </w:r>
          </w:p>
        </w:tc>
        <w:tc>
          <w:tcPr>
            <w:tcW w:w="1009" w:type="dxa"/>
            <w:tcBorders>
              <w:top w:val="single" w:sz="4" w:space="0" w:color="000000"/>
              <w:left w:val="single" w:sz="4" w:space="0" w:color="000000"/>
              <w:bottom w:val="single" w:sz="4" w:space="0" w:color="000000"/>
              <w:right w:val="single" w:sz="4" w:space="0" w:color="000000"/>
            </w:tcBorders>
          </w:tcPr>
          <w:p w14:paraId="0E38CAE6"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52 км.</w:t>
            </w:r>
          </w:p>
        </w:tc>
        <w:tc>
          <w:tcPr>
            <w:tcW w:w="1009" w:type="dxa"/>
            <w:tcBorders>
              <w:top w:val="single" w:sz="4" w:space="0" w:color="000000"/>
              <w:left w:val="single" w:sz="4" w:space="0" w:color="000000"/>
              <w:bottom w:val="single" w:sz="4" w:space="0" w:color="000000"/>
              <w:right w:val="single" w:sz="4" w:space="0" w:color="000000"/>
            </w:tcBorders>
          </w:tcPr>
          <w:p w14:paraId="33CC9533"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291" w:type="dxa"/>
            <w:tcBorders>
              <w:top w:val="single" w:sz="4" w:space="0" w:color="000000"/>
              <w:left w:val="single" w:sz="4" w:space="0" w:color="000000"/>
              <w:bottom w:val="single" w:sz="4" w:space="0" w:color="000000"/>
              <w:right w:val="single" w:sz="4" w:space="0" w:color="000000"/>
            </w:tcBorders>
          </w:tcPr>
          <w:p w14:paraId="4A849AFC"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900" w:type="dxa"/>
            <w:tcBorders>
              <w:top w:val="single" w:sz="4" w:space="0" w:color="000000"/>
              <w:left w:val="single" w:sz="4" w:space="0" w:color="000000"/>
              <w:bottom w:val="single" w:sz="4" w:space="0" w:color="000000"/>
              <w:right w:val="single" w:sz="4" w:space="0" w:color="000000"/>
            </w:tcBorders>
          </w:tcPr>
          <w:p w14:paraId="5C3A8262"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60 хв.</w:t>
            </w:r>
          </w:p>
        </w:tc>
      </w:tr>
      <w:tr w:rsidR="0007373D" w:rsidRPr="006F4CFB" w14:paraId="01B2E755" w14:textId="77777777" w:rsidTr="008323F9">
        <w:trPr>
          <w:trHeight w:val="311"/>
        </w:trPr>
        <w:tc>
          <w:tcPr>
            <w:tcW w:w="891" w:type="dxa"/>
            <w:tcBorders>
              <w:top w:val="single" w:sz="4" w:space="0" w:color="000000"/>
              <w:left w:val="single" w:sz="4" w:space="0" w:color="000000"/>
              <w:bottom w:val="single" w:sz="4" w:space="0" w:color="000000"/>
              <w:right w:val="single" w:sz="4" w:space="0" w:color="000000"/>
            </w:tcBorders>
          </w:tcPr>
          <w:p w14:paraId="28CE04A4"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Локнистенський ЗЗСО І- ІІІ ступенів та Миколаївська гімназія</w:t>
            </w:r>
          </w:p>
        </w:tc>
        <w:tc>
          <w:tcPr>
            <w:tcW w:w="891" w:type="dxa"/>
            <w:tcBorders>
              <w:top w:val="single" w:sz="4" w:space="0" w:color="000000"/>
              <w:left w:val="single" w:sz="4" w:space="0" w:color="000000"/>
              <w:bottom w:val="single" w:sz="4" w:space="0" w:color="000000"/>
              <w:right w:val="single" w:sz="4" w:space="0" w:color="000000"/>
            </w:tcBorders>
          </w:tcPr>
          <w:p w14:paraId="0294D06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127/32</w:t>
            </w:r>
          </w:p>
        </w:tc>
        <w:tc>
          <w:tcPr>
            <w:tcW w:w="891" w:type="dxa"/>
            <w:tcBorders>
              <w:top w:val="single" w:sz="4" w:space="0" w:color="000000"/>
              <w:left w:val="single" w:sz="4" w:space="0" w:color="000000"/>
              <w:bottom w:val="single" w:sz="4" w:space="0" w:color="000000"/>
              <w:right w:val="single" w:sz="4" w:space="0" w:color="000000"/>
            </w:tcBorders>
          </w:tcPr>
          <w:p w14:paraId="220C14E7"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30/14</w:t>
            </w:r>
          </w:p>
        </w:tc>
        <w:tc>
          <w:tcPr>
            <w:tcW w:w="891" w:type="dxa"/>
            <w:tcBorders>
              <w:top w:val="single" w:sz="4" w:space="0" w:color="000000"/>
              <w:left w:val="single" w:sz="4" w:space="0" w:color="000000"/>
              <w:bottom w:val="single" w:sz="4" w:space="0" w:color="000000"/>
              <w:right w:val="single" w:sz="4" w:space="0" w:color="000000"/>
            </w:tcBorders>
          </w:tcPr>
          <w:p w14:paraId="448AA3B5"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24%/44%</w:t>
            </w:r>
          </w:p>
        </w:tc>
        <w:tc>
          <w:tcPr>
            <w:tcW w:w="891" w:type="dxa"/>
            <w:tcBorders>
              <w:top w:val="single" w:sz="4" w:space="0" w:color="000000"/>
              <w:left w:val="single" w:sz="4" w:space="0" w:color="000000"/>
              <w:bottom w:val="single" w:sz="4" w:space="0" w:color="000000"/>
              <w:right w:val="single" w:sz="4" w:space="0" w:color="000000"/>
            </w:tcBorders>
          </w:tcPr>
          <w:p w14:paraId="15B733AB"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30/14</w:t>
            </w:r>
          </w:p>
        </w:tc>
        <w:tc>
          <w:tcPr>
            <w:tcW w:w="891" w:type="dxa"/>
            <w:tcBorders>
              <w:top w:val="single" w:sz="4" w:space="0" w:color="000000"/>
              <w:left w:val="single" w:sz="4" w:space="0" w:color="000000"/>
              <w:bottom w:val="single" w:sz="4" w:space="0" w:color="000000"/>
              <w:right w:val="single" w:sz="4" w:space="0" w:color="000000"/>
            </w:tcBorders>
          </w:tcPr>
          <w:p w14:paraId="3045E397"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100%</w:t>
            </w:r>
          </w:p>
        </w:tc>
        <w:tc>
          <w:tcPr>
            <w:tcW w:w="891" w:type="dxa"/>
            <w:tcBorders>
              <w:top w:val="single" w:sz="4" w:space="0" w:color="000000"/>
              <w:left w:val="single" w:sz="4" w:space="0" w:color="000000"/>
              <w:bottom w:val="single" w:sz="4" w:space="0" w:color="000000"/>
              <w:right w:val="single" w:sz="4" w:space="0" w:color="000000"/>
            </w:tcBorders>
          </w:tcPr>
          <w:p w14:paraId="0438E1BD" w14:textId="77777777" w:rsidR="0007373D" w:rsidRPr="006F4CFB" w:rsidRDefault="0007373D" w:rsidP="008323F9">
            <w:pPr>
              <w:jc w:val="center"/>
              <w:rPr>
                <w:rFonts w:ascii="Times New Roman" w:eastAsia="Times New Roman" w:hAnsi="Times New Roman" w:cs="Times New Roman"/>
                <w:sz w:val="16"/>
                <w:szCs w:val="16"/>
              </w:rPr>
            </w:pPr>
          </w:p>
        </w:tc>
        <w:tc>
          <w:tcPr>
            <w:tcW w:w="891" w:type="dxa"/>
            <w:tcBorders>
              <w:top w:val="single" w:sz="4" w:space="0" w:color="000000"/>
              <w:left w:val="single" w:sz="4" w:space="0" w:color="000000"/>
              <w:bottom w:val="single" w:sz="4" w:space="0" w:color="000000"/>
              <w:right w:val="single" w:sz="4" w:space="0" w:color="000000"/>
            </w:tcBorders>
          </w:tcPr>
          <w:p w14:paraId="1538C6E3"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91" w:type="dxa"/>
            <w:tcBorders>
              <w:top w:val="single" w:sz="4" w:space="0" w:color="000000"/>
              <w:left w:val="single" w:sz="4" w:space="0" w:color="000000"/>
              <w:bottom w:val="single" w:sz="4" w:space="0" w:color="000000"/>
              <w:right w:val="single" w:sz="4" w:space="0" w:color="000000"/>
            </w:tcBorders>
          </w:tcPr>
          <w:p w14:paraId="3E32A0EC"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задовільний</w:t>
            </w:r>
          </w:p>
        </w:tc>
        <w:tc>
          <w:tcPr>
            <w:tcW w:w="891" w:type="dxa"/>
            <w:tcBorders>
              <w:top w:val="single" w:sz="4" w:space="0" w:color="000000"/>
              <w:left w:val="single" w:sz="4" w:space="0" w:color="000000"/>
              <w:bottom w:val="single" w:sz="4" w:space="0" w:color="000000"/>
              <w:right w:val="single" w:sz="4" w:space="0" w:color="000000"/>
            </w:tcBorders>
          </w:tcPr>
          <w:p w14:paraId="375448E3"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127" w:type="dxa"/>
            <w:tcBorders>
              <w:top w:val="single" w:sz="4" w:space="0" w:color="000000"/>
              <w:left w:val="single" w:sz="4" w:space="0" w:color="000000"/>
              <w:bottom w:val="single" w:sz="4" w:space="0" w:color="000000"/>
              <w:right w:val="single" w:sz="4" w:space="0" w:color="000000"/>
            </w:tcBorders>
          </w:tcPr>
          <w:p w14:paraId="377D0D6C"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Березна – Миколаївка –Локнисте - Березна</w:t>
            </w:r>
          </w:p>
        </w:tc>
        <w:tc>
          <w:tcPr>
            <w:tcW w:w="1009" w:type="dxa"/>
            <w:tcBorders>
              <w:top w:val="single" w:sz="4" w:space="0" w:color="000000"/>
              <w:left w:val="single" w:sz="4" w:space="0" w:color="000000"/>
              <w:bottom w:val="single" w:sz="4" w:space="0" w:color="000000"/>
              <w:right w:val="single" w:sz="4" w:space="0" w:color="000000"/>
            </w:tcBorders>
          </w:tcPr>
          <w:p w14:paraId="5378C3B9"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126км.</w:t>
            </w:r>
          </w:p>
        </w:tc>
        <w:tc>
          <w:tcPr>
            <w:tcW w:w="1009" w:type="dxa"/>
            <w:tcBorders>
              <w:top w:val="single" w:sz="4" w:space="0" w:color="000000"/>
              <w:left w:val="single" w:sz="4" w:space="0" w:color="000000"/>
              <w:bottom w:val="single" w:sz="4" w:space="0" w:color="000000"/>
              <w:right w:val="single" w:sz="4" w:space="0" w:color="000000"/>
            </w:tcBorders>
          </w:tcPr>
          <w:p w14:paraId="5AF961B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1291" w:type="dxa"/>
            <w:tcBorders>
              <w:top w:val="single" w:sz="4" w:space="0" w:color="000000"/>
              <w:left w:val="single" w:sz="4" w:space="0" w:color="000000"/>
              <w:bottom w:val="single" w:sz="4" w:space="0" w:color="000000"/>
              <w:right w:val="single" w:sz="4" w:space="0" w:color="000000"/>
            </w:tcBorders>
          </w:tcPr>
          <w:p w14:paraId="2C270E63"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w:t>
            </w:r>
          </w:p>
        </w:tc>
        <w:tc>
          <w:tcPr>
            <w:tcW w:w="900" w:type="dxa"/>
            <w:tcBorders>
              <w:top w:val="single" w:sz="4" w:space="0" w:color="000000"/>
              <w:left w:val="single" w:sz="4" w:space="0" w:color="000000"/>
              <w:bottom w:val="single" w:sz="4" w:space="0" w:color="000000"/>
              <w:right w:val="single" w:sz="4" w:space="0" w:color="000000"/>
            </w:tcBorders>
          </w:tcPr>
          <w:p w14:paraId="715FC26E"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 год.</w:t>
            </w:r>
          </w:p>
        </w:tc>
      </w:tr>
      <w:tr w:rsidR="0007373D" w:rsidRPr="006F4CFB" w14:paraId="1E18A246" w14:textId="77777777" w:rsidTr="008323F9">
        <w:trPr>
          <w:trHeight w:val="311"/>
        </w:trPr>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4761549C" w14:textId="77777777" w:rsidR="0007373D" w:rsidRPr="006F4CFB" w:rsidRDefault="0007373D" w:rsidP="008323F9">
            <w:pPr>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Всього</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7BF7CF5E"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587/75</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6CDB532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72/17</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35126294"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12/23</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1D5C8609"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72/17</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018EB894"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100%</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5B4BA6CF"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004B3104"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5FA40EEA"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задовільно</w:t>
            </w:r>
          </w:p>
        </w:tc>
        <w:tc>
          <w:tcPr>
            <w:tcW w:w="891" w:type="dxa"/>
            <w:tcBorders>
              <w:top w:val="single" w:sz="4" w:space="0" w:color="000000"/>
              <w:left w:val="single" w:sz="4" w:space="0" w:color="000000"/>
              <w:bottom w:val="single" w:sz="4" w:space="0" w:color="000000"/>
              <w:right w:val="single" w:sz="4" w:space="0" w:color="000000"/>
            </w:tcBorders>
            <w:shd w:val="clear" w:color="auto" w:fill="92D050"/>
          </w:tcPr>
          <w:p w14:paraId="33DD0425" w14:textId="77777777" w:rsidR="0007373D" w:rsidRPr="006F4CFB" w:rsidRDefault="0007373D" w:rsidP="008323F9">
            <w:pPr>
              <w:jc w:val="center"/>
              <w:rPr>
                <w:rFonts w:ascii="Times New Roman" w:eastAsia="Times New Roman" w:hAnsi="Times New Roman" w:cs="Times New Roman"/>
                <w:sz w:val="16"/>
                <w:szCs w:val="16"/>
              </w:rPr>
            </w:pPr>
          </w:p>
        </w:tc>
        <w:tc>
          <w:tcPr>
            <w:tcW w:w="1127" w:type="dxa"/>
            <w:tcBorders>
              <w:top w:val="single" w:sz="4" w:space="0" w:color="000000"/>
              <w:left w:val="single" w:sz="4" w:space="0" w:color="000000"/>
              <w:bottom w:val="single" w:sz="4" w:space="0" w:color="000000"/>
              <w:right w:val="single" w:sz="4" w:space="0" w:color="000000"/>
            </w:tcBorders>
            <w:shd w:val="clear" w:color="auto" w:fill="92D050"/>
          </w:tcPr>
          <w:p w14:paraId="40F4DF33" w14:textId="77777777" w:rsidR="0007373D" w:rsidRPr="006F4CFB" w:rsidRDefault="0007373D" w:rsidP="008323F9">
            <w:pPr>
              <w:jc w:val="center"/>
              <w:rPr>
                <w:rFonts w:ascii="Times New Roman" w:eastAsia="Times New Roman" w:hAnsi="Times New Roman" w:cs="Times New Roman"/>
                <w:sz w:val="16"/>
                <w:szCs w:val="16"/>
              </w:rPr>
            </w:pP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14:paraId="0D23869D"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244 км.</w:t>
            </w:r>
          </w:p>
        </w:tc>
        <w:tc>
          <w:tcPr>
            <w:tcW w:w="1009" w:type="dxa"/>
            <w:tcBorders>
              <w:top w:val="single" w:sz="4" w:space="0" w:color="000000"/>
              <w:left w:val="single" w:sz="4" w:space="0" w:color="000000"/>
              <w:bottom w:val="single" w:sz="4" w:space="0" w:color="000000"/>
              <w:right w:val="single" w:sz="4" w:space="0" w:color="000000"/>
            </w:tcBorders>
            <w:shd w:val="clear" w:color="auto" w:fill="92D050"/>
          </w:tcPr>
          <w:p w14:paraId="26EFFBC5" w14:textId="77777777" w:rsidR="0007373D" w:rsidRPr="006F4CFB" w:rsidRDefault="0007373D" w:rsidP="008323F9">
            <w:pPr>
              <w:jc w:val="center"/>
              <w:rPr>
                <w:rFonts w:ascii="Times New Roman" w:eastAsia="Times New Roman" w:hAnsi="Times New Roman" w:cs="Times New Roman"/>
                <w:sz w:val="16"/>
                <w:szCs w:val="16"/>
              </w:rPr>
            </w:pPr>
          </w:p>
        </w:tc>
        <w:tc>
          <w:tcPr>
            <w:tcW w:w="1291" w:type="dxa"/>
            <w:tcBorders>
              <w:top w:val="single" w:sz="4" w:space="0" w:color="000000"/>
              <w:left w:val="single" w:sz="4" w:space="0" w:color="000000"/>
              <w:bottom w:val="single" w:sz="4" w:space="0" w:color="000000"/>
              <w:right w:val="single" w:sz="4" w:space="0" w:color="000000"/>
            </w:tcBorders>
            <w:shd w:val="clear" w:color="auto" w:fill="92D050"/>
          </w:tcPr>
          <w:p w14:paraId="5F9A7A06" w14:textId="77777777" w:rsidR="0007373D" w:rsidRPr="006F4CFB" w:rsidRDefault="0007373D" w:rsidP="008323F9">
            <w:pPr>
              <w:jc w:val="center"/>
              <w:rPr>
                <w:rFonts w:ascii="Times New Roman" w:eastAsia="Times New Roman" w:hAnsi="Times New Roman" w:cs="Times New Roman"/>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92D050"/>
          </w:tcPr>
          <w:p w14:paraId="444820A1" w14:textId="77777777" w:rsidR="0007373D" w:rsidRPr="006F4CFB" w:rsidRDefault="0007373D" w:rsidP="008323F9">
            <w:pPr>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 год. 20 хв.</w:t>
            </w:r>
          </w:p>
        </w:tc>
      </w:tr>
    </w:tbl>
    <w:p w14:paraId="260F14BC" w14:textId="64964367" w:rsidR="0007373D" w:rsidRPr="006F4CFB" w:rsidRDefault="0007373D" w:rsidP="0007373D">
      <w:pPr>
        <w:ind w:firstLine="709"/>
        <w:jc w:val="both"/>
        <w:rPr>
          <w:rFonts w:ascii="Times New Roman" w:hAnsi="Times New Roman" w:cs="Times New Roman"/>
          <w:sz w:val="24"/>
          <w:szCs w:val="20"/>
          <w:shd w:val="clear" w:color="auto" w:fill="FFFFFF"/>
        </w:rPr>
      </w:pPr>
      <w:r w:rsidRPr="006F4CFB">
        <w:rPr>
          <w:rFonts w:ascii="Times New Roman" w:hAnsi="Times New Roman" w:cs="Times New Roman"/>
          <w:sz w:val="24"/>
          <w:szCs w:val="20"/>
          <w:shd w:val="clear" w:color="auto" w:fill="FFFFFF"/>
        </w:rPr>
        <w:t>За результатами проведен</w:t>
      </w:r>
      <w:r w:rsidR="00BA3105">
        <w:rPr>
          <w:rFonts w:ascii="Times New Roman" w:hAnsi="Times New Roman" w:cs="Times New Roman"/>
          <w:sz w:val="24"/>
          <w:szCs w:val="20"/>
          <w:shd w:val="clear" w:color="auto" w:fill="FFFFFF"/>
        </w:rPr>
        <w:t>ого опитування в рамках розроблення</w:t>
      </w:r>
      <w:r w:rsidRPr="006F4CFB">
        <w:rPr>
          <w:rFonts w:ascii="Times New Roman" w:hAnsi="Times New Roman" w:cs="Times New Roman"/>
          <w:sz w:val="24"/>
          <w:szCs w:val="20"/>
          <w:shd w:val="clear" w:color="auto" w:fill="FFFFFF"/>
        </w:rPr>
        <w:t xml:space="preserve"> Стратегії розвитку освіти </w:t>
      </w:r>
      <w:r w:rsidR="00BA3105">
        <w:rPr>
          <w:rFonts w:ascii="Times New Roman" w:hAnsi="Times New Roman" w:cs="Times New Roman"/>
          <w:sz w:val="24"/>
          <w:szCs w:val="20"/>
          <w:shd w:val="clear" w:color="auto" w:fill="FFFFFF"/>
        </w:rPr>
        <w:t xml:space="preserve">громади </w:t>
      </w:r>
      <w:r w:rsidRPr="006F4CFB">
        <w:rPr>
          <w:rFonts w:ascii="Times New Roman" w:hAnsi="Times New Roman" w:cs="Times New Roman"/>
          <w:sz w:val="24"/>
          <w:szCs w:val="20"/>
          <w:shd w:val="clear" w:color="auto" w:fill="FFFFFF"/>
        </w:rPr>
        <w:t>більшість учасників освітнього процесу</w:t>
      </w:r>
      <w:r w:rsidR="00BA3105">
        <w:rPr>
          <w:rFonts w:ascii="Times New Roman" w:hAnsi="Times New Roman" w:cs="Times New Roman"/>
          <w:sz w:val="24"/>
          <w:szCs w:val="20"/>
          <w:shd w:val="clear" w:color="auto" w:fill="FFFFFF"/>
        </w:rPr>
        <w:t xml:space="preserve"> </w:t>
      </w:r>
      <w:r w:rsidRPr="006F4CFB">
        <w:rPr>
          <w:rFonts w:ascii="Times New Roman" w:hAnsi="Times New Roman" w:cs="Times New Roman"/>
          <w:sz w:val="24"/>
          <w:szCs w:val="20"/>
          <w:shd w:val="clear" w:color="auto" w:fill="FFFFFF"/>
        </w:rPr>
        <w:t xml:space="preserve">(учні, батьки та педагогічні працівники) засвідчили, що дороги, які ведуть до закладів, освіти, потребують ремонтних робіт. Звісно, враховуючи той факт, що далеко не всі дороги знаходяться на балансі громади, то тут можуть виникати певні складнощі </w:t>
      </w:r>
      <w:r w:rsidR="001057AE" w:rsidRPr="006F4CFB">
        <w:rPr>
          <w:rFonts w:ascii="Times New Roman" w:hAnsi="Times New Roman" w:cs="Times New Roman"/>
          <w:sz w:val="24"/>
          <w:szCs w:val="20"/>
          <w:shd w:val="clear" w:color="auto" w:fill="FFFFFF"/>
        </w:rPr>
        <w:t>у співфінансуванні, а саме відс</w:t>
      </w:r>
      <w:r w:rsidRPr="006F4CFB">
        <w:rPr>
          <w:rFonts w:ascii="Times New Roman" w:hAnsi="Times New Roman" w:cs="Times New Roman"/>
          <w:sz w:val="24"/>
          <w:szCs w:val="20"/>
          <w:shd w:val="clear" w:color="auto" w:fill="FFFFFF"/>
        </w:rPr>
        <w:t>у</w:t>
      </w:r>
      <w:r w:rsidR="001057AE" w:rsidRPr="006F4CFB">
        <w:rPr>
          <w:rFonts w:ascii="Times New Roman" w:hAnsi="Times New Roman" w:cs="Times New Roman"/>
          <w:sz w:val="24"/>
          <w:szCs w:val="20"/>
          <w:shd w:val="clear" w:color="auto" w:fill="FFFFFF"/>
        </w:rPr>
        <w:t>т</w:t>
      </w:r>
      <w:r w:rsidRPr="006F4CFB">
        <w:rPr>
          <w:rFonts w:ascii="Times New Roman" w:hAnsi="Times New Roman" w:cs="Times New Roman"/>
          <w:sz w:val="24"/>
          <w:szCs w:val="20"/>
          <w:shd w:val="clear" w:color="auto" w:fill="FFFFFF"/>
        </w:rPr>
        <w:t>ність коштів або ж блокування видатків громади на рівні казначейської служби. В той же час слід пам’ятати, що такі інфраструктурні проблеми мають бути обов’язково включені до загальної Стратегії розвитку ТГ.</w:t>
      </w:r>
    </w:p>
    <w:p w14:paraId="69F72F10" w14:textId="77777777" w:rsidR="0061407E" w:rsidRPr="006F4CFB" w:rsidRDefault="0007373D" w:rsidP="0061407E">
      <w:pPr>
        <w:ind w:firstLine="567"/>
        <w:jc w:val="both"/>
        <w:rPr>
          <w:rFonts w:ascii="Times New Roman" w:hAnsi="Times New Roman" w:cs="Times New Roman"/>
          <w:color w:val="FF0000"/>
          <w:sz w:val="24"/>
          <w:szCs w:val="24"/>
        </w:rPr>
      </w:pPr>
      <w:r w:rsidRPr="006F4CFB">
        <w:rPr>
          <w:rFonts w:ascii="Times New Roman" w:hAnsi="Times New Roman" w:cs="Times New Roman"/>
          <w:sz w:val="24"/>
          <w:szCs w:val="24"/>
        </w:rPr>
        <w:t>Таким чином, протягом найближчих років громаді потрібно буде вирішити питання з покращенням асфальтного покриття на ключових ділянках доріг, котрі ведуть в тому числі й до закладів освіти. Це, а також подальше покращення транспортного забезпечення, має сприяти скороченню часу на підвезення учнів</w:t>
      </w:r>
      <w:r w:rsidRPr="006F4CFB">
        <w:rPr>
          <w:rFonts w:ascii="Times New Roman" w:hAnsi="Times New Roman" w:cs="Times New Roman"/>
          <w:color w:val="FF0000"/>
          <w:sz w:val="24"/>
          <w:szCs w:val="24"/>
        </w:rPr>
        <w:t xml:space="preserve">. </w:t>
      </w:r>
    </w:p>
    <w:p w14:paraId="7EE838D9" w14:textId="030ADED5" w:rsidR="0007373D" w:rsidRPr="006F4CFB" w:rsidRDefault="0007373D" w:rsidP="0061407E">
      <w:pPr>
        <w:ind w:firstLine="567"/>
        <w:jc w:val="both"/>
        <w:rPr>
          <w:rFonts w:ascii="Times New Roman" w:hAnsi="Times New Roman" w:cs="Times New Roman"/>
          <w:sz w:val="24"/>
          <w:szCs w:val="24"/>
        </w:rPr>
      </w:pPr>
      <w:r w:rsidRPr="006F4CFB">
        <w:rPr>
          <w:rFonts w:ascii="Times New Roman" w:hAnsi="Times New Roman" w:cs="Times New Roman"/>
          <w:sz w:val="24"/>
          <w:szCs w:val="24"/>
        </w:rPr>
        <w:lastRenderedPageBreak/>
        <w:t xml:space="preserve">Окремого ефективного вирішення потребує питання підготовки закладів освіти </w:t>
      </w:r>
      <w:r w:rsidR="00F008C4" w:rsidRPr="006F4CFB">
        <w:rPr>
          <w:rFonts w:ascii="Times New Roman" w:hAnsi="Times New Roman" w:cs="Times New Roman"/>
          <w:sz w:val="24"/>
          <w:szCs w:val="24"/>
        </w:rPr>
        <w:t>Березнянської</w:t>
      </w:r>
      <w:r w:rsidRPr="006F4CFB">
        <w:rPr>
          <w:rFonts w:ascii="Times New Roman" w:hAnsi="Times New Roman" w:cs="Times New Roman"/>
          <w:sz w:val="24"/>
          <w:szCs w:val="24"/>
        </w:rPr>
        <w:t xml:space="preserve"> громади до забезпечення потреб з отримання освітніх послуг </w:t>
      </w:r>
      <w:r w:rsidR="00CD0B8B">
        <w:rPr>
          <w:rFonts w:ascii="Times New Roman" w:hAnsi="Times New Roman" w:cs="Times New Roman"/>
          <w:sz w:val="24"/>
          <w:szCs w:val="24"/>
        </w:rPr>
        <w:t>представниками</w:t>
      </w:r>
      <w:r w:rsidR="0061407E" w:rsidRPr="006F4CFB">
        <w:rPr>
          <w:rFonts w:ascii="Times New Roman" w:hAnsi="Times New Roman" w:cs="Times New Roman"/>
          <w:sz w:val="24"/>
          <w:szCs w:val="24"/>
        </w:rPr>
        <w:t xml:space="preserve"> маломобільних груп населення та осіб з особливими освітніми потребами. </w:t>
      </w:r>
      <w:r w:rsidR="00F008C4" w:rsidRPr="006F4CFB">
        <w:rPr>
          <w:rFonts w:ascii="Times New Roman" w:hAnsi="Times New Roman" w:cs="Times New Roman"/>
          <w:sz w:val="24"/>
          <w:szCs w:val="24"/>
        </w:rPr>
        <w:t>Аналіз даних щодо доступності будівель та приміщень закладів освіти громади вказує на необхідність їх п</w:t>
      </w:r>
      <w:r w:rsidR="0061407E" w:rsidRPr="006F4CFB">
        <w:rPr>
          <w:rFonts w:ascii="Times New Roman" w:hAnsi="Times New Roman" w:cs="Times New Roman"/>
          <w:sz w:val="24"/>
          <w:szCs w:val="24"/>
        </w:rPr>
        <w:t>риведення до нормативних вимог, у тому числі архітектурної доступності.</w:t>
      </w:r>
    </w:p>
    <w:p w14:paraId="2DD9EAD3" w14:textId="241BE14F" w:rsidR="0007373D" w:rsidRPr="004E7FDF" w:rsidRDefault="0007373D" w:rsidP="004E7FDF">
      <w:pPr>
        <w:pStyle w:val="2"/>
        <w:numPr>
          <w:ilvl w:val="0"/>
          <w:numId w:val="0"/>
        </w:numPr>
        <w:ind w:left="576"/>
        <w:rPr>
          <w:rFonts w:ascii="Times New Roman" w:hAnsi="Times New Roman" w:cs="Times New Roman"/>
          <w:i/>
          <w:iCs/>
          <w:sz w:val="24"/>
          <w:szCs w:val="24"/>
        </w:rPr>
      </w:pPr>
      <w:bookmarkStart w:id="28" w:name="_Toc179060272"/>
      <w:r w:rsidRPr="004E7FDF">
        <w:rPr>
          <w:rFonts w:ascii="Times New Roman" w:hAnsi="Times New Roman" w:cs="Times New Roman"/>
          <w:i/>
          <w:iCs/>
          <w:sz w:val="24"/>
          <w:szCs w:val="24"/>
        </w:rPr>
        <w:t xml:space="preserve">8.2. Сучасність та комфортність освітнього простору у закладах освіти Березнянської </w:t>
      </w:r>
      <w:r w:rsidR="004E7FDF" w:rsidRPr="004E7FDF">
        <w:rPr>
          <w:rFonts w:ascii="Times New Roman" w:hAnsi="Times New Roman" w:cs="Times New Roman"/>
          <w:i/>
          <w:iCs/>
          <w:sz w:val="24"/>
          <w:szCs w:val="24"/>
        </w:rPr>
        <w:t>територіальної громади</w:t>
      </w:r>
      <w:bookmarkEnd w:id="28"/>
    </w:p>
    <w:p w14:paraId="1C125C39" w14:textId="16DB665F" w:rsidR="0007373D" w:rsidRPr="006F4CFB" w:rsidRDefault="0007373D" w:rsidP="00993E61">
      <w:pPr>
        <w:ind w:firstLine="720"/>
        <w:jc w:val="both"/>
        <w:rPr>
          <w:rFonts w:ascii="Times New Roman" w:hAnsi="Times New Roman" w:cs="Times New Roman"/>
          <w:sz w:val="24"/>
          <w:szCs w:val="24"/>
        </w:rPr>
      </w:pPr>
      <w:r w:rsidRPr="006F4CFB">
        <w:rPr>
          <w:rFonts w:ascii="Times New Roman" w:hAnsi="Times New Roman" w:cs="Times New Roman"/>
          <w:sz w:val="24"/>
          <w:szCs w:val="24"/>
          <w:shd w:val="clear" w:color="auto" w:fill="FFFFFF"/>
        </w:rPr>
        <w:t>На сьогоднішній день сучасність та комфортність освітніх просторів залежить безпосередньо від наявної матеріально-технічної бази закладів освіти громади. В цьому контексті, матеріально-технічна база закладів освіти Березнянської ТГ оновлюється поступово і залежить від наявних фінансових ресурсів. А в умовах воєнного стану робити</w:t>
      </w:r>
      <w:r w:rsidR="00993E61" w:rsidRPr="006F4CFB">
        <w:rPr>
          <w:rFonts w:ascii="Times New Roman" w:hAnsi="Times New Roman" w:cs="Times New Roman"/>
          <w:sz w:val="24"/>
          <w:szCs w:val="24"/>
          <w:shd w:val="clear" w:color="auto" w:fill="FFFFFF"/>
        </w:rPr>
        <w:t xml:space="preserve"> це на</w:t>
      </w:r>
      <w:r w:rsidR="00A07FAA">
        <w:rPr>
          <w:rFonts w:ascii="Times New Roman" w:hAnsi="Times New Roman" w:cs="Times New Roman"/>
          <w:sz w:val="24"/>
          <w:szCs w:val="24"/>
          <w:shd w:val="clear" w:color="auto" w:fill="FFFFFF"/>
        </w:rPr>
        <w:t xml:space="preserve"> </w:t>
      </w:r>
      <w:r w:rsidR="00993E61" w:rsidRPr="006F4CFB">
        <w:rPr>
          <w:rFonts w:ascii="Times New Roman" w:hAnsi="Times New Roman" w:cs="Times New Roman"/>
          <w:sz w:val="24"/>
          <w:szCs w:val="24"/>
          <w:shd w:val="clear" w:color="auto" w:fill="FFFFFF"/>
        </w:rPr>
        <w:t>жаль</w:t>
      </w:r>
      <w:r w:rsidRPr="006F4CFB">
        <w:rPr>
          <w:rFonts w:ascii="Times New Roman" w:hAnsi="Times New Roman" w:cs="Times New Roman"/>
          <w:sz w:val="24"/>
          <w:szCs w:val="24"/>
          <w:shd w:val="clear" w:color="auto" w:fill="FFFFFF"/>
        </w:rPr>
        <w:t xml:space="preserve"> досить проблематично. </w:t>
      </w:r>
    </w:p>
    <w:p w14:paraId="0768B9B2" w14:textId="1D2AADA0" w:rsidR="0007373D" w:rsidRPr="006F4CFB" w:rsidRDefault="0007373D" w:rsidP="0007373D">
      <w:pPr>
        <w:spacing w:after="0"/>
        <w:jc w:val="center"/>
        <w:rPr>
          <w:b/>
          <w:iCs/>
          <w:sz w:val="20"/>
          <w:szCs w:val="20"/>
        </w:rPr>
      </w:pPr>
      <w:r w:rsidRPr="006F4CFB">
        <w:rPr>
          <w:rFonts w:ascii="Times New Roman" w:eastAsia="Times New Roman" w:hAnsi="Times New Roman" w:cs="Times New Roman"/>
          <w:b/>
          <w:iCs/>
          <w:sz w:val="20"/>
          <w:szCs w:val="20"/>
        </w:rPr>
        <w:t>Таблиця 2</w:t>
      </w:r>
      <w:r w:rsidR="00101BC5" w:rsidRPr="006F4CFB">
        <w:rPr>
          <w:rFonts w:ascii="Times New Roman" w:eastAsia="Times New Roman" w:hAnsi="Times New Roman" w:cs="Times New Roman"/>
          <w:b/>
          <w:iCs/>
          <w:sz w:val="20"/>
          <w:szCs w:val="20"/>
        </w:rPr>
        <w:t>4</w:t>
      </w:r>
      <w:r w:rsidRPr="006F4CFB">
        <w:rPr>
          <w:rFonts w:ascii="Times New Roman" w:eastAsia="Times New Roman" w:hAnsi="Times New Roman" w:cs="Times New Roman"/>
          <w:b/>
          <w:iCs/>
          <w:sz w:val="20"/>
          <w:szCs w:val="20"/>
        </w:rPr>
        <w:t>. Оснащеність навчальних кабінетів/лабораторій ЗЗСО Березнянської ТГ</w:t>
      </w:r>
    </w:p>
    <w:tbl>
      <w:tblPr>
        <w:tblW w:w="14096" w:type="dxa"/>
        <w:tblInd w:w="-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6"/>
        <w:gridCol w:w="2610"/>
        <w:gridCol w:w="1530"/>
        <w:gridCol w:w="1710"/>
        <w:gridCol w:w="1800"/>
        <w:gridCol w:w="1440"/>
        <w:gridCol w:w="1440"/>
        <w:gridCol w:w="1260"/>
      </w:tblGrid>
      <w:tr w:rsidR="0007373D" w:rsidRPr="006F4CFB" w14:paraId="3BE10005" w14:textId="77777777" w:rsidTr="0047191C">
        <w:trPr>
          <w:trHeight w:val="225"/>
        </w:trPr>
        <w:tc>
          <w:tcPr>
            <w:tcW w:w="2306" w:type="dxa"/>
            <w:vMerge w:val="restart"/>
            <w:shd w:val="clear" w:color="auto" w:fill="FFC000"/>
          </w:tcPr>
          <w:p w14:paraId="57A8A3F9" w14:textId="77777777" w:rsidR="0007373D" w:rsidRPr="006F4CFB" w:rsidRDefault="0007373D" w:rsidP="008323F9">
            <w:pPr>
              <w:spacing w:after="0"/>
              <w:ind w:left="113" w:right="113"/>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 xml:space="preserve">Заклад освіти </w:t>
            </w:r>
          </w:p>
        </w:tc>
        <w:tc>
          <w:tcPr>
            <w:tcW w:w="2610" w:type="dxa"/>
            <w:vMerge w:val="restart"/>
            <w:shd w:val="clear" w:color="auto" w:fill="FFC000"/>
          </w:tcPr>
          <w:p w14:paraId="7BA77E24" w14:textId="77777777" w:rsidR="0007373D" w:rsidRPr="006F4CFB" w:rsidRDefault="0007373D" w:rsidP="008323F9">
            <w:pPr>
              <w:spacing w:after="0"/>
              <w:ind w:left="113" w:right="113"/>
              <w:jc w:val="center"/>
              <w:rPr>
                <w:rFonts w:ascii="Times New Roman" w:eastAsia="Times New Roman" w:hAnsi="Times New Roman" w:cs="Times New Roman"/>
                <w:b/>
                <w:bCs/>
                <w:sz w:val="18"/>
                <w:szCs w:val="18"/>
                <w:vertAlign w:val="superscript"/>
              </w:rPr>
            </w:pPr>
            <w:r w:rsidRPr="006F4CFB">
              <w:rPr>
                <w:rFonts w:ascii="Times New Roman" w:eastAsia="Times New Roman" w:hAnsi="Times New Roman" w:cs="Times New Roman"/>
                <w:b/>
                <w:bCs/>
                <w:sz w:val="18"/>
                <w:szCs w:val="18"/>
              </w:rPr>
              <w:t>Перелік навчальних кабінетів/лабораторій</w:t>
            </w:r>
          </w:p>
          <w:p w14:paraId="639F207D" w14:textId="77777777" w:rsidR="0007373D" w:rsidRPr="006F4CFB" w:rsidRDefault="0007373D" w:rsidP="008323F9">
            <w:pPr>
              <w:spacing w:after="0"/>
              <w:ind w:left="113" w:right="113"/>
              <w:jc w:val="center"/>
              <w:rPr>
                <w:rFonts w:ascii="Times New Roman" w:eastAsia="Times New Roman" w:hAnsi="Times New Roman" w:cs="Times New Roman"/>
                <w:b/>
                <w:bCs/>
                <w:sz w:val="18"/>
                <w:szCs w:val="18"/>
                <w:vertAlign w:val="superscript"/>
              </w:rPr>
            </w:pPr>
          </w:p>
        </w:tc>
        <w:tc>
          <w:tcPr>
            <w:tcW w:w="9180" w:type="dxa"/>
            <w:gridSpan w:val="6"/>
            <w:shd w:val="clear" w:color="auto" w:fill="FFC000"/>
          </w:tcPr>
          <w:p w14:paraId="6AAE4D86" w14:textId="77777777" w:rsidR="0007373D" w:rsidRPr="006F4CFB" w:rsidRDefault="0007373D" w:rsidP="008323F9">
            <w:pPr>
              <w:spacing w:after="0"/>
              <w:jc w:val="center"/>
              <w:rPr>
                <w:rFonts w:ascii="Times New Roman" w:eastAsia="Times New Roman" w:hAnsi="Times New Roman" w:cs="Times New Roman"/>
                <w:b/>
                <w:color w:val="FFFFFF"/>
                <w:sz w:val="18"/>
                <w:szCs w:val="18"/>
              </w:rPr>
            </w:pPr>
            <w:r w:rsidRPr="006F4CFB">
              <w:rPr>
                <w:rFonts w:ascii="Times New Roman" w:eastAsia="Times New Roman" w:hAnsi="Times New Roman" w:cs="Times New Roman"/>
                <w:b/>
                <w:sz w:val="18"/>
                <w:szCs w:val="18"/>
              </w:rPr>
              <w:t>Оцінка оснащеності навчальних кабінетів/лабораторій</w:t>
            </w:r>
          </w:p>
        </w:tc>
      </w:tr>
      <w:tr w:rsidR="0007373D" w:rsidRPr="006F4CFB" w14:paraId="02E136D2" w14:textId="77777777" w:rsidTr="00995858">
        <w:trPr>
          <w:cantSplit/>
          <w:trHeight w:val="1317"/>
        </w:trPr>
        <w:tc>
          <w:tcPr>
            <w:tcW w:w="2306" w:type="dxa"/>
            <w:vMerge/>
            <w:shd w:val="clear" w:color="auto" w:fill="FF9900"/>
          </w:tcPr>
          <w:p w14:paraId="41CAA0B3"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color w:val="FFFFFF"/>
                <w:sz w:val="16"/>
                <w:szCs w:val="16"/>
              </w:rPr>
            </w:pPr>
          </w:p>
        </w:tc>
        <w:tc>
          <w:tcPr>
            <w:tcW w:w="2610" w:type="dxa"/>
            <w:vMerge/>
            <w:shd w:val="clear" w:color="auto" w:fill="FF9900"/>
          </w:tcPr>
          <w:p w14:paraId="1583C78D"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color w:val="FFFFFF"/>
                <w:sz w:val="16"/>
                <w:szCs w:val="16"/>
              </w:rPr>
            </w:pPr>
          </w:p>
        </w:tc>
        <w:tc>
          <w:tcPr>
            <w:tcW w:w="1530" w:type="dxa"/>
            <w:shd w:val="clear" w:color="auto" w:fill="F4B083" w:themeFill="accent2" w:themeFillTint="99"/>
            <w:vAlign w:val="center"/>
          </w:tcPr>
          <w:p w14:paraId="7B8B1B80" w14:textId="77777777" w:rsidR="0007373D" w:rsidRPr="006F4CFB" w:rsidRDefault="0007373D" w:rsidP="008323F9">
            <w:pPr>
              <w:widowControl w:val="0"/>
              <w:spacing w:after="0"/>
              <w:ind w:left="-108" w:right="-126"/>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Методичні /роздаткові/наочні матеріали </w:t>
            </w:r>
          </w:p>
        </w:tc>
        <w:tc>
          <w:tcPr>
            <w:tcW w:w="1710" w:type="dxa"/>
            <w:shd w:val="clear" w:color="auto" w:fill="F4B083" w:themeFill="accent2" w:themeFillTint="99"/>
            <w:vAlign w:val="center"/>
          </w:tcPr>
          <w:p w14:paraId="22AAEEF2" w14:textId="77777777" w:rsidR="0007373D" w:rsidRPr="006F4CFB" w:rsidRDefault="0007373D" w:rsidP="008323F9">
            <w:pPr>
              <w:widowControl w:val="0"/>
              <w:spacing w:after="0"/>
              <w:ind w:right="-54"/>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Технічне обладнання, необхідне для проведення дослідів</w:t>
            </w:r>
          </w:p>
        </w:tc>
        <w:tc>
          <w:tcPr>
            <w:tcW w:w="1800" w:type="dxa"/>
            <w:shd w:val="clear" w:color="auto" w:fill="F4B083" w:themeFill="accent2" w:themeFillTint="99"/>
            <w:vAlign w:val="center"/>
          </w:tcPr>
          <w:p w14:paraId="129D6DB1" w14:textId="77777777" w:rsidR="0007373D" w:rsidRPr="006F4CFB" w:rsidRDefault="0007373D" w:rsidP="008323F9">
            <w:pPr>
              <w:widowControl w:val="0"/>
              <w:spacing w:after="0"/>
              <w:ind w:left="18" w:right="-6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Засоби трансляції  навчальних занять</w:t>
            </w:r>
          </w:p>
        </w:tc>
        <w:tc>
          <w:tcPr>
            <w:tcW w:w="1440" w:type="dxa"/>
            <w:shd w:val="clear" w:color="auto" w:fill="F4B083" w:themeFill="accent2" w:themeFillTint="99"/>
            <w:vAlign w:val="center"/>
          </w:tcPr>
          <w:p w14:paraId="3C85E67C" w14:textId="77777777" w:rsidR="0007373D" w:rsidRPr="006F4CFB" w:rsidRDefault="0007373D" w:rsidP="008323F9">
            <w:pPr>
              <w:widowControl w:val="0"/>
              <w:spacing w:after="0"/>
              <w:ind w:right="-7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Мультимедійна дошка</w:t>
            </w:r>
          </w:p>
        </w:tc>
        <w:tc>
          <w:tcPr>
            <w:tcW w:w="1440" w:type="dxa"/>
            <w:shd w:val="clear" w:color="auto" w:fill="F4B083" w:themeFill="accent2" w:themeFillTint="99"/>
            <w:vAlign w:val="center"/>
          </w:tcPr>
          <w:p w14:paraId="77E7EBF3" w14:textId="77777777" w:rsidR="0007373D" w:rsidRPr="006F4CFB" w:rsidRDefault="0007373D" w:rsidP="008323F9">
            <w:pPr>
              <w:widowControl w:val="0"/>
              <w:spacing w:after="0"/>
              <w:ind w:right="-84"/>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Комплексний сучасний дизайн, відповідно до вимог Нового освітнього простору</w:t>
            </w:r>
          </w:p>
        </w:tc>
        <w:tc>
          <w:tcPr>
            <w:tcW w:w="1260" w:type="dxa"/>
            <w:shd w:val="clear" w:color="auto" w:fill="F4B083" w:themeFill="accent2" w:themeFillTint="99"/>
            <w:vAlign w:val="center"/>
          </w:tcPr>
          <w:p w14:paraId="1753BF5E" w14:textId="77777777" w:rsidR="0007373D" w:rsidRPr="006F4CFB" w:rsidRDefault="0007373D" w:rsidP="008323F9">
            <w:pPr>
              <w:widowControl w:val="0"/>
              <w:spacing w:after="0"/>
              <w:ind w:left="-42" w:right="-12"/>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Можливість трансформації робочого місця </w:t>
            </w:r>
          </w:p>
        </w:tc>
      </w:tr>
      <w:tr w:rsidR="0007373D" w:rsidRPr="006F4CFB" w14:paraId="6BD7EFA3" w14:textId="77777777" w:rsidTr="00995858">
        <w:trPr>
          <w:trHeight w:val="386"/>
        </w:trPr>
        <w:tc>
          <w:tcPr>
            <w:tcW w:w="2306" w:type="dxa"/>
            <w:vMerge/>
          </w:tcPr>
          <w:p w14:paraId="1500B636" w14:textId="77777777" w:rsidR="0007373D" w:rsidRPr="006F4CFB" w:rsidRDefault="0007373D" w:rsidP="008323F9">
            <w:pPr>
              <w:spacing w:after="0"/>
              <w:rPr>
                <w:rFonts w:ascii="Times New Roman" w:eastAsia="Times New Roman" w:hAnsi="Times New Roman" w:cs="Times New Roman"/>
                <w:sz w:val="16"/>
                <w:szCs w:val="16"/>
              </w:rPr>
            </w:pPr>
          </w:p>
        </w:tc>
        <w:tc>
          <w:tcPr>
            <w:tcW w:w="2610" w:type="dxa"/>
            <w:vMerge/>
          </w:tcPr>
          <w:p w14:paraId="575AF7A1" w14:textId="77777777" w:rsidR="0007373D" w:rsidRPr="006F4CFB" w:rsidRDefault="0007373D" w:rsidP="008323F9">
            <w:pPr>
              <w:spacing w:after="0"/>
              <w:rPr>
                <w:rFonts w:ascii="Times New Roman" w:eastAsia="Times New Roman" w:hAnsi="Times New Roman" w:cs="Times New Roman"/>
                <w:sz w:val="16"/>
                <w:szCs w:val="16"/>
              </w:rPr>
            </w:pPr>
          </w:p>
        </w:tc>
        <w:tc>
          <w:tcPr>
            <w:tcW w:w="1530" w:type="dxa"/>
            <w:shd w:val="clear" w:color="auto" w:fill="F4B083" w:themeFill="accent2" w:themeFillTint="99"/>
          </w:tcPr>
          <w:p w14:paraId="57DACD4E" w14:textId="77777777" w:rsidR="0007373D" w:rsidRPr="006F4CFB" w:rsidRDefault="0007373D" w:rsidP="008323F9">
            <w:pPr>
              <w:widowControl w:val="0"/>
              <w:spacing w:after="0"/>
              <w:ind w:left="-108" w:right="-36"/>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так/ні/ частково/не передбачено</w:t>
            </w:r>
          </w:p>
        </w:tc>
        <w:tc>
          <w:tcPr>
            <w:tcW w:w="1710" w:type="dxa"/>
            <w:shd w:val="clear" w:color="auto" w:fill="F4B083" w:themeFill="accent2" w:themeFillTint="99"/>
          </w:tcPr>
          <w:p w14:paraId="0002FFCF" w14:textId="77777777" w:rsidR="0007373D" w:rsidRPr="006F4CFB" w:rsidRDefault="0007373D" w:rsidP="008323F9">
            <w:pPr>
              <w:spacing w:after="0"/>
              <w:ind w:left="-90" w:right="-144"/>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наявний/відсутній/не передбачено</w:t>
            </w:r>
          </w:p>
        </w:tc>
        <w:tc>
          <w:tcPr>
            <w:tcW w:w="1800" w:type="dxa"/>
            <w:shd w:val="clear" w:color="auto" w:fill="F4B083" w:themeFill="accent2" w:themeFillTint="99"/>
          </w:tcPr>
          <w:p w14:paraId="0E1C4CD8" w14:textId="77777777" w:rsidR="0007373D" w:rsidRPr="006F4CFB" w:rsidRDefault="0007373D" w:rsidP="008323F9">
            <w:pPr>
              <w:spacing w:after="0"/>
              <w:ind w:left="-72" w:right="-6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наявний/відсутній/не передбачено</w:t>
            </w:r>
          </w:p>
        </w:tc>
        <w:tc>
          <w:tcPr>
            <w:tcW w:w="1440" w:type="dxa"/>
            <w:shd w:val="clear" w:color="auto" w:fill="F4B083" w:themeFill="accent2" w:themeFillTint="99"/>
          </w:tcPr>
          <w:p w14:paraId="6EBCA720" w14:textId="77777777" w:rsidR="0007373D" w:rsidRPr="006F4CFB" w:rsidRDefault="0007373D" w:rsidP="008323F9">
            <w:pPr>
              <w:spacing w:after="0"/>
              <w:ind w:left="-66" w:right="-7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наявний/відсутній/не передбачено</w:t>
            </w:r>
          </w:p>
        </w:tc>
        <w:tc>
          <w:tcPr>
            <w:tcW w:w="1440" w:type="dxa"/>
            <w:shd w:val="clear" w:color="auto" w:fill="F4B083" w:themeFill="accent2" w:themeFillTint="99"/>
          </w:tcPr>
          <w:p w14:paraId="5664682E" w14:textId="77777777" w:rsidR="0007373D" w:rsidRPr="006F4CFB" w:rsidRDefault="0007373D" w:rsidP="008323F9">
            <w:pPr>
              <w:widowControl w:val="0"/>
              <w:spacing w:after="0"/>
              <w:ind w:right="-84"/>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так/ні/ частково</w:t>
            </w:r>
          </w:p>
        </w:tc>
        <w:tc>
          <w:tcPr>
            <w:tcW w:w="1260" w:type="dxa"/>
            <w:shd w:val="clear" w:color="auto" w:fill="F4B083" w:themeFill="accent2" w:themeFillTint="99"/>
          </w:tcPr>
          <w:p w14:paraId="64FD7E02" w14:textId="77777777" w:rsidR="0007373D" w:rsidRPr="006F4CFB" w:rsidRDefault="0007373D" w:rsidP="008323F9">
            <w:pPr>
              <w:widowControl w:val="0"/>
              <w:spacing w:after="0"/>
              <w:ind w:left="-42" w:right="-12"/>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так/ні/ частково</w:t>
            </w:r>
          </w:p>
        </w:tc>
      </w:tr>
      <w:tr w:rsidR="0007373D" w:rsidRPr="006F4CFB" w14:paraId="6C74ED5A" w14:textId="77777777" w:rsidTr="008323F9">
        <w:trPr>
          <w:trHeight w:val="204"/>
        </w:trPr>
        <w:tc>
          <w:tcPr>
            <w:tcW w:w="2306" w:type="dxa"/>
            <w:vMerge w:val="restart"/>
          </w:tcPr>
          <w:p w14:paraId="5611230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Миколаївська гімназія </w:t>
            </w:r>
          </w:p>
        </w:tc>
        <w:tc>
          <w:tcPr>
            <w:tcW w:w="2610" w:type="dxa"/>
          </w:tcPr>
          <w:p w14:paraId="6A7A4D50"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Кабінети поч. кл.</w:t>
            </w:r>
          </w:p>
        </w:tc>
        <w:tc>
          <w:tcPr>
            <w:tcW w:w="1530" w:type="dxa"/>
          </w:tcPr>
          <w:p w14:paraId="70F4DA9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C73B01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7D377AA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546A700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проектори</w:t>
            </w:r>
          </w:p>
        </w:tc>
        <w:tc>
          <w:tcPr>
            <w:tcW w:w="1440" w:type="dxa"/>
          </w:tcPr>
          <w:p w14:paraId="125992E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11650B7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5F0A068E" w14:textId="77777777" w:rsidTr="008323F9">
        <w:trPr>
          <w:trHeight w:val="204"/>
        </w:trPr>
        <w:tc>
          <w:tcPr>
            <w:tcW w:w="2306" w:type="dxa"/>
            <w:vMerge/>
          </w:tcPr>
          <w:p w14:paraId="5CC286D6"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2DBBA45F"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Математики</w:t>
            </w:r>
          </w:p>
        </w:tc>
        <w:tc>
          <w:tcPr>
            <w:tcW w:w="1530" w:type="dxa"/>
          </w:tcPr>
          <w:p w14:paraId="129DA82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4549B41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378FC0B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20E0C97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6A9E327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260" w:type="dxa"/>
          </w:tcPr>
          <w:p w14:paraId="52032E0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19FEAE30" w14:textId="77777777" w:rsidTr="008323F9">
        <w:trPr>
          <w:trHeight w:val="204"/>
        </w:trPr>
        <w:tc>
          <w:tcPr>
            <w:tcW w:w="2306" w:type="dxa"/>
            <w:vMerge/>
          </w:tcPr>
          <w:p w14:paraId="1EAA5605"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07B2CEE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Фізики</w:t>
            </w:r>
          </w:p>
        </w:tc>
        <w:tc>
          <w:tcPr>
            <w:tcW w:w="1530" w:type="dxa"/>
          </w:tcPr>
          <w:p w14:paraId="71B7C8D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32A0829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52BE0A2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5F9888A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79C0677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260" w:type="dxa"/>
          </w:tcPr>
          <w:p w14:paraId="654EC59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46E59F3D" w14:textId="77777777" w:rsidTr="008323F9">
        <w:trPr>
          <w:trHeight w:val="204"/>
        </w:trPr>
        <w:tc>
          <w:tcPr>
            <w:tcW w:w="2306" w:type="dxa"/>
            <w:vMerge/>
          </w:tcPr>
          <w:p w14:paraId="5A6D1EBC"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2740EE16"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Хімії</w:t>
            </w:r>
          </w:p>
        </w:tc>
        <w:tc>
          <w:tcPr>
            <w:tcW w:w="1530" w:type="dxa"/>
          </w:tcPr>
          <w:p w14:paraId="00FA890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26678C8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6D86558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558D175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20C64D3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260" w:type="dxa"/>
          </w:tcPr>
          <w:p w14:paraId="728DD9B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7040775F" w14:textId="77777777" w:rsidTr="008323F9">
        <w:trPr>
          <w:trHeight w:val="204"/>
        </w:trPr>
        <w:tc>
          <w:tcPr>
            <w:tcW w:w="2306" w:type="dxa"/>
            <w:vMerge/>
          </w:tcPr>
          <w:p w14:paraId="721AC0B2"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075F6F3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Біології</w:t>
            </w:r>
          </w:p>
        </w:tc>
        <w:tc>
          <w:tcPr>
            <w:tcW w:w="1530" w:type="dxa"/>
          </w:tcPr>
          <w:p w14:paraId="73396E7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D4F7F8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6DDC562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38E1F69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4FBE431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260" w:type="dxa"/>
          </w:tcPr>
          <w:p w14:paraId="5120BEB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37B64CA9" w14:textId="77777777" w:rsidTr="008323F9">
        <w:trPr>
          <w:trHeight w:val="204"/>
        </w:trPr>
        <w:tc>
          <w:tcPr>
            <w:tcW w:w="2306" w:type="dxa"/>
            <w:vMerge/>
          </w:tcPr>
          <w:p w14:paraId="74306701"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7FEC75F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Географії</w:t>
            </w:r>
          </w:p>
        </w:tc>
        <w:tc>
          <w:tcPr>
            <w:tcW w:w="1530" w:type="dxa"/>
          </w:tcPr>
          <w:p w14:paraId="2D77690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59048CE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1E9E5A9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3C059F6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3EC02E3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260" w:type="dxa"/>
          </w:tcPr>
          <w:p w14:paraId="6DBAF0D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7EAB3B6A" w14:textId="77777777" w:rsidTr="008323F9">
        <w:trPr>
          <w:trHeight w:val="204"/>
        </w:trPr>
        <w:tc>
          <w:tcPr>
            <w:tcW w:w="2306" w:type="dxa"/>
            <w:vMerge/>
          </w:tcPr>
          <w:p w14:paraId="67A7C03D"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2986E3F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Укр.. мови і літ.</w:t>
            </w:r>
          </w:p>
        </w:tc>
        <w:tc>
          <w:tcPr>
            <w:tcW w:w="1530" w:type="dxa"/>
          </w:tcPr>
          <w:p w14:paraId="36E5361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1259717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0C61C86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1E51F4C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телевізор</w:t>
            </w:r>
          </w:p>
        </w:tc>
        <w:tc>
          <w:tcPr>
            <w:tcW w:w="1440" w:type="dxa"/>
          </w:tcPr>
          <w:p w14:paraId="49285C9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2C74248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1E662EFE" w14:textId="77777777" w:rsidTr="008323F9">
        <w:trPr>
          <w:trHeight w:val="204"/>
        </w:trPr>
        <w:tc>
          <w:tcPr>
            <w:tcW w:w="2306" w:type="dxa"/>
            <w:vMerge/>
          </w:tcPr>
          <w:p w14:paraId="0A135DED"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24070FDC"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Інформатики</w:t>
            </w:r>
          </w:p>
        </w:tc>
        <w:tc>
          <w:tcPr>
            <w:tcW w:w="1530" w:type="dxa"/>
          </w:tcPr>
          <w:p w14:paraId="3DF83EB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789E8FC"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00BBFFD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Наявні</w:t>
            </w:r>
          </w:p>
        </w:tc>
        <w:tc>
          <w:tcPr>
            <w:tcW w:w="1440" w:type="dxa"/>
          </w:tcPr>
          <w:p w14:paraId="47528AFC"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проектор</w:t>
            </w:r>
          </w:p>
        </w:tc>
        <w:tc>
          <w:tcPr>
            <w:tcW w:w="1440" w:type="dxa"/>
          </w:tcPr>
          <w:p w14:paraId="44AAC20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65E1B19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1137B5B5" w14:textId="77777777" w:rsidTr="008323F9">
        <w:trPr>
          <w:trHeight w:val="204"/>
        </w:trPr>
        <w:tc>
          <w:tcPr>
            <w:tcW w:w="2306" w:type="dxa"/>
            <w:vMerge w:val="restart"/>
          </w:tcPr>
          <w:p w14:paraId="512590E7"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2610" w:type="dxa"/>
          </w:tcPr>
          <w:p w14:paraId="2934C476"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Фізики</w:t>
            </w:r>
          </w:p>
        </w:tc>
        <w:tc>
          <w:tcPr>
            <w:tcW w:w="1530" w:type="dxa"/>
          </w:tcPr>
          <w:p w14:paraId="6861B4D6"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710" w:type="dxa"/>
          </w:tcPr>
          <w:p w14:paraId="07636B0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00" w:type="dxa"/>
          </w:tcPr>
          <w:p w14:paraId="0C0CE97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w:t>
            </w:r>
          </w:p>
        </w:tc>
        <w:tc>
          <w:tcPr>
            <w:tcW w:w="1440" w:type="dxa"/>
          </w:tcPr>
          <w:p w14:paraId="66656DD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відсутня</w:t>
            </w:r>
          </w:p>
        </w:tc>
        <w:tc>
          <w:tcPr>
            <w:tcW w:w="1440" w:type="dxa"/>
          </w:tcPr>
          <w:p w14:paraId="5C33DBB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tcPr>
          <w:p w14:paraId="4C812365"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3A34BBA7" w14:textId="77777777" w:rsidTr="008323F9">
        <w:trPr>
          <w:trHeight w:val="204"/>
        </w:trPr>
        <w:tc>
          <w:tcPr>
            <w:tcW w:w="2306" w:type="dxa"/>
            <w:vMerge/>
          </w:tcPr>
          <w:p w14:paraId="21429654"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128DE97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інформатики</w:t>
            </w:r>
          </w:p>
        </w:tc>
        <w:tc>
          <w:tcPr>
            <w:tcW w:w="1530" w:type="dxa"/>
          </w:tcPr>
          <w:p w14:paraId="6943132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710" w:type="dxa"/>
          </w:tcPr>
          <w:p w14:paraId="4D41FE6E" w14:textId="77777777" w:rsidR="0007373D" w:rsidRPr="006F4CFB" w:rsidRDefault="0007373D" w:rsidP="008323F9">
            <w:pPr>
              <w:spacing w:after="0"/>
              <w:ind w:right="-12"/>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Не передбачено</w:t>
            </w:r>
          </w:p>
        </w:tc>
        <w:tc>
          <w:tcPr>
            <w:tcW w:w="1800" w:type="dxa"/>
          </w:tcPr>
          <w:p w14:paraId="77CA9E3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w:t>
            </w:r>
          </w:p>
        </w:tc>
        <w:tc>
          <w:tcPr>
            <w:tcW w:w="1440" w:type="dxa"/>
          </w:tcPr>
          <w:p w14:paraId="3323D50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відсутня</w:t>
            </w:r>
          </w:p>
        </w:tc>
        <w:tc>
          <w:tcPr>
            <w:tcW w:w="1440" w:type="dxa"/>
          </w:tcPr>
          <w:p w14:paraId="00AF767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tcPr>
          <w:p w14:paraId="666134D5"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0A72090B" w14:textId="77777777" w:rsidTr="008323F9">
        <w:trPr>
          <w:trHeight w:val="204"/>
        </w:trPr>
        <w:tc>
          <w:tcPr>
            <w:tcW w:w="2306" w:type="dxa"/>
            <w:vMerge/>
          </w:tcPr>
          <w:p w14:paraId="140FC6AB"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tcPr>
          <w:p w14:paraId="3C454F2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математики</w:t>
            </w:r>
          </w:p>
        </w:tc>
        <w:tc>
          <w:tcPr>
            <w:tcW w:w="1530" w:type="dxa"/>
          </w:tcPr>
          <w:p w14:paraId="49FAA4D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710" w:type="dxa"/>
          </w:tcPr>
          <w:p w14:paraId="2F92E13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Не передбачено</w:t>
            </w:r>
          </w:p>
        </w:tc>
        <w:tc>
          <w:tcPr>
            <w:tcW w:w="1800" w:type="dxa"/>
          </w:tcPr>
          <w:p w14:paraId="30D6C04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w:t>
            </w:r>
          </w:p>
        </w:tc>
        <w:tc>
          <w:tcPr>
            <w:tcW w:w="1440" w:type="dxa"/>
          </w:tcPr>
          <w:p w14:paraId="399BB16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відсутня</w:t>
            </w:r>
          </w:p>
        </w:tc>
        <w:tc>
          <w:tcPr>
            <w:tcW w:w="1440" w:type="dxa"/>
          </w:tcPr>
          <w:p w14:paraId="24F159B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tcPr>
          <w:p w14:paraId="5A0B9C24"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5B9A889" w14:textId="77777777" w:rsidTr="008323F9">
        <w:trPr>
          <w:trHeight w:val="204"/>
        </w:trPr>
        <w:tc>
          <w:tcPr>
            <w:tcW w:w="2306" w:type="dxa"/>
            <w:vMerge/>
          </w:tcPr>
          <w:p w14:paraId="53D1970E"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610" w:type="dxa"/>
          </w:tcPr>
          <w:p w14:paraId="2A9CC66F"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Хімії  </w:t>
            </w:r>
          </w:p>
        </w:tc>
        <w:tc>
          <w:tcPr>
            <w:tcW w:w="1530" w:type="dxa"/>
          </w:tcPr>
          <w:p w14:paraId="5B755BB3"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404BD7E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38A614F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Ноутбук з камерою</w:t>
            </w:r>
          </w:p>
        </w:tc>
        <w:tc>
          <w:tcPr>
            <w:tcW w:w="1440" w:type="dxa"/>
          </w:tcPr>
          <w:p w14:paraId="567EA74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телевізор</w:t>
            </w:r>
          </w:p>
        </w:tc>
        <w:tc>
          <w:tcPr>
            <w:tcW w:w="1440" w:type="dxa"/>
          </w:tcPr>
          <w:p w14:paraId="53E482C5"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0079A4F3"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5A22D2AC" w14:textId="77777777" w:rsidTr="008323F9">
        <w:trPr>
          <w:trHeight w:val="204"/>
        </w:trPr>
        <w:tc>
          <w:tcPr>
            <w:tcW w:w="2306" w:type="dxa"/>
            <w:vMerge w:val="restart"/>
          </w:tcPr>
          <w:p w14:paraId="4E837AB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Березнянський ліцей</w:t>
            </w:r>
          </w:p>
        </w:tc>
        <w:tc>
          <w:tcPr>
            <w:tcW w:w="2610" w:type="dxa"/>
          </w:tcPr>
          <w:p w14:paraId="2506C55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Фізики</w:t>
            </w:r>
          </w:p>
        </w:tc>
        <w:tc>
          <w:tcPr>
            <w:tcW w:w="1530" w:type="dxa"/>
          </w:tcPr>
          <w:p w14:paraId="0FCCBFA5"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3CE0E32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1A770A3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63CF988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2E1C386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0BABD54E"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07373D" w:rsidRPr="006F4CFB" w14:paraId="558A1D32" w14:textId="77777777" w:rsidTr="008323F9">
        <w:trPr>
          <w:trHeight w:val="204"/>
        </w:trPr>
        <w:tc>
          <w:tcPr>
            <w:tcW w:w="2306" w:type="dxa"/>
            <w:vMerge/>
          </w:tcPr>
          <w:p w14:paraId="04F8F950"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5E8129F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хімії</w:t>
            </w:r>
          </w:p>
        </w:tc>
        <w:tc>
          <w:tcPr>
            <w:tcW w:w="1530" w:type="dxa"/>
          </w:tcPr>
          <w:p w14:paraId="1C33892D"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00224FC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3F5B434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2B301D2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6FDA87A0"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2D92030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292B96AC" w14:textId="77777777" w:rsidTr="008323F9">
        <w:trPr>
          <w:trHeight w:val="204"/>
        </w:trPr>
        <w:tc>
          <w:tcPr>
            <w:tcW w:w="2306" w:type="dxa"/>
            <w:vMerge/>
          </w:tcPr>
          <w:p w14:paraId="2E8EED38"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3C2F3FF5"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біології</w:t>
            </w:r>
          </w:p>
        </w:tc>
        <w:tc>
          <w:tcPr>
            <w:tcW w:w="1530" w:type="dxa"/>
          </w:tcPr>
          <w:p w14:paraId="7BB55FD5"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82A79AB"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108A88BD"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2DAC78A1" w14:textId="42BFAA20"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4C9C7448"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2925C60D"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03B7290D" w14:textId="77777777" w:rsidTr="008323F9">
        <w:trPr>
          <w:trHeight w:val="204"/>
        </w:trPr>
        <w:tc>
          <w:tcPr>
            <w:tcW w:w="2306" w:type="dxa"/>
            <w:vMerge/>
          </w:tcPr>
          <w:p w14:paraId="084015EF"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1D963650"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історії</w:t>
            </w:r>
          </w:p>
        </w:tc>
        <w:tc>
          <w:tcPr>
            <w:tcW w:w="1530" w:type="dxa"/>
          </w:tcPr>
          <w:p w14:paraId="26AE4F4A"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08249484"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7E623C21"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19A9B653" w14:textId="4E96AB4E"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1EC45D34"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6E385F91"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1C4445E1" w14:textId="77777777" w:rsidTr="008323F9">
        <w:trPr>
          <w:trHeight w:val="204"/>
        </w:trPr>
        <w:tc>
          <w:tcPr>
            <w:tcW w:w="2306" w:type="dxa"/>
            <w:vMerge/>
          </w:tcPr>
          <w:p w14:paraId="24AE9671"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58CE21CD"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математики</w:t>
            </w:r>
          </w:p>
        </w:tc>
        <w:tc>
          <w:tcPr>
            <w:tcW w:w="1530" w:type="dxa"/>
          </w:tcPr>
          <w:p w14:paraId="76F38A83"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815CA02"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76F3A9D5"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7CC73B00" w14:textId="1FF33345"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022F5B20"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6DC7924B"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68BAB99D" w14:textId="77777777" w:rsidTr="008323F9">
        <w:trPr>
          <w:trHeight w:val="204"/>
        </w:trPr>
        <w:tc>
          <w:tcPr>
            <w:tcW w:w="2306" w:type="dxa"/>
            <w:vMerge/>
          </w:tcPr>
          <w:p w14:paraId="0239923F"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75AC35A1"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зарубіжної л-ри</w:t>
            </w:r>
          </w:p>
        </w:tc>
        <w:tc>
          <w:tcPr>
            <w:tcW w:w="1530" w:type="dxa"/>
          </w:tcPr>
          <w:p w14:paraId="6A924AEA"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0950D34B"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7CC6A761"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6C102AD9" w14:textId="0D4E7668"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4348B55A"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57621489"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678F2F0E" w14:textId="77777777" w:rsidTr="008323F9">
        <w:trPr>
          <w:trHeight w:val="204"/>
        </w:trPr>
        <w:tc>
          <w:tcPr>
            <w:tcW w:w="2306" w:type="dxa"/>
            <w:vMerge/>
          </w:tcPr>
          <w:p w14:paraId="5E6FA0D0"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7B793129"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англійської мови</w:t>
            </w:r>
          </w:p>
        </w:tc>
        <w:tc>
          <w:tcPr>
            <w:tcW w:w="1530" w:type="dxa"/>
          </w:tcPr>
          <w:p w14:paraId="735FFDC8"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4497E6A7"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12787E65"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3395A77B" w14:textId="0F0BD640"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0F46FBC5"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31355F20"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265818FA" w14:textId="77777777" w:rsidTr="008323F9">
        <w:trPr>
          <w:trHeight w:val="204"/>
        </w:trPr>
        <w:tc>
          <w:tcPr>
            <w:tcW w:w="2306" w:type="dxa"/>
            <w:vMerge/>
          </w:tcPr>
          <w:p w14:paraId="7B0D2385"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421893B0"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географії</w:t>
            </w:r>
          </w:p>
        </w:tc>
        <w:tc>
          <w:tcPr>
            <w:tcW w:w="1530" w:type="dxa"/>
          </w:tcPr>
          <w:p w14:paraId="43E68FD8"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F292130"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67EB38D4"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45F009BD" w14:textId="781C3E06"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24B260A4"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6A324A45"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7943455E" w14:textId="77777777" w:rsidTr="008323F9">
        <w:trPr>
          <w:trHeight w:val="204"/>
        </w:trPr>
        <w:tc>
          <w:tcPr>
            <w:tcW w:w="2306" w:type="dxa"/>
            <w:vMerge/>
          </w:tcPr>
          <w:p w14:paraId="1CC2F57B"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7E502E2C"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мови</w:t>
            </w:r>
          </w:p>
        </w:tc>
        <w:tc>
          <w:tcPr>
            <w:tcW w:w="1530" w:type="dxa"/>
          </w:tcPr>
          <w:p w14:paraId="65083A8E"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07BB3B12"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34D5E114"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0C28974F" w14:textId="69081FBA"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0C41596A"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420FF553"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279587F8" w14:textId="77777777" w:rsidTr="008323F9">
        <w:trPr>
          <w:trHeight w:val="204"/>
        </w:trPr>
        <w:tc>
          <w:tcPr>
            <w:tcW w:w="2306" w:type="dxa"/>
            <w:vMerge/>
          </w:tcPr>
          <w:p w14:paraId="24C92DA6"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54E8EE94"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 класи</w:t>
            </w:r>
          </w:p>
        </w:tc>
        <w:tc>
          <w:tcPr>
            <w:tcW w:w="1530" w:type="dxa"/>
          </w:tcPr>
          <w:p w14:paraId="0715833A"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5F580B48"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4FB5A05F"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05D646D7" w14:textId="218ED589"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08684FEB"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24CEAB7C"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F14FF1" w:rsidRPr="006F4CFB" w14:paraId="4B904AF5" w14:textId="77777777" w:rsidTr="008323F9">
        <w:trPr>
          <w:trHeight w:val="204"/>
        </w:trPr>
        <w:tc>
          <w:tcPr>
            <w:tcW w:w="2306" w:type="dxa"/>
            <w:vMerge/>
          </w:tcPr>
          <w:p w14:paraId="2E8DF95B"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17A3DDBF"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інформатики та ІКТ</w:t>
            </w:r>
          </w:p>
        </w:tc>
        <w:tc>
          <w:tcPr>
            <w:tcW w:w="1530" w:type="dxa"/>
          </w:tcPr>
          <w:p w14:paraId="047E9905"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07C103E0"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12BE5E8D"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2C3E0737" w14:textId="1DDD9CB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62A7811A"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4F109E28"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F14FF1" w:rsidRPr="006F4CFB" w14:paraId="583D2116" w14:textId="77777777" w:rsidTr="008323F9">
        <w:trPr>
          <w:trHeight w:val="204"/>
        </w:trPr>
        <w:tc>
          <w:tcPr>
            <w:tcW w:w="2306" w:type="dxa"/>
            <w:vMerge/>
          </w:tcPr>
          <w:p w14:paraId="79987E74"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6A382618"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мистецтва</w:t>
            </w:r>
          </w:p>
        </w:tc>
        <w:tc>
          <w:tcPr>
            <w:tcW w:w="1530" w:type="dxa"/>
          </w:tcPr>
          <w:p w14:paraId="071A4D99"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171FA91F"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34A7C921"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23DBB9AD" w14:textId="617BBCD0"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3F6EEEA6"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1DC6371D"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793F7EA8" w14:textId="77777777" w:rsidTr="008323F9">
        <w:trPr>
          <w:trHeight w:val="204"/>
        </w:trPr>
        <w:tc>
          <w:tcPr>
            <w:tcW w:w="2306" w:type="dxa"/>
            <w:vMerge/>
          </w:tcPr>
          <w:p w14:paraId="3C2B22C2" w14:textId="77777777" w:rsidR="00F14FF1" w:rsidRPr="006F4CFB" w:rsidRDefault="00F14FF1"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610" w:type="dxa"/>
          </w:tcPr>
          <w:p w14:paraId="5DE1372E"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технологічної праці</w:t>
            </w:r>
          </w:p>
        </w:tc>
        <w:tc>
          <w:tcPr>
            <w:tcW w:w="1530" w:type="dxa"/>
          </w:tcPr>
          <w:p w14:paraId="240EBD39"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647E018E"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510E9A39"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383F5D4A" w14:textId="2A96F06B"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71EABEE4"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55AA16F4"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5AD74EDF" w14:textId="77777777" w:rsidTr="008323F9">
        <w:trPr>
          <w:trHeight w:val="204"/>
        </w:trPr>
        <w:tc>
          <w:tcPr>
            <w:tcW w:w="2306" w:type="dxa"/>
            <w:vMerge/>
          </w:tcPr>
          <w:p w14:paraId="13EAE214" w14:textId="77777777" w:rsidR="00F14FF1" w:rsidRPr="006F4CFB" w:rsidRDefault="00F14FF1" w:rsidP="008323F9">
            <w:pPr>
              <w:spacing w:after="0"/>
              <w:rPr>
                <w:rFonts w:ascii="Times New Roman" w:eastAsia="Times New Roman" w:hAnsi="Times New Roman" w:cs="Times New Roman"/>
                <w:sz w:val="20"/>
                <w:szCs w:val="20"/>
              </w:rPr>
            </w:pPr>
          </w:p>
        </w:tc>
        <w:tc>
          <w:tcPr>
            <w:tcW w:w="2610" w:type="dxa"/>
          </w:tcPr>
          <w:p w14:paraId="34EFD43C" w14:textId="77777777" w:rsidR="00F14FF1" w:rsidRPr="006F4CFB" w:rsidRDefault="00F14FF1"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обслуговуючої праці</w:t>
            </w:r>
          </w:p>
        </w:tc>
        <w:tc>
          <w:tcPr>
            <w:tcW w:w="1530" w:type="dxa"/>
          </w:tcPr>
          <w:p w14:paraId="6FADD9C3"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B87F11E"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Pr>
          <w:p w14:paraId="2939FFAA" w14:textId="7777777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Pr>
          <w:p w14:paraId="3111E8A9" w14:textId="2D71A6F7" w:rsidR="00F14FF1" w:rsidRPr="006F4CFB" w:rsidRDefault="00F14FF1"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Pr>
          <w:p w14:paraId="17177550"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Pr>
          <w:p w14:paraId="79FC3056" w14:textId="77777777" w:rsidR="00F14FF1" w:rsidRPr="006F4CFB" w:rsidRDefault="00F14FF1"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1ADB5219" w14:textId="77777777" w:rsidTr="00B26F88">
        <w:trPr>
          <w:trHeight w:val="204"/>
        </w:trPr>
        <w:tc>
          <w:tcPr>
            <w:tcW w:w="2306" w:type="dxa"/>
            <w:tcBorders>
              <w:top w:val="single" w:sz="4" w:space="0" w:color="000000"/>
              <w:left w:val="single" w:sz="4" w:space="0" w:color="000000"/>
              <w:bottom w:val="single" w:sz="4" w:space="0" w:color="000000"/>
              <w:right w:val="single" w:sz="4" w:space="0" w:color="000000"/>
            </w:tcBorders>
          </w:tcPr>
          <w:p w14:paraId="141879FF" w14:textId="1916E34D"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2610" w:type="dxa"/>
            <w:tcBorders>
              <w:top w:val="single" w:sz="4" w:space="0" w:color="000000"/>
              <w:left w:val="single" w:sz="4" w:space="0" w:color="000000"/>
              <w:bottom w:val="single" w:sz="4" w:space="0" w:color="000000"/>
              <w:right w:val="single" w:sz="4" w:space="0" w:color="000000"/>
            </w:tcBorders>
          </w:tcPr>
          <w:p w14:paraId="0A0CE988" w14:textId="77777777"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Фізики</w:t>
            </w:r>
          </w:p>
        </w:tc>
        <w:tc>
          <w:tcPr>
            <w:tcW w:w="1530" w:type="dxa"/>
            <w:tcBorders>
              <w:top w:val="single" w:sz="4" w:space="0" w:color="000000"/>
              <w:left w:val="single" w:sz="4" w:space="0" w:color="000000"/>
              <w:bottom w:val="single" w:sz="4" w:space="0" w:color="000000"/>
              <w:right w:val="single" w:sz="4" w:space="0" w:color="000000"/>
            </w:tcBorders>
          </w:tcPr>
          <w:p w14:paraId="2C67BB3B" w14:textId="013DAA5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710" w:type="dxa"/>
            <w:tcBorders>
              <w:top w:val="single" w:sz="4" w:space="0" w:color="000000"/>
              <w:left w:val="single" w:sz="4" w:space="0" w:color="000000"/>
              <w:bottom w:val="single" w:sz="4" w:space="0" w:color="000000"/>
              <w:right w:val="single" w:sz="4" w:space="0" w:color="000000"/>
            </w:tcBorders>
          </w:tcPr>
          <w:p w14:paraId="2286A273" w14:textId="1A2DB3C5"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Borders>
              <w:top w:val="single" w:sz="4" w:space="0" w:color="000000"/>
              <w:left w:val="single" w:sz="4" w:space="0" w:color="000000"/>
              <w:bottom w:val="single" w:sz="4" w:space="0" w:color="000000"/>
              <w:right w:val="single" w:sz="4" w:space="0" w:color="000000"/>
            </w:tcBorders>
          </w:tcPr>
          <w:p w14:paraId="2212CB5A" w14:textId="1808BEF8"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440" w:type="dxa"/>
            <w:tcBorders>
              <w:top w:val="single" w:sz="4" w:space="0" w:color="000000"/>
              <w:left w:val="single" w:sz="4" w:space="0" w:color="000000"/>
              <w:bottom w:val="single" w:sz="4" w:space="0" w:color="000000"/>
              <w:right w:val="single" w:sz="4" w:space="0" w:color="000000"/>
            </w:tcBorders>
          </w:tcPr>
          <w:p w14:paraId="461010AA" w14:textId="4EBB410B"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Borders>
              <w:top w:val="single" w:sz="4" w:space="0" w:color="000000"/>
              <w:left w:val="single" w:sz="4" w:space="0" w:color="000000"/>
              <w:bottom w:val="single" w:sz="4" w:space="0" w:color="000000"/>
              <w:right w:val="single" w:sz="4" w:space="0" w:color="000000"/>
            </w:tcBorders>
          </w:tcPr>
          <w:p w14:paraId="715C22D8" w14:textId="49033E51"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tcBorders>
              <w:top w:val="single" w:sz="4" w:space="0" w:color="000000"/>
              <w:left w:val="single" w:sz="4" w:space="0" w:color="000000"/>
              <w:bottom w:val="single" w:sz="4" w:space="0" w:color="000000"/>
              <w:right w:val="single" w:sz="4" w:space="0" w:color="000000"/>
            </w:tcBorders>
          </w:tcPr>
          <w:p w14:paraId="76B1B78B" w14:textId="25F8D79F"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F14FF1" w:rsidRPr="006F4CFB" w14:paraId="244DFC17" w14:textId="77777777" w:rsidTr="00B26F88">
        <w:trPr>
          <w:trHeight w:val="204"/>
        </w:trPr>
        <w:tc>
          <w:tcPr>
            <w:tcW w:w="2306" w:type="dxa"/>
            <w:tcBorders>
              <w:top w:val="single" w:sz="4" w:space="0" w:color="000000"/>
              <w:left w:val="single" w:sz="4" w:space="0" w:color="000000"/>
              <w:bottom w:val="single" w:sz="4" w:space="0" w:color="000000"/>
              <w:right w:val="single" w:sz="4" w:space="0" w:color="000000"/>
            </w:tcBorders>
          </w:tcPr>
          <w:p w14:paraId="6AE953A2" w14:textId="77777777" w:rsidR="00F14FF1" w:rsidRPr="006F4CFB" w:rsidRDefault="00F14FF1" w:rsidP="00B26F88">
            <w:pPr>
              <w:spacing w:after="0"/>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Pr>
          <w:p w14:paraId="143A63CB" w14:textId="77777777"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хімії</w:t>
            </w:r>
          </w:p>
        </w:tc>
        <w:tc>
          <w:tcPr>
            <w:tcW w:w="1530" w:type="dxa"/>
            <w:tcBorders>
              <w:top w:val="single" w:sz="4" w:space="0" w:color="000000"/>
              <w:left w:val="single" w:sz="4" w:space="0" w:color="000000"/>
              <w:bottom w:val="single" w:sz="4" w:space="0" w:color="000000"/>
              <w:right w:val="single" w:sz="4" w:space="0" w:color="000000"/>
            </w:tcBorders>
          </w:tcPr>
          <w:p w14:paraId="1F13127A"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Borders>
              <w:top w:val="single" w:sz="4" w:space="0" w:color="000000"/>
              <w:left w:val="single" w:sz="4" w:space="0" w:color="000000"/>
              <w:bottom w:val="single" w:sz="4" w:space="0" w:color="000000"/>
              <w:right w:val="single" w:sz="4" w:space="0" w:color="000000"/>
            </w:tcBorders>
          </w:tcPr>
          <w:p w14:paraId="39B8A0D9"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Borders>
              <w:top w:val="single" w:sz="4" w:space="0" w:color="000000"/>
              <w:left w:val="single" w:sz="4" w:space="0" w:color="000000"/>
              <w:bottom w:val="single" w:sz="4" w:space="0" w:color="000000"/>
              <w:right w:val="single" w:sz="4" w:space="0" w:color="000000"/>
            </w:tcBorders>
          </w:tcPr>
          <w:p w14:paraId="7AFF6617" w14:textId="454ABA92"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Borders>
              <w:top w:val="single" w:sz="4" w:space="0" w:color="000000"/>
              <w:left w:val="single" w:sz="4" w:space="0" w:color="000000"/>
              <w:bottom w:val="single" w:sz="4" w:space="0" w:color="000000"/>
              <w:right w:val="single" w:sz="4" w:space="0" w:color="000000"/>
            </w:tcBorders>
          </w:tcPr>
          <w:p w14:paraId="32FC8894" w14:textId="270E7B3E"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Borders>
              <w:top w:val="single" w:sz="4" w:space="0" w:color="000000"/>
              <w:left w:val="single" w:sz="4" w:space="0" w:color="000000"/>
              <w:bottom w:val="single" w:sz="4" w:space="0" w:color="000000"/>
              <w:right w:val="single" w:sz="4" w:space="0" w:color="000000"/>
            </w:tcBorders>
          </w:tcPr>
          <w:p w14:paraId="1D1051C9" w14:textId="6B32FB6C"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260" w:type="dxa"/>
            <w:tcBorders>
              <w:top w:val="single" w:sz="4" w:space="0" w:color="000000"/>
              <w:left w:val="single" w:sz="4" w:space="0" w:color="000000"/>
              <w:bottom w:val="single" w:sz="4" w:space="0" w:color="000000"/>
              <w:right w:val="single" w:sz="4" w:space="0" w:color="000000"/>
            </w:tcBorders>
          </w:tcPr>
          <w:p w14:paraId="161E5274"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57A7D79D" w14:textId="77777777" w:rsidTr="00B26F88">
        <w:trPr>
          <w:trHeight w:val="204"/>
        </w:trPr>
        <w:tc>
          <w:tcPr>
            <w:tcW w:w="2306" w:type="dxa"/>
            <w:tcBorders>
              <w:top w:val="single" w:sz="4" w:space="0" w:color="000000"/>
              <w:left w:val="single" w:sz="4" w:space="0" w:color="000000"/>
              <w:bottom w:val="single" w:sz="4" w:space="0" w:color="000000"/>
              <w:right w:val="single" w:sz="4" w:space="0" w:color="000000"/>
            </w:tcBorders>
          </w:tcPr>
          <w:p w14:paraId="7F471C4C" w14:textId="77777777" w:rsidR="00F14FF1" w:rsidRPr="006F4CFB" w:rsidRDefault="00F14FF1" w:rsidP="00B26F88">
            <w:pPr>
              <w:spacing w:after="0"/>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Pr>
          <w:p w14:paraId="66157942" w14:textId="77777777"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географії</w:t>
            </w:r>
          </w:p>
        </w:tc>
        <w:tc>
          <w:tcPr>
            <w:tcW w:w="1530" w:type="dxa"/>
            <w:tcBorders>
              <w:top w:val="single" w:sz="4" w:space="0" w:color="000000"/>
              <w:left w:val="single" w:sz="4" w:space="0" w:color="000000"/>
              <w:bottom w:val="single" w:sz="4" w:space="0" w:color="000000"/>
              <w:right w:val="single" w:sz="4" w:space="0" w:color="000000"/>
            </w:tcBorders>
          </w:tcPr>
          <w:p w14:paraId="60D9B729"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Borders>
              <w:top w:val="single" w:sz="4" w:space="0" w:color="000000"/>
              <w:left w:val="single" w:sz="4" w:space="0" w:color="000000"/>
              <w:bottom w:val="single" w:sz="4" w:space="0" w:color="000000"/>
              <w:right w:val="single" w:sz="4" w:space="0" w:color="000000"/>
            </w:tcBorders>
          </w:tcPr>
          <w:p w14:paraId="1B548619"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Borders>
              <w:top w:val="single" w:sz="4" w:space="0" w:color="000000"/>
              <w:left w:val="single" w:sz="4" w:space="0" w:color="000000"/>
              <w:bottom w:val="single" w:sz="4" w:space="0" w:color="000000"/>
              <w:right w:val="single" w:sz="4" w:space="0" w:color="000000"/>
            </w:tcBorders>
          </w:tcPr>
          <w:p w14:paraId="14A93DA2"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Borders>
              <w:top w:val="single" w:sz="4" w:space="0" w:color="000000"/>
              <w:left w:val="single" w:sz="4" w:space="0" w:color="000000"/>
              <w:bottom w:val="single" w:sz="4" w:space="0" w:color="000000"/>
              <w:right w:val="single" w:sz="4" w:space="0" w:color="000000"/>
            </w:tcBorders>
          </w:tcPr>
          <w:p w14:paraId="3BAE2D71" w14:textId="573EE6E9"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Borders>
              <w:top w:val="single" w:sz="4" w:space="0" w:color="000000"/>
              <w:left w:val="single" w:sz="4" w:space="0" w:color="000000"/>
              <w:bottom w:val="single" w:sz="4" w:space="0" w:color="000000"/>
              <w:right w:val="single" w:sz="4" w:space="0" w:color="000000"/>
            </w:tcBorders>
          </w:tcPr>
          <w:p w14:paraId="24122DBB"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Borders>
              <w:top w:val="single" w:sz="4" w:space="0" w:color="000000"/>
              <w:left w:val="single" w:sz="4" w:space="0" w:color="000000"/>
              <w:bottom w:val="single" w:sz="4" w:space="0" w:color="000000"/>
              <w:right w:val="single" w:sz="4" w:space="0" w:color="000000"/>
            </w:tcBorders>
          </w:tcPr>
          <w:p w14:paraId="68712510"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25C7156F" w14:textId="77777777" w:rsidTr="00B26F88">
        <w:trPr>
          <w:trHeight w:val="204"/>
        </w:trPr>
        <w:tc>
          <w:tcPr>
            <w:tcW w:w="2306" w:type="dxa"/>
            <w:tcBorders>
              <w:top w:val="single" w:sz="4" w:space="0" w:color="000000"/>
              <w:left w:val="single" w:sz="4" w:space="0" w:color="000000"/>
              <w:bottom w:val="single" w:sz="4" w:space="0" w:color="000000"/>
              <w:right w:val="single" w:sz="4" w:space="0" w:color="000000"/>
            </w:tcBorders>
          </w:tcPr>
          <w:p w14:paraId="5D078517" w14:textId="77777777" w:rsidR="00F14FF1" w:rsidRPr="006F4CFB" w:rsidRDefault="00F14FF1" w:rsidP="00B26F88">
            <w:pPr>
              <w:spacing w:after="0"/>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Pr>
          <w:p w14:paraId="0489A225" w14:textId="77777777"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мови</w:t>
            </w:r>
          </w:p>
        </w:tc>
        <w:tc>
          <w:tcPr>
            <w:tcW w:w="1530" w:type="dxa"/>
            <w:tcBorders>
              <w:top w:val="single" w:sz="4" w:space="0" w:color="000000"/>
              <w:left w:val="single" w:sz="4" w:space="0" w:color="000000"/>
              <w:bottom w:val="single" w:sz="4" w:space="0" w:color="000000"/>
              <w:right w:val="single" w:sz="4" w:space="0" w:color="000000"/>
            </w:tcBorders>
          </w:tcPr>
          <w:p w14:paraId="2F1E104D"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Borders>
              <w:top w:val="single" w:sz="4" w:space="0" w:color="000000"/>
              <w:left w:val="single" w:sz="4" w:space="0" w:color="000000"/>
              <w:bottom w:val="single" w:sz="4" w:space="0" w:color="000000"/>
              <w:right w:val="single" w:sz="4" w:space="0" w:color="000000"/>
            </w:tcBorders>
          </w:tcPr>
          <w:p w14:paraId="2F642FEB"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Borders>
              <w:top w:val="single" w:sz="4" w:space="0" w:color="000000"/>
              <w:left w:val="single" w:sz="4" w:space="0" w:color="000000"/>
              <w:bottom w:val="single" w:sz="4" w:space="0" w:color="000000"/>
              <w:right w:val="single" w:sz="4" w:space="0" w:color="000000"/>
            </w:tcBorders>
          </w:tcPr>
          <w:p w14:paraId="318F0AF6"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Borders>
              <w:top w:val="single" w:sz="4" w:space="0" w:color="000000"/>
              <w:left w:val="single" w:sz="4" w:space="0" w:color="000000"/>
              <w:bottom w:val="single" w:sz="4" w:space="0" w:color="000000"/>
              <w:right w:val="single" w:sz="4" w:space="0" w:color="000000"/>
            </w:tcBorders>
          </w:tcPr>
          <w:p w14:paraId="57A448DF" w14:textId="20C182AE"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Borders>
              <w:top w:val="single" w:sz="4" w:space="0" w:color="000000"/>
              <w:left w:val="single" w:sz="4" w:space="0" w:color="000000"/>
              <w:bottom w:val="single" w:sz="4" w:space="0" w:color="000000"/>
              <w:right w:val="single" w:sz="4" w:space="0" w:color="000000"/>
            </w:tcBorders>
          </w:tcPr>
          <w:p w14:paraId="548C741E"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Borders>
              <w:top w:val="single" w:sz="4" w:space="0" w:color="000000"/>
              <w:left w:val="single" w:sz="4" w:space="0" w:color="000000"/>
              <w:bottom w:val="single" w:sz="4" w:space="0" w:color="000000"/>
              <w:right w:val="single" w:sz="4" w:space="0" w:color="000000"/>
            </w:tcBorders>
          </w:tcPr>
          <w:p w14:paraId="2B4F8C53"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часткове</w:t>
            </w:r>
          </w:p>
        </w:tc>
      </w:tr>
      <w:tr w:rsidR="00F14FF1" w:rsidRPr="006F4CFB" w14:paraId="1BE17CD7" w14:textId="77777777" w:rsidTr="00B26F88">
        <w:trPr>
          <w:trHeight w:val="204"/>
        </w:trPr>
        <w:tc>
          <w:tcPr>
            <w:tcW w:w="2306" w:type="dxa"/>
            <w:tcBorders>
              <w:top w:val="single" w:sz="4" w:space="0" w:color="000000"/>
              <w:left w:val="single" w:sz="4" w:space="0" w:color="000000"/>
              <w:bottom w:val="single" w:sz="4" w:space="0" w:color="000000"/>
              <w:right w:val="single" w:sz="4" w:space="0" w:color="000000"/>
            </w:tcBorders>
          </w:tcPr>
          <w:p w14:paraId="618E0F86" w14:textId="77777777" w:rsidR="00F14FF1" w:rsidRPr="006F4CFB" w:rsidRDefault="00F14FF1" w:rsidP="00B26F88">
            <w:pPr>
              <w:spacing w:after="0"/>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Pr>
          <w:p w14:paraId="21F67D78" w14:textId="77777777"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 класи</w:t>
            </w:r>
          </w:p>
        </w:tc>
        <w:tc>
          <w:tcPr>
            <w:tcW w:w="1530" w:type="dxa"/>
            <w:tcBorders>
              <w:top w:val="single" w:sz="4" w:space="0" w:color="000000"/>
              <w:left w:val="single" w:sz="4" w:space="0" w:color="000000"/>
              <w:bottom w:val="single" w:sz="4" w:space="0" w:color="000000"/>
              <w:right w:val="single" w:sz="4" w:space="0" w:color="000000"/>
            </w:tcBorders>
          </w:tcPr>
          <w:p w14:paraId="08382CC1"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Borders>
              <w:top w:val="single" w:sz="4" w:space="0" w:color="000000"/>
              <w:left w:val="single" w:sz="4" w:space="0" w:color="000000"/>
              <w:bottom w:val="single" w:sz="4" w:space="0" w:color="000000"/>
              <w:right w:val="single" w:sz="4" w:space="0" w:color="000000"/>
            </w:tcBorders>
          </w:tcPr>
          <w:p w14:paraId="6E199884"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Borders>
              <w:top w:val="single" w:sz="4" w:space="0" w:color="000000"/>
              <w:left w:val="single" w:sz="4" w:space="0" w:color="000000"/>
              <w:bottom w:val="single" w:sz="4" w:space="0" w:color="000000"/>
              <w:right w:val="single" w:sz="4" w:space="0" w:color="000000"/>
            </w:tcBorders>
          </w:tcPr>
          <w:p w14:paraId="66FCE6D4"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Borders>
              <w:top w:val="single" w:sz="4" w:space="0" w:color="000000"/>
              <w:left w:val="single" w:sz="4" w:space="0" w:color="000000"/>
              <w:bottom w:val="single" w:sz="4" w:space="0" w:color="000000"/>
              <w:right w:val="single" w:sz="4" w:space="0" w:color="000000"/>
            </w:tcBorders>
          </w:tcPr>
          <w:p w14:paraId="0F303BFE" w14:textId="50D44035"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Borders>
              <w:top w:val="single" w:sz="4" w:space="0" w:color="000000"/>
              <w:left w:val="single" w:sz="4" w:space="0" w:color="000000"/>
              <w:bottom w:val="single" w:sz="4" w:space="0" w:color="000000"/>
              <w:right w:val="single" w:sz="4" w:space="0" w:color="000000"/>
            </w:tcBorders>
          </w:tcPr>
          <w:p w14:paraId="487A451B"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Borders>
              <w:top w:val="single" w:sz="4" w:space="0" w:color="000000"/>
              <w:left w:val="single" w:sz="4" w:space="0" w:color="000000"/>
              <w:bottom w:val="single" w:sz="4" w:space="0" w:color="000000"/>
              <w:right w:val="single" w:sz="4" w:space="0" w:color="000000"/>
            </w:tcBorders>
          </w:tcPr>
          <w:p w14:paraId="15BA01BD"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F14FF1" w:rsidRPr="006F4CFB" w14:paraId="11487BD6" w14:textId="77777777" w:rsidTr="00B26F88">
        <w:trPr>
          <w:trHeight w:val="204"/>
        </w:trPr>
        <w:tc>
          <w:tcPr>
            <w:tcW w:w="2306" w:type="dxa"/>
            <w:tcBorders>
              <w:top w:val="single" w:sz="4" w:space="0" w:color="000000"/>
              <w:left w:val="single" w:sz="4" w:space="0" w:color="000000"/>
              <w:bottom w:val="single" w:sz="4" w:space="0" w:color="000000"/>
              <w:right w:val="single" w:sz="4" w:space="0" w:color="000000"/>
            </w:tcBorders>
          </w:tcPr>
          <w:p w14:paraId="347EFB07" w14:textId="77777777" w:rsidR="00F14FF1" w:rsidRPr="006F4CFB" w:rsidRDefault="00F14FF1" w:rsidP="00B26F88">
            <w:pPr>
              <w:spacing w:after="0"/>
              <w:rPr>
                <w:rFonts w:ascii="Times New Roman" w:eastAsia="Times New Roman" w:hAnsi="Times New Roman" w:cs="Times New Roman"/>
                <w:sz w:val="20"/>
                <w:szCs w:val="20"/>
              </w:rPr>
            </w:pPr>
          </w:p>
        </w:tc>
        <w:tc>
          <w:tcPr>
            <w:tcW w:w="2610" w:type="dxa"/>
            <w:tcBorders>
              <w:top w:val="single" w:sz="4" w:space="0" w:color="000000"/>
              <w:left w:val="single" w:sz="4" w:space="0" w:color="000000"/>
              <w:bottom w:val="single" w:sz="4" w:space="0" w:color="000000"/>
              <w:right w:val="single" w:sz="4" w:space="0" w:color="000000"/>
            </w:tcBorders>
          </w:tcPr>
          <w:p w14:paraId="06711ADB" w14:textId="77777777" w:rsidR="00F14FF1" w:rsidRPr="006F4CFB" w:rsidRDefault="00F14FF1" w:rsidP="00B26F88">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Каб. інформатики та ІКТ</w:t>
            </w:r>
          </w:p>
        </w:tc>
        <w:tc>
          <w:tcPr>
            <w:tcW w:w="1530" w:type="dxa"/>
            <w:tcBorders>
              <w:top w:val="single" w:sz="4" w:space="0" w:color="000000"/>
              <w:left w:val="single" w:sz="4" w:space="0" w:color="000000"/>
              <w:bottom w:val="single" w:sz="4" w:space="0" w:color="000000"/>
              <w:right w:val="single" w:sz="4" w:space="0" w:color="000000"/>
            </w:tcBorders>
          </w:tcPr>
          <w:p w14:paraId="3C1FF8D5"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Borders>
              <w:top w:val="single" w:sz="4" w:space="0" w:color="000000"/>
              <w:left w:val="single" w:sz="4" w:space="0" w:color="000000"/>
              <w:bottom w:val="single" w:sz="4" w:space="0" w:color="000000"/>
              <w:right w:val="single" w:sz="4" w:space="0" w:color="000000"/>
            </w:tcBorders>
          </w:tcPr>
          <w:p w14:paraId="3199E2D7"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800" w:type="dxa"/>
            <w:tcBorders>
              <w:top w:val="single" w:sz="4" w:space="0" w:color="000000"/>
              <w:left w:val="single" w:sz="4" w:space="0" w:color="000000"/>
              <w:bottom w:val="single" w:sz="4" w:space="0" w:color="000000"/>
              <w:right w:val="single" w:sz="4" w:space="0" w:color="000000"/>
            </w:tcBorders>
          </w:tcPr>
          <w:p w14:paraId="77A01550" w14:textId="77777777"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наявне</w:t>
            </w:r>
          </w:p>
        </w:tc>
        <w:tc>
          <w:tcPr>
            <w:tcW w:w="1440" w:type="dxa"/>
            <w:tcBorders>
              <w:top w:val="single" w:sz="4" w:space="0" w:color="000000"/>
              <w:left w:val="single" w:sz="4" w:space="0" w:color="000000"/>
              <w:bottom w:val="single" w:sz="4" w:space="0" w:color="000000"/>
              <w:right w:val="single" w:sz="4" w:space="0" w:color="000000"/>
            </w:tcBorders>
          </w:tcPr>
          <w:p w14:paraId="535E9BA4" w14:textId="71616C7E" w:rsidR="00F14FF1" w:rsidRPr="006F4CFB" w:rsidRDefault="00F14FF1" w:rsidP="00B26F88">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відсутній</w:t>
            </w:r>
          </w:p>
        </w:tc>
        <w:tc>
          <w:tcPr>
            <w:tcW w:w="1440" w:type="dxa"/>
            <w:tcBorders>
              <w:top w:val="single" w:sz="4" w:space="0" w:color="000000"/>
              <w:left w:val="single" w:sz="4" w:space="0" w:color="000000"/>
              <w:bottom w:val="single" w:sz="4" w:space="0" w:color="000000"/>
              <w:right w:val="single" w:sz="4" w:space="0" w:color="000000"/>
            </w:tcBorders>
          </w:tcPr>
          <w:p w14:paraId="6F85CCE6"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tcBorders>
              <w:top w:val="single" w:sz="4" w:space="0" w:color="000000"/>
              <w:left w:val="single" w:sz="4" w:space="0" w:color="000000"/>
              <w:bottom w:val="single" w:sz="4" w:space="0" w:color="000000"/>
              <w:right w:val="single" w:sz="4" w:space="0" w:color="000000"/>
            </w:tcBorders>
          </w:tcPr>
          <w:p w14:paraId="7B128A17" w14:textId="77777777" w:rsidR="00F14FF1" w:rsidRPr="006F4CFB" w:rsidRDefault="00F14FF1" w:rsidP="00B26F88">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bl>
    <w:p w14:paraId="10F9B621" w14:textId="77777777" w:rsidR="0007373D" w:rsidRPr="006F4CFB" w:rsidRDefault="0007373D" w:rsidP="0007373D">
      <w:pPr>
        <w:rPr>
          <w:color w:val="FF0000"/>
          <w:sz w:val="20"/>
          <w:szCs w:val="20"/>
        </w:rPr>
      </w:pPr>
    </w:p>
    <w:p w14:paraId="56CCBFCB" w14:textId="1317F861" w:rsidR="0007373D" w:rsidRPr="006F4CFB" w:rsidRDefault="00A07FAA" w:rsidP="0007373D">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 </w:t>
      </w:r>
      <w:r w:rsidR="0007373D" w:rsidRPr="006F4CFB">
        <w:rPr>
          <w:rFonts w:ascii="Times New Roman" w:hAnsi="Times New Roman" w:cs="Times New Roman"/>
          <w:sz w:val="24"/>
          <w:szCs w:val="24"/>
          <w:shd w:val="clear" w:color="auto" w:fill="FFFFFF"/>
        </w:rPr>
        <w:t>цілому рівень оснащеності навчальних кабінетів/лабораторій ЗЗСО Березнянської ТГ можна визначити як достатній, адже більшість приміщень оснащені методичними та наочними матеріалами, обладнанням для проведення дослідів фактично на 100%. Трохи менший рівень</w:t>
      </w:r>
      <w:r>
        <w:rPr>
          <w:rFonts w:ascii="Times New Roman" w:hAnsi="Times New Roman" w:cs="Times New Roman"/>
          <w:sz w:val="24"/>
          <w:szCs w:val="24"/>
          <w:shd w:val="clear" w:color="auto" w:fill="FFFFFF"/>
        </w:rPr>
        <w:t xml:space="preserve"> </w:t>
      </w:r>
      <w:r w:rsidR="0007373D" w:rsidRPr="006F4CFB">
        <w:rPr>
          <w:rFonts w:ascii="Times New Roman" w:hAnsi="Times New Roman" w:cs="Times New Roman"/>
          <w:sz w:val="24"/>
          <w:szCs w:val="24"/>
          <w:shd w:val="clear" w:color="auto" w:fill="FFFFFF"/>
        </w:rPr>
        <w:t>(85%) оснащеності засобами трансляцій навчальних занять та комплексом сучасн</w:t>
      </w:r>
      <w:r>
        <w:rPr>
          <w:rFonts w:ascii="Times New Roman" w:hAnsi="Times New Roman" w:cs="Times New Roman"/>
          <w:sz w:val="24"/>
          <w:szCs w:val="24"/>
          <w:shd w:val="clear" w:color="auto" w:fill="FFFFFF"/>
        </w:rPr>
        <w:t>ого дизайну відповідно до вимог</w:t>
      </w:r>
      <w:r w:rsidR="0007373D" w:rsidRPr="006F4CFB">
        <w:rPr>
          <w:rFonts w:ascii="Times New Roman" w:hAnsi="Times New Roman" w:cs="Times New Roman"/>
          <w:sz w:val="24"/>
          <w:szCs w:val="24"/>
          <w:shd w:val="clear" w:color="auto" w:fill="FFFFFF"/>
        </w:rPr>
        <w:t xml:space="preserve"> нового освітнього про</w:t>
      </w:r>
      <w:r>
        <w:rPr>
          <w:rFonts w:ascii="Times New Roman" w:hAnsi="Times New Roman" w:cs="Times New Roman"/>
          <w:sz w:val="24"/>
          <w:szCs w:val="24"/>
          <w:shd w:val="clear" w:color="auto" w:fill="FFFFFF"/>
        </w:rPr>
        <w:t>стору. У</w:t>
      </w:r>
      <w:r w:rsidR="0007373D" w:rsidRPr="006F4CFB">
        <w:rPr>
          <w:rFonts w:ascii="Times New Roman" w:hAnsi="Times New Roman" w:cs="Times New Roman"/>
          <w:sz w:val="24"/>
          <w:szCs w:val="24"/>
          <w:shd w:val="clear" w:color="auto" w:fill="FFFFFF"/>
        </w:rPr>
        <w:t xml:space="preserve"> той же час мультимедійними дошками оснащен</w:t>
      </w:r>
      <w:r>
        <w:rPr>
          <w:rFonts w:ascii="Times New Roman" w:hAnsi="Times New Roman" w:cs="Times New Roman"/>
          <w:sz w:val="24"/>
          <w:szCs w:val="24"/>
          <w:shd w:val="clear" w:color="auto" w:fill="FFFFFF"/>
        </w:rPr>
        <w:t xml:space="preserve">о тільки один </w:t>
      </w:r>
      <w:r w:rsidR="0061407E" w:rsidRPr="006F4CFB">
        <w:rPr>
          <w:rFonts w:ascii="Times New Roman" w:hAnsi="Times New Roman" w:cs="Times New Roman"/>
          <w:sz w:val="24"/>
          <w:szCs w:val="24"/>
          <w:shd w:val="clear" w:color="auto" w:fill="FFFFFF"/>
        </w:rPr>
        <w:t>заклад освіти</w:t>
      </w:r>
      <w:r>
        <w:rPr>
          <w:rFonts w:ascii="Times New Roman" w:hAnsi="Times New Roman" w:cs="Times New Roman"/>
          <w:sz w:val="24"/>
          <w:szCs w:val="24"/>
          <w:shd w:val="clear" w:color="auto" w:fill="FFFFFF"/>
        </w:rPr>
        <w:t xml:space="preserve"> </w:t>
      </w:r>
      <w:r w:rsidR="0061407E" w:rsidRPr="006F4CFB">
        <w:rPr>
          <w:rFonts w:ascii="Times New Roman" w:hAnsi="Times New Roman" w:cs="Times New Roman"/>
          <w:sz w:val="24"/>
          <w:szCs w:val="24"/>
          <w:shd w:val="clear" w:color="auto" w:fill="FFFFFF"/>
        </w:rPr>
        <w:t>(25</w:t>
      </w:r>
      <w:r w:rsidR="0007373D" w:rsidRPr="006F4CFB">
        <w:rPr>
          <w:rFonts w:ascii="Times New Roman" w:hAnsi="Times New Roman" w:cs="Times New Roman"/>
          <w:sz w:val="24"/>
          <w:szCs w:val="24"/>
          <w:shd w:val="clear" w:color="auto" w:fill="FFFFFF"/>
        </w:rPr>
        <w:t>%), а можливість трансформації робочого місця в більшості навчальних приміщень доступна лише частково.</w:t>
      </w:r>
      <w:r w:rsidR="0061407E" w:rsidRPr="006F4CFB">
        <w:rPr>
          <w:rFonts w:ascii="Times New Roman" w:hAnsi="Times New Roman" w:cs="Times New Roman"/>
          <w:sz w:val="24"/>
          <w:szCs w:val="24"/>
          <w:shd w:val="clear" w:color="auto" w:fill="FFFFFF"/>
        </w:rPr>
        <w:t xml:space="preserve"> </w:t>
      </w:r>
    </w:p>
    <w:p w14:paraId="07E6A43E" w14:textId="6864A551" w:rsidR="0007373D" w:rsidRPr="006F4CFB" w:rsidRDefault="0007373D" w:rsidP="0007373D">
      <w:pPr>
        <w:spacing w:after="0"/>
        <w:jc w:val="center"/>
        <w:rPr>
          <w:iCs/>
          <w:sz w:val="20"/>
          <w:szCs w:val="20"/>
        </w:rPr>
      </w:pPr>
      <w:r w:rsidRPr="006F4CFB">
        <w:rPr>
          <w:rFonts w:ascii="Times New Roman" w:eastAsia="Times New Roman" w:hAnsi="Times New Roman" w:cs="Times New Roman"/>
          <w:b/>
          <w:iCs/>
          <w:sz w:val="20"/>
          <w:szCs w:val="20"/>
        </w:rPr>
        <w:t>Таблиця 2</w:t>
      </w:r>
      <w:r w:rsidR="00101BC5" w:rsidRPr="006F4CFB">
        <w:rPr>
          <w:rFonts w:ascii="Times New Roman" w:eastAsia="Times New Roman" w:hAnsi="Times New Roman" w:cs="Times New Roman"/>
          <w:b/>
          <w:iCs/>
          <w:sz w:val="20"/>
          <w:szCs w:val="20"/>
        </w:rPr>
        <w:t>5</w:t>
      </w:r>
      <w:r w:rsidRPr="006F4CFB">
        <w:rPr>
          <w:rFonts w:ascii="Times New Roman" w:eastAsia="Times New Roman" w:hAnsi="Times New Roman" w:cs="Times New Roman"/>
          <w:b/>
          <w:iCs/>
          <w:sz w:val="20"/>
          <w:szCs w:val="20"/>
        </w:rPr>
        <w:t>. Забезпечення ЗЗСО Березнянської ТГ сучасним ІКТ та Інтернето</w:t>
      </w:r>
      <w:r w:rsidR="008F56B5" w:rsidRPr="006F4CFB">
        <w:rPr>
          <w:rFonts w:ascii="Times New Roman" w:eastAsia="Times New Roman" w:hAnsi="Times New Roman" w:cs="Times New Roman"/>
          <w:b/>
          <w:iCs/>
          <w:sz w:val="20"/>
          <w:szCs w:val="20"/>
        </w:rPr>
        <w:t>м</w:t>
      </w:r>
    </w:p>
    <w:tbl>
      <w:tblPr>
        <w:tblW w:w="14863"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8"/>
        <w:gridCol w:w="3558"/>
        <w:gridCol w:w="3573"/>
        <w:gridCol w:w="2972"/>
        <w:gridCol w:w="2972"/>
      </w:tblGrid>
      <w:tr w:rsidR="0007373D" w:rsidRPr="006F4CFB" w14:paraId="6DBB8AC4" w14:textId="77777777" w:rsidTr="00101BC5">
        <w:trPr>
          <w:trHeight w:val="307"/>
        </w:trPr>
        <w:tc>
          <w:tcPr>
            <w:tcW w:w="1788" w:type="dxa"/>
            <w:vMerge w:val="restart"/>
            <w:shd w:val="clear" w:color="auto" w:fill="FFC000"/>
          </w:tcPr>
          <w:p w14:paraId="36379BAA" w14:textId="77777777" w:rsidR="0007373D" w:rsidRPr="006F4CFB" w:rsidRDefault="0007373D" w:rsidP="008323F9">
            <w:pPr>
              <w:ind w:left="113" w:right="113"/>
              <w:jc w:val="center"/>
              <w:rPr>
                <w:rFonts w:ascii="Times New Roman" w:eastAsia="Times New Roman" w:hAnsi="Times New Roman" w:cs="Times New Roman"/>
                <w:b/>
                <w:color w:val="FFFFFF"/>
                <w:sz w:val="20"/>
                <w:szCs w:val="20"/>
              </w:rPr>
            </w:pPr>
            <w:r w:rsidRPr="006F4CFB">
              <w:rPr>
                <w:rFonts w:ascii="Times New Roman" w:eastAsia="Times New Roman" w:hAnsi="Times New Roman" w:cs="Times New Roman"/>
                <w:sz w:val="20"/>
                <w:szCs w:val="20"/>
              </w:rPr>
              <w:t>Заклад освіти /філія</w:t>
            </w:r>
          </w:p>
        </w:tc>
        <w:tc>
          <w:tcPr>
            <w:tcW w:w="13075" w:type="dxa"/>
            <w:gridSpan w:val="4"/>
            <w:shd w:val="clear" w:color="auto" w:fill="FFC000"/>
          </w:tcPr>
          <w:p w14:paraId="0E5BAAFE" w14:textId="77777777" w:rsidR="0007373D" w:rsidRPr="006F4CFB" w:rsidRDefault="0007373D" w:rsidP="008323F9">
            <w:pPr>
              <w:spacing w:after="0"/>
              <w:jc w:val="center"/>
              <w:rPr>
                <w:rFonts w:ascii="Times New Roman" w:eastAsia="Times New Roman" w:hAnsi="Times New Roman" w:cs="Times New Roman"/>
                <w:b/>
                <w:color w:val="FFFFFF"/>
                <w:sz w:val="20"/>
                <w:szCs w:val="20"/>
              </w:rPr>
            </w:pPr>
            <w:r w:rsidRPr="006F4CFB">
              <w:rPr>
                <w:rFonts w:ascii="Times New Roman" w:eastAsia="Times New Roman" w:hAnsi="Times New Roman" w:cs="Times New Roman"/>
                <w:b/>
                <w:sz w:val="20"/>
                <w:szCs w:val="20"/>
              </w:rPr>
              <w:t>Забезпечення сучасного ІКТ, Інтернетом</w:t>
            </w:r>
          </w:p>
        </w:tc>
      </w:tr>
      <w:tr w:rsidR="0007373D" w:rsidRPr="006F4CFB" w14:paraId="799E39DC" w14:textId="77777777" w:rsidTr="00993E61">
        <w:trPr>
          <w:trHeight w:val="183"/>
        </w:trPr>
        <w:tc>
          <w:tcPr>
            <w:tcW w:w="1788" w:type="dxa"/>
            <w:vMerge/>
            <w:shd w:val="clear" w:color="auto" w:fill="FF9900"/>
          </w:tcPr>
          <w:p w14:paraId="4EC77FC2"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color w:val="FFFFFF"/>
                <w:sz w:val="16"/>
                <w:szCs w:val="16"/>
              </w:rPr>
            </w:pPr>
          </w:p>
        </w:tc>
        <w:tc>
          <w:tcPr>
            <w:tcW w:w="3558" w:type="dxa"/>
            <w:shd w:val="clear" w:color="auto" w:fill="F4B083" w:themeFill="accent2" w:themeFillTint="99"/>
            <w:vAlign w:val="center"/>
          </w:tcPr>
          <w:p w14:paraId="567D075F" w14:textId="77777777" w:rsidR="0007373D" w:rsidRPr="006F4CFB" w:rsidRDefault="0007373D" w:rsidP="008323F9">
            <w:pPr>
              <w:spacing w:after="0"/>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 xml:space="preserve">Педагогічні працівники, які забезпеченні комп’ютерною технікою, </w:t>
            </w:r>
            <w:r w:rsidRPr="006F4CFB">
              <w:rPr>
                <w:rFonts w:ascii="Times New Roman" w:eastAsia="Times New Roman" w:hAnsi="Times New Roman" w:cs="Times New Roman"/>
                <w:b/>
                <w:bCs/>
                <w:sz w:val="18"/>
                <w:szCs w:val="18"/>
              </w:rPr>
              <w:lastRenderedPageBreak/>
              <w:t>% до загальної кількості</w:t>
            </w:r>
          </w:p>
        </w:tc>
        <w:tc>
          <w:tcPr>
            <w:tcW w:w="3573" w:type="dxa"/>
            <w:shd w:val="clear" w:color="auto" w:fill="F4B083" w:themeFill="accent2" w:themeFillTint="99"/>
            <w:vAlign w:val="center"/>
          </w:tcPr>
          <w:p w14:paraId="1590B5CF" w14:textId="77777777" w:rsidR="0007373D" w:rsidRPr="006F4CFB" w:rsidRDefault="0007373D" w:rsidP="008323F9">
            <w:pPr>
              <w:spacing w:after="0"/>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lastRenderedPageBreak/>
              <w:t xml:space="preserve">Класи, приєднані до швидкісної мережі Інтернет/Wi-Fi (не нижче 100 М/бт), % </w:t>
            </w:r>
            <w:r w:rsidRPr="006F4CFB">
              <w:rPr>
                <w:rFonts w:ascii="Times New Roman" w:eastAsia="Times New Roman" w:hAnsi="Times New Roman" w:cs="Times New Roman"/>
                <w:b/>
                <w:bCs/>
                <w:sz w:val="18"/>
                <w:szCs w:val="18"/>
              </w:rPr>
              <w:lastRenderedPageBreak/>
              <w:t>до загальної кількості класів</w:t>
            </w:r>
          </w:p>
        </w:tc>
        <w:tc>
          <w:tcPr>
            <w:tcW w:w="2972" w:type="dxa"/>
            <w:shd w:val="clear" w:color="auto" w:fill="F4B083" w:themeFill="accent2" w:themeFillTint="99"/>
            <w:vAlign w:val="center"/>
          </w:tcPr>
          <w:p w14:paraId="6B9B880F" w14:textId="77777777" w:rsidR="0007373D" w:rsidRPr="006F4CFB" w:rsidRDefault="0007373D" w:rsidP="008323F9">
            <w:pPr>
              <w:spacing w:after="0"/>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lastRenderedPageBreak/>
              <w:t xml:space="preserve">Комп’ютерна техніка не старше 5 років, % до загальної кількості </w:t>
            </w:r>
            <w:r w:rsidRPr="006F4CFB">
              <w:rPr>
                <w:rFonts w:ascii="Times New Roman" w:eastAsia="Times New Roman" w:hAnsi="Times New Roman" w:cs="Times New Roman"/>
                <w:b/>
                <w:bCs/>
                <w:sz w:val="18"/>
                <w:szCs w:val="18"/>
              </w:rPr>
              <w:lastRenderedPageBreak/>
              <w:t>ІКТ</w:t>
            </w:r>
          </w:p>
        </w:tc>
        <w:tc>
          <w:tcPr>
            <w:tcW w:w="2972" w:type="dxa"/>
            <w:shd w:val="clear" w:color="auto" w:fill="F4B083" w:themeFill="accent2" w:themeFillTint="99"/>
            <w:vAlign w:val="center"/>
          </w:tcPr>
          <w:p w14:paraId="48BF9AB0" w14:textId="77777777" w:rsidR="0007373D" w:rsidRPr="006F4CFB" w:rsidRDefault="0007373D" w:rsidP="008323F9">
            <w:pPr>
              <w:spacing w:after="0"/>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lastRenderedPageBreak/>
              <w:t>Кількість учнів на 1 комп’ютер</w:t>
            </w:r>
          </w:p>
        </w:tc>
      </w:tr>
      <w:tr w:rsidR="0007373D" w:rsidRPr="006F4CFB" w14:paraId="52B8CA74" w14:textId="77777777" w:rsidTr="008323F9">
        <w:trPr>
          <w:trHeight w:val="307"/>
        </w:trPr>
        <w:tc>
          <w:tcPr>
            <w:tcW w:w="1788" w:type="dxa"/>
          </w:tcPr>
          <w:p w14:paraId="461EAAA7" w14:textId="77777777" w:rsidR="0007373D" w:rsidRPr="006F4CFB" w:rsidRDefault="0007373D" w:rsidP="008323F9">
            <w:pPr>
              <w:spacing w:after="0"/>
              <w:ind w:left="-24" w:right="-72"/>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lastRenderedPageBreak/>
              <w:t>Миколаївська гімназія</w:t>
            </w:r>
          </w:p>
        </w:tc>
        <w:tc>
          <w:tcPr>
            <w:tcW w:w="3558" w:type="dxa"/>
          </w:tcPr>
          <w:p w14:paraId="21859AB7"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100%</w:t>
            </w:r>
          </w:p>
        </w:tc>
        <w:tc>
          <w:tcPr>
            <w:tcW w:w="3573" w:type="dxa"/>
          </w:tcPr>
          <w:p w14:paraId="1D8D345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w:t>
            </w:r>
          </w:p>
        </w:tc>
        <w:tc>
          <w:tcPr>
            <w:tcW w:w="2972" w:type="dxa"/>
          </w:tcPr>
          <w:p w14:paraId="4D1E1A5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60%</w:t>
            </w:r>
          </w:p>
        </w:tc>
        <w:tc>
          <w:tcPr>
            <w:tcW w:w="2972" w:type="dxa"/>
          </w:tcPr>
          <w:p w14:paraId="16E4630E"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r>
      <w:tr w:rsidR="0007373D" w:rsidRPr="006F4CFB" w14:paraId="740B0F63" w14:textId="77777777" w:rsidTr="008323F9">
        <w:trPr>
          <w:trHeight w:val="307"/>
        </w:trPr>
        <w:tc>
          <w:tcPr>
            <w:tcW w:w="1788" w:type="dxa"/>
          </w:tcPr>
          <w:p w14:paraId="163BB117" w14:textId="77777777" w:rsidR="0007373D" w:rsidRPr="006F4CFB" w:rsidRDefault="0007373D" w:rsidP="008323F9">
            <w:pPr>
              <w:spacing w:after="0"/>
              <w:ind w:left="-24" w:right="-72"/>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Локнистенський ЗЗСО І-ІІІ ступенів</w:t>
            </w:r>
          </w:p>
        </w:tc>
        <w:tc>
          <w:tcPr>
            <w:tcW w:w="3558" w:type="dxa"/>
          </w:tcPr>
          <w:p w14:paraId="0B0576E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80%</w:t>
            </w:r>
          </w:p>
        </w:tc>
        <w:tc>
          <w:tcPr>
            <w:tcW w:w="3573" w:type="dxa"/>
          </w:tcPr>
          <w:p w14:paraId="6BAE601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95%</w:t>
            </w:r>
          </w:p>
        </w:tc>
        <w:tc>
          <w:tcPr>
            <w:tcW w:w="2972" w:type="dxa"/>
          </w:tcPr>
          <w:p w14:paraId="1BA84D36"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24%</w:t>
            </w:r>
          </w:p>
        </w:tc>
        <w:tc>
          <w:tcPr>
            <w:tcW w:w="2972" w:type="dxa"/>
          </w:tcPr>
          <w:p w14:paraId="22A6CCC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r>
      <w:tr w:rsidR="0007373D" w:rsidRPr="006F4CFB" w14:paraId="5536BAF9" w14:textId="77777777" w:rsidTr="008323F9">
        <w:trPr>
          <w:trHeight w:val="307"/>
        </w:trPr>
        <w:tc>
          <w:tcPr>
            <w:tcW w:w="1788" w:type="dxa"/>
          </w:tcPr>
          <w:p w14:paraId="675A3708" w14:textId="77777777" w:rsidR="0007373D" w:rsidRPr="006F4CFB" w:rsidRDefault="0007373D" w:rsidP="008323F9">
            <w:pPr>
              <w:spacing w:after="0"/>
              <w:ind w:left="-24" w:right="-72"/>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Березнянський ліцей</w:t>
            </w:r>
          </w:p>
        </w:tc>
        <w:tc>
          <w:tcPr>
            <w:tcW w:w="3558" w:type="dxa"/>
          </w:tcPr>
          <w:p w14:paraId="0AFE27AB" w14:textId="0F01AA7A"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67%</w:t>
            </w:r>
          </w:p>
        </w:tc>
        <w:tc>
          <w:tcPr>
            <w:tcW w:w="3573" w:type="dxa"/>
          </w:tcPr>
          <w:p w14:paraId="534484F7" w14:textId="59AA7F8A"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w:t>
            </w:r>
          </w:p>
        </w:tc>
        <w:tc>
          <w:tcPr>
            <w:tcW w:w="2972" w:type="dxa"/>
          </w:tcPr>
          <w:p w14:paraId="06ADDA44" w14:textId="6C9876B8"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14</w:t>
            </w:r>
            <w:r w:rsidR="008D25A8" w:rsidRPr="006F4CFB">
              <w:rPr>
                <w:rFonts w:ascii="Times New Roman" w:eastAsia="Times New Roman" w:hAnsi="Times New Roman" w:cs="Times New Roman"/>
                <w:sz w:val="20"/>
                <w:szCs w:val="20"/>
              </w:rPr>
              <w:t>%</w:t>
            </w:r>
            <w:r w:rsidRPr="006F4CFB">
              <w:rPr>
                <w:rFonts w:ascii="Times New Roman" w:eastAsia="Times New Roman" w:hAnsi="Times New Roman" w:cs="Times New Roman"/>
                <w:sz w:val="20"/>
                <w:szCs w:val="20"/>
              </w:rPr>
              <w:t xml:space="preserve"> (ноутбуки)</w:t>
            </w:r>
          </w:p>
          <w:p w14:paraId="569B10B5" w14:textId="300F6535"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95</w:t>
            </w:r>
            <w:r w:rsidR="008D25A8" w:rsidRPr="006F4CFB">
              <w:rPr>
                <w:rFonts w:ascii="Times New Roman" w:eastAsia="Times New Roman" w:hAnsi="Times New Roman" w:cs="Times New Roman"/>
                <w:sz w:val="20"/>
                <w:szCs w:val="20"/>
              </w:rPr>
              <w:t>%</w:t>
            </w:r>
            <w:r w:rsidRPr="006F4CFB">
              <w:rPr>
                <w:rFonts w:ascii="Times New Roman" w:eastAsia="Times New Roman" w:hAnsi="Times New Roman" w:cs="Times New Roman"/>
                <w:sz w:val="20"/>
                <w:szCs w:val="20"/>
              </w:rPr>
              <w:t xml:space="preserve"> (планшети)</w:t>
            </w:r>
          </w:p>
        </w:tc>
        <w:tc>
          <w:tcPr>
            <w:tcW w:w="2972" w:type="dxa"/>
          </w:tcPr>
          <w:p w14:paraId="15DCDDD4"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17</w:t>
            </w:r>
          </w:p>
        </w:tc>
      </w:tr>
      <w:tr w:rsidR="0007373D" w:rsidRPr="006F4CFB" w14:paraId="15CB001E" w14:textId="77777777" w:rsidTr="008323F9">
        <w:trPr>
          <w:trHeight w:val="307"/>
        </w:trPr>
        <w:tc>
          <w:tcPr>
            <w:tcW w:w="1788" w:type="dxa"/>
          </w:tcPr>
          <w:p w14:paraId="2FAFBBB3" w14:textId="77777777" w:rsidR="0007373D" w:rsidRPr="006F4CFB" w:rsidRDefault="0007373D" w:rsidP="008323F9">
            <w:pPr>
              <w:spacing w:after="0"/>
              <w:ind w:left="-24" w:right="-72"/>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Березнянська гімназія</w:t>
            </w:r>
          </w:p>
        </w:tc>
        <w:tc>
          <w:tcPr>
            <w:tcW w:w="3558" w:type="dxa"/>
          </w:tcPr>
          <w:p w14:paraId="03C08252" w14:textId="4F221046" w:rsidR="0007373D" w:rsidRPr="006F4CFB" w:rsidRDefault="008F56B5"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0%</w:t>
            </w:r>
          </w:p>
        </w:tc>
        <w:tc>
          <w:tcPr>
            <w:tcW w:w="3573" w:type="dxa"/>
          </w:tcPr>
          <w:p w14:paraId="0B54316D" w14:textId="24F9676E" w:rsidR="0007373D" w:rsidRPr="006F4CFB" w:rsidRDefault="008F56B5"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11%</w:t>
            </w:r>
          </w:p>
        </w:tc>
        <w:tc>
          <w:tcPr>
            <w:tcW w:w="2972" w:type="dxa"/>
          </w:tcPr>
          <w:p w14:paraId="37F8C777"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10%</w:t>
            </w:r>
          </w:p>
        </w:tc>
        <w:tc>
          <w:tcPr>
            <w:tcW w:w="2972" w:type="dxa"/>
          </w:tcPr>
          <w:p w14:paraId="5E08E1C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w:t>
            </w:r>
          </w:p>
        </w:tc>
      </w:tr>
    </w:tbl>
    <w:p w14:paraId="72F6A885" w14:textId="77777777" w:rsidR="0061407E" w:rsidRPr="006F4CFB" w:rsidRDefault="0061407E" w:rsidP="0007373D">
      <w:pPr>
        <w:rPr>
          <w:sz w:val="20"/>
          <w:szCs w:val="20"/>
        </w:rPr>
      </w:pPr>
    </w:p>
    <w:p w14:paraId="2D57D7DA" w14:textId="7DC916DE" w:rsidR="008F56B5" w:rsidRPr="006F4CFB" w:rsidRDefault="0061407E" w:rsidP="0007373D">
      <w:pPr>
        <w:rPr>
          <w:rFonts w:ascii="Times New Roman" w:hAnsi="Times New Roman" w:cs="Times New Roman"/>
          <w:sz w:val="24"/>
          <w:szCs w:val="24"/>
        </w:rPr>
      </w:pPr>
      <w:r w:rsidRPr="006F4CFB">
        <w:rPr>
          <w:rFonts w:ascii="Times New Roman" w:hAnsi="Times New Roman" w:cs="Times New Roman"/>
          <w:sz w:val="24"/>
          <w:szCs w:val="24"/>
        </w:rPr>
        <w:t xml:space="preserve">75 % закладів загальної середньої освіти громади  </w:t>
      </w:r>
      <w:r w:rsidR="008D25A8" w:rsidRPr="006F4CFB">
        <w:rPr>
          <w:rFonts w:ascii="Times New Roman" w:hAnsi="Times New Roman" w:cs="Times New Roman"/>
          <w:sz w:val="24"/>
          <w:szCs w:val="24"/>
        </w:rPr>
        <w:t xml:space="preserve">підключені до мережі Інтернет. 1 заклад загальної середньої освіти – Миколаївська гімназія не </w:t>
      </w:r>
      <w:r w:rsidR="008F56B5" w:rsidRPr="006F4CFB">
        <w:rPr>
          <w:rFonts w:ascii="Times New Roman" w:hAnsi="Times New Roman" w:cs="Times New Roman"/>
          <w:sz w:val="24"/>
          <w:szCs w:val="24"/>
        </w:rPr>
        <w:t>має доступу до мережі Інтернет.</w:t>
      </w:r>
    </w:p>
    <w:p w14:paraId="6C20020E" w14:textId="2B359200" w:rsidR="0007373D" w:rsidRPr="006F4CFB" w:rsidRDefault="008D25A8" w:rsidP="0007373D">
      <w:pPr>
        <w:rPr>
          <w:rFonts w:ascii="Times New Roman" w:hAnsi="Times New Roman" w:cs="Times New Roman"/>
          <w:sz w:val="24"/>
          <w:szCs w:val="24"/>
        </w:rPr>
      </w:pPr>
      <w:r w:rsidRPr="006F4CFB">
        <w:rPr>
          <w:rFonts w:ascii="Times New Roman" w:hAnsi="Times New Roman" w:cs="Times New Roman"/>
          <w:sz w:val="24"/>
          <w:szCs w:val="24"/>
        </w:rPr>
        <w:t xml:space="preserve">Середня </w:t>
      </w:r>
      <w:r w:rsidR="0061407E" w:rsidRPr="006F4CFB">
        <w:rPr>
          <w:rFonts w:ascii="Times New Roman" w:hAnsi="Times New Roman" w:cs="Times New Roman"/>
          <w:sz w:val="24"/>
          <w:szCs w:val="24"/>
        </w:rPr>
        <w:t>кіль</w:t>
      </w:r>
      <w:r w:rsidR="008F56B5" w:rsidRPr="006F4CFB">
        <w:rPr>
          <w:rFonts w:ascii="Times New Roman" w:hAnsi="Times New Roman" w:cs="Times New Roman"/>
          <w:sz w:val="24"/>
          <w:szCs w:val="24"/>
        </w:rPr>
        <w:t>кість учнів на 1 комп’ютер – 8,7.</w:t>
      </w:r>
    </w:p>
    <w:p w14:paraId="22FBC1D5" w14:textId="4F2F034B"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2</w:t>
      </w:r>
      <w:r w:rsidR="00101BC5" w:rsidRPr="006F4CFB">
        <w:rPr>
          <w:rFonts w:ascii="Times New Roman" w:eastAsia="Times New Roman" w:hAnsi="Times New Roman" w:cs="Times New Roman"/>
          <w:b/>
          <w:iCs/>
          <w:sz w:val="20"/>
          <w:szCs w:val="20"/>
        </w:rPr>
        <w:t>6</w:t>
      </w:r>
      <w:r w:rsidRPr="006F4CFB">
        <w:rPr>
          <w:rFonts w:ascii="Times New Roman" w:eastAsia="Times New Roman" w:hAnsi="Times New Roman" w:cs="Times New Roman"/>
          <w:b/>
          <w:iCs/>
          <w:sz w:val="20"/>
          <w:szCs w:val="20"/>
        </w:rPr>
        <w:t>. Забезпечення спортивної бази ЗЗСО Березнянської Т</w:t>
      </w:r>
      <w:r w:rsidR="002E29B3" w:rsidRPr="006F4CFB">
        <w:rPr>
          <w:rFonts w:ascii="Times New Roman" w:eastAsia="Times New Roman" w:hAnsi="Times New Roman" w:cs="Times New Roman"/>
          <w:b/>
          <w:iCs/>
          <w:sz w:val="20"/>
          <w:szCs w:val="20"/>
        </w:rPr>
        <w:t>Г</w:t>
      </w:r>
    </w:p>
    <w:tbl>
      <w:tblPr>
        <w:tblW w:w="14589"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1650"/>
        <w:gridCol w:w="4230"/>
        <w:gridCol w:w="4230"/>
        <w:gridCol w:w="2844"/>
      </w:tblGrid>
      <w:tr w:rsidR="0007373D" w:rsidRPr="006F4CFB" w14:paraId="7E632F9D" w14:textId="77777777" w:rsidTr="00101BC5">
        <w:tc>
          <w:tcPr>
            <w:tcW w:w="1635" w:type="dxa"/>
            <w:vMerge w:val="restart"/>
            <w:shd w:val="clear" w:color="auto" w:fill="FFC000"/>
          </w:tcPr>
          <w:p w14:paraId="2F47CDD7" w14:textId="77777777" w:rsidR="0007373D" w:rsidRPr="006F4CFB" w:rsidRDefault="0007373D" w:rsidP="008323F9">
            <w:pPr>
              <w:spacing w:after="0"/>
              <w:ind w:left="-12" w:right="-12"/>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Заклад освіти /філія</w:t>
            </w:r>
          </w:p>
        </w:tc>
        <w:tc>
          <w:tcPr>
            <w:tcW w:w="1650" w:type="dxa"/>
            <w:vMerge w:val="restart"/>
            <w:shd w:val="clear" w:color="auto" w:fill="FFC000"/>
          </w:tcPr>
          <w:p w14:paraId="70B07331" w14:textId="77777777" w:rsidR="0007373D" w:rsidRPr="006F4CFB" w:rsidRDefault="0007373D" w:rsidP="008323F9">
            <w:pPr>
              <w:spacing w:after="0"/>
              <w:rPr>
                <w:rFonts w:ascii="Times New Roman" w:eastAsia="Times New Roman" w:hAnsi="Times New Roman" w:cs="Times New Roman"/>
                <w:b/>
                <w:bCs/>
                <w:sz w:val="20"/>
                <w:szCs w:val="20"/>
              </w:rPr>
            </w:pPr>
          </w:p>
        </w:tc>
        <w:tc>
          <w:tcPr>
            <w:tcW w:w="11304" w:type="dxa"/>
            <w:gridSpan w:val="3"/>
            <w:shd w:val="clear" w:color="auto" w:fill="FFC000"/>
          </w:tcPr>
          <w:p w14:paraId="3C400095" w14:textId="77777777" w:rsidR="0007373D" w:rsidRPr="006F4CFB" w:rsidRDefault="0007373D" w:rsidP="008323F9">
            <w:pPr>
              <w:spacing w:after="0"/>
              <w:jc w:val="center"/>
              <w:rPr>
                <w:rFonts w:ascii="Times New Roman" w:eastAsia="Times New Roman" w:hAnsi="Times New Roman" w:cs="Times New Roman"/>
                <w:b/>
                <w:bCs/>
                <w:color w:val="FFFFFF"/>
                <w:sz w:val="20"/>
                <w:szCs w:val="20"/>
              </w:rPr>
            </w:pPr>
            <w:r w:rsidRPr="006F4CFB">
              <w:rPr>
                <w:rFonts w:ascii="Times New Roman" w:eastAsia="Times New Roman" w:hAnsi="Times New Roman" w:cs="Times New Roman"/>
                <w:b/>
                <w:bCs/>
                <w:sz w:val="20"/>
                <w:szCs w:val="20"/>
              </w:rPr>
              <w:t>Оцінка наявності</w:t>
            </w:r>
          </w:p>
        </w:tc>
      </w:tr>
      <w:tr w:rsidR="0007373D" w:rsidRPr="006F4CFB" w14:paraId="2E7C88DD" w14:textId="77777777" w:rsidTr="00993E61">
        <w:trPr>
          <w:trHeight w:val="270"/>
        </w:trPr>
        <w:tc>
          <w:tcPr>
            <w:tcW w:w="1635" w:type="dxa"/>
            <w:vMerge/>
            <w:shd w:val="clear" w:color="auto" w:fill="FF9900"/>
          </w:tcPr>
          <w:p w14:paraId="3E2691EC"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color w:val="FFFFFF"/>
                <w:sz w:val="20"/>
                <w:szCs w:val="20"/>
              </w:rPr>
            </w:pPr>
          </w:p>
        </w:tc>
        <w:tc>
          <w:tcPr>
            <w:tcW w:w="1650" w:type="dxa"/>
            <w:vMerge/>
            <w:shd w:val="clear" w:color="auto" w:fill="FF9900"/>
          </w:tcPr>
          <w:p w14:paraId="68B8D62F"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color w:val="FFFFFF"/>
                <w:sz w:val="20"/>
                <w:szCs w:val="20"/>
              </w:rPr>
            </w:pPr>
          </w:p>
        </w:tc>
        <w:tc>
          <w:tcPr>
            <w:tcW w:w="4230" w:type="dxa"/>
            <w:shd w:val="clear" w:color="auto" w:fill="F4B083" w:themeFill="accent2" w:themeFillTint="99"/>
            <w:vAlign w:val="center"/>
          </w:tcPr>
          <w:p w14:paraId="15FDC5E8"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Спортивний інвентар</w:t>
            </w:r>
          </w:p>
        </w:tc>
        <w:tc>
          <w:tcPr>
            <w:tcW w:w="4230" w:type="dxa"/>
            <w:shd w:val="clear" w:color="auto" w:fill="F4B083" w:themeFill="accent2" w:themeFillTint="99"/>
            <w:vAlign w:val="center"/>
          </w:tcPr>
          <w:p w14:paraId="439E2049"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Тренажерне обладнання</w:t>
            </w:r>
          </w:p>
        </w:tc>
        <w:tc>
          <w:tcPr>
            <w:tcW w:w="2844" w:type="dxa"/>
            <w:shd w:val="clear" w:color="auto" w:fill="F4B083" w:themeFill="accent2" w:themeFillTint="99"/>
            <w:vAlign w:val="center"/>
          </w:tcPr>
          <w:p w14:paraId="2449638B" w14:textId="1926A6FB"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Душ</w:t>
            </w:r>
            <w:r w:rsidR="00993E61" w:rsidRPr="006F4CFB">
              <w:rPr>
                <w:rFonts w:ascii="Times New Roman" w:eastAsia="Times New Roman" w:hAnsi="Times New Roman" w:cs="Times New Roman"/>
                <w:b/>
                <w:bCs/>
                <w:sz w:val="20"/>
                <w:szCs w:val="20"/>
              </w:rPr>
              <w:t>о</w:t>
            </w:r>
            <w:r w:rsidRPr="006F4CFB">
              <w:rPr>
                <w:rFonts w:ascii="Times New Roman" w:eastAsia="Times New Roman" w:hAnsi="Times New Roman" w:cs="Times New Roman"/>
                <w:b/>
                <w:bCs/>
                <w:sz w:val="20"/>
                <w:szCs w:val="20"/>
              </w:rPr>
              <w:t>ві кабінки</w:t>
            </w:r>
          </w:p>
        </w:tc>
      </w:tr>
      <w:tr w:rsidR="0007373D" w:rsidRPr="006F4CFB" w14:paraId="3A822327" w14:textId="77777777" w:rsidTr="008323F9">
        <w:tc>
          <w:tcPr>
            <w:tcW w:w="1635" w:type="dxa"/>
            <w:shd w:val="clear" w:color="auto" w:fill="FFFFFF" w:themeFill="background1"/>
          </w:tcPr>
          <w:p w14:paraId="7A9B570E"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1650" w:type="dxa"/>
            <w:shd w:val="clear" w:color="auto" w:fill="FFFFFF" w:themeFill="background1"/>
          </w:tcPr>
          <w:p w14:paraId="3467ACF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Спортивна зала</w:t>
            </w:r>
          </w:p>
        </w:tc>
        <w:tc>
          <w:tcPr>
            <w:tcW w:w="4230" w:type="dxa"/>
          </w:tcPr>
          <w:p w14:paraId="0862994F" w14:textId="6EFDBD8D"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4230" w:type="dxa"/>
          </w:tcPr>
          <w:p w14:paraId="49A01390" w14:textId="0387B0A5"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844" w:type="dxa"/>
          </w:tcPr>
          <w:p w14:paraId="1D1B4711" w14:textId="2B1BEABB"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F723523" w14:textId="77777777" w:rsidTr="008323F9">
        <w:tc>
          <w:tcPr>
            <w:tcW w:w="1635" w:type="dxa"/>
            <w:shd w:val="clear" w:color="auto" w:fill="FFFFFF" w:themeFill="background1"/>
          </w:tcPr>
          <w:p w14:paraId="2D8B700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w:t>
            </w:r>
          </w:p>
        </w:tc>
        <w:tc>
          <w:tcPr>
            <w:tcW w:w="1650" w:type="dxa"/>
            <w:shd w:val="clear" w:color="auto" w:fill="FFFFFF" w:themeFill="background1"/>
          </w:tcPr>
          <w:p w14:paraId="5956773E"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Спортивна зала</w:t>
            </w:r>
          </w:p>
        </w:tc>
        <w:tc>
          <w:tcPr>
            <w:tcW w:w="4230" w:type="dxa"/>
          </w:tcPr>
          <w:p w14:paraId="65295B2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4230" w:type="dxa"/>
          </w:tcPr>
          <w:p w14:paraId="7E9B4BB2" w14:textId="04298240"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844" w:type="dxa"/>
          </w:tcPr>
          <w:p w14:paraId="26B3EC05" w14:textId="14995CCE"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773CF665" w14:textId="77777777" w:rsidTr="008323F9">
        <w:tc>
          <w:tcPr>
            <w:tcW w:w="1635" w:type="dxa"/>
            <w:shd w:val="clear" w:color="auto" w:fill="FFFFFF" w:themeFill="background1"/>
          </w:tcPr>
          <w:p w14:paraId="3B6D57D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1650" w:type="dxa"/>
            <w:shd w:val="clear" w:color="auto" w:fill="FFFFFF" w:themeFill="background1"/>
          </w:tcPr>
          <w:p w14:paraId="6CCF513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Спортивна зала</w:t>
            </w:r>
          </w:p>
        </w:tc>
        <w:tc>
          <w:tcPr>
            <w:tcW w:w="4230" w:type="dxa"/>
          </w:tcPr>
          <w:p w14:paraId="686C2FE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4230" w:type="dxa"/>
          </w:tcPr>
          <w:p w14:paraId="1975B6D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844" w:type="dxa"/>
          </w:tcPr>
          <w:p w14:paraId="53F4F3E2" w14:textId="79DD0104"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132F7C74" w14:textId="77777777" w:rsidTr="008323F9">
        <w:tc>
          <w:tcPr>
            <w:tcW w:w="1635" w:type="dxa"/>
            <w:shd w:val="clear" w:color="auto" w:fill="FFFFFF" w:themeFill="background1"/>
          </w:tcPr>
          <w:p w14:paraId="78C583F6"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1650" w:type="dxa"/>
            <w:shd w:val="clear" w:color="auto" w:fill="FFFFFF" w:themeFill="background1"/>
          </w:tcPr>
          <w:p w14:paraId="4C647D8F"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Спортивна зала</w:t>
            </w:r>
          </w:p>
        </w:tc>
        <w:tc>
          <w:tcPr>
            <w:tcW w:w="4230" w:type="dxa"/>
          </w:tcPr>
          <w:p w14:paraId="4631C744"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4230" w:type="dxa"/>
          </w:tcPr>
          <w:p w14:paraId="7EB66041" w14:textId="49007C2C"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844" w:type="dxa"/>
          </w:tcPr>
          <w:p w14:paraId="359794AD" w14:textId="0C2BEFE7" w:rsidR="0007373D" w:rsidRPr="006F4CFB" w:rsidRDefault="008D25A8"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bl>
    <w:p w14:paraId="1FC62C2F" w14:textId="77777777" w:rsidR="0007373D" w:rsidRPr="006F4CFB" w:rsidRDefault="0007373D" w:rsidP="0007373D">
      <w:pPr>
        <w:rPr>
          <w:sz w:val="20"/>
          <w:szCs w:val="20"/>
        </w:rPr>
      </w:pPr>
    </w:p>
    <w:p w14:paraId="1099C9D7" w14:textId="6B118A6F" w:rsidR="0007373D" w:rsidRPr="006F4CFB" w:rsidRDefault="0007373D" w:rsidP="002E29B3">
      <w:pPr>
        <w:ind w:firstLine="720"/>
        <w:jc w:val="both"/>
        <w:rPr>
          <w:sz w:val="20"/>
          <w:szCs w:val="20"/>
        </w:rPr>
      </w:pPr>
      <w:r w:rsidRPr="006F4CFB">
        <w:rPr>
          <w:rFonts w:ascii="Times New Roman" w:hAnsi="Times New Roman" w:cs="Times New Roman"/>
          <w:sz w:val="24"/>
          <w:szCs w:val="24"/>
        </w:rPr>
        <w:t xml:space="preserve">Стан спортивної бази </w:t>
      </w:r>
      <w:r w:rsidR="00CD0B8B">
        <w:rPr>
          <w:rFonts w:ascii="Times New Roman" w:hAnsi="Times New Roman" w:cs="Times New Roman"/>
          <w:sz w:val="24"/>
          <w:szCs w:val="24"/>
        </w:rPr>
        <w:t xml:space="preserve">в середині приміщень </w:t>
      </w:r>
      <w:r w:rsidRPr="006F4CFB">
        <w:rPr>
          <w:rFonts w:ascii="Times New Roman" w:hAnsi="Times New Roman" w:cs="Times New Roman"/>
          <w:sz w:val="24"/>
          <w:szCs w:val="24"/>
        </w:rPr>
        <w:t>ЗЗСО Березнянської ТГ потребує значного покращення. Серед ключових проблем найбільш критично</w:t>
      </w:r>
      <w:r w:rsidR="002E29B3" w:rsidRPr="006F4CFB">
        <w:rPr>
          <w:rFonts w:ascii="Times New Roman" w:hAnsi="Times New Roman" w:cs="Times New Roman"/>
          <w:sz w:val="24"/>
          <w:szCs w:val="24"/>
        </w:rPr>
        <w:t xml:space="preserve">ю є відсутність душових кабінок та </w:t>
      </w:r>
      <w:r w:rsidR="00CD0B8B">
        <w:rPr>
          <w:rFonts w:ascii="Times New Roman" w:hAnsi="Times New Roman" w:cs="Times New Roman"/>
          <w:sz w:val="24"/>
          <w:szCs w:val="24"/>
        </w:rPr>
        <w:t>не</w:t>
      </w:r>
      <w:r w:rsidR="002E29B3" w:rsidRPr="006F4CFB">
        <w:rPr>
          <w:rFonts w:ascii="Times New Roman" w:hAnsi="Times New Roman" w:cs="Times New Roman"/>
          <w:sz w:val="24"/>
          <w:szCs w:val="24"/>
        </w:rPr>
        <w:t xml:space="preserve">забезпеченість тренажерним обладнанням спортивних залів закладів загальної середньої освіти. В подальшому можливо розглянути питання доукомплектування спортивних залів </w:t>
      </w:r>
      <w:r w:rsidR="002E29B3" w:rsidRPr="006F4CFB">
        <w:rPr>
          <w:rFonts w:ascii="Times New Roman" w:hAnsi="Times New Roman" w:cs="Times New Roman"/>
          <w:sz w:val="24"/>
          <w:szCs w:val="24"/>
        </w:rPr>
        <w:lastRenderedPageBreak/>
        <w:t>спортивним інвентарем та спортивним тренажерним обладнанням. В подальшому планується розпочати роботи з обладнання санітарної кімнати у приміщенні спортзалу Березнянського ліцею.</w:t>
      </w:r>
    </w:p>
    <w:p w14:paraId="76E0EA82" w14:textId="77777777" w:rsidR="0007373D" w:rsidRPr="006F4CFB" w:rsidRDefault="0007373D" w:rsidP="0007373D">
      <w:pPr>
        <w:rPr>
          <w:sz w:val="20"/>
          <w:szCs w:val="20"/>
        </w:rPr>
      </w:pPr>
    </w:p>
    <w:p w14:paraId="2D918047" w14:textId="2C3BF9D3" w:rsidR="0007373D" w:rsidRPr="006F4CFB" w:rsidRDefault="0007373D" w:rsidP="0007373D">
      <w:pPr>
        <w:spacing w:after="0"/>
        <w:jc w:val="center"/>
        <w:rPr>
          <w:iCs/>
          <w:sz w:val="20"/>
          <w:szCs w:val="20"/>
        </w:rPr>
      </w:pPr>
      <w:r w:rsidRPr="006F4CFB">
        <w:rPr>
          <w:rFonts w:ascii="Times New Roman" w:eastAsia="Times New Roman" w:hAnsi="Times New Roman" w:cs="Times New Roman"/>
          <w:b/>
          <w:iCs/>
          <w:sz w:val="20"/>
          <w:szCs w:val="20"/>
          <w:shd w:val="clear" w:color="auto" w:fill="FFFFFF" w:themeFill="background1"/>
        </w:rPr>
        <w:t>Таблиця 2</w:t>
      </w:r>
      <w:r w:rsidR="00101BC5" w:rsidRPr="006F4CFB">
        <w:rPr>
          <w:rFonts w:ascii="Times New Roman" w:eastAsia="Times New Roman" w:hAnsi="Times New Roman" w:cs="Times New Roman"/>
          <w:b/>
          <w:iCs/>
          <w:sz w:val="20"/>
          <w:szCs w:val="20"/>
          <w:shd w:val="clear" w:color="auto" w:fill="FFFFFF" w:themeFill="background1"/>
        </w:rPr>
        <w:t>7</w:t>
      </w:r>
      <w:r w:rsidRPr="006F4CFB">
        <w:rPr>
          <w:rFonts w:ascii="Times New Roman" w:eastAsia="Times New Roman" w:hAnsi="Times New Roman" w:cs="Times New Roman"/>
          <w:b/>
          <w:iCs/>
          <w:sz w:val="20"/>
          <w:szCs w:val="20"/>
          <w:shd w:val="clear" w:color="auto" w:fill="FFFFFF" w:themeFill="background1"/>
        </w:rPr>
        <w:t>. Забезпечення зовнішньої  спортивної бази ЗЗСО Березнянської ТГ</w:t>
      </w:r>
    </w:p>
    <w:tbl>
      <w:tblPr>
        <w:tblW w:w="13239" w:type="dxa"/>
        <w:tblInd w:w="-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9"/>
        <w:gridCol w:w="1478"/>
        <w:gridCol w:w="1222"/>
        <w:gridCol w:w="1800"/>
        <w:gridCol w:w="1890"/>
        <w:gridCol w:w="1620"/>
        <w:gridCol w:w="1710"/>
        <w:gridCol w:w="1710"/>
      </w:tblGrid>
      <w:tr w:rsidR="0007373D" w:rsidRPr="006F4CFB" w14:paraId="117F3FBB" w14:textId="77777777" w:rsidTr="00101BC5">
        <w:tc>
          <w:tcPr>
            <w:tcW w:w="1809" w:type="dxa"/>
            <w:vMerge w:val="restart"/>
            <w:shd w:val="clear" w:color="auto" w:fill="FFC000"/>
          </w:tcPr>
          <w:p w14:paraId="41F2F1CB" w14:textId="77777777" w:rsidR="0007373D" w:rsidRPr="006F4CFB" w:rsidRDefault="0007373D" w:rsidP="008323F9">
            <w:pPr>
              <w:ind w:left="-102" w:right="-12"/>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Заклад освіти /філія</w:t>
            </w:r>
          </w:p>
        </w:tc>
        <w:tc>
          <w:tcPr>
            <w:tcW w:w="1478" w:type="dxa"/>
            <w:vMerge w:val="restart"/>
            <w:shd w:val="clear" w:color="auto" w:fill="FFC000"/>
          </w:tcPr>
          <w:p w14:paraId="2032D5F6" w14:textId="77777777" w:rsidR="0007373D" w:rsidRPr="006F4CFB" w:rsidRDefault="0007373D" w:rsidP="008323F9">
            <w:pPr>
              <w:rPr>
                <w:rFonts w:ascii="Times New Roman" w:eastAsia="Times New Roman" w:hAnsi="Times New Roman" w:cs="Times New Roman"/>
                <w:sz w:val="20"/>
                <w:szCs w:val="20"/>
              </w:rPr>
            </w:pPr>
          </w:p>
        </w:tc>
        <w:tc>
          <w:tcPr>
            <w:tcW w:w="9952" w:type="dxa"/>
            <w:gridSpan w:val="6"/>
            <w:shd w:val="clear" w:color="auto" w:fill="FFC000"/>
          </w:tcPr>
          <w:p w14:paraId="5946F058" w14:textId="77777777" w:rsidR="0007373D" w:rsidRPr="006F4CFB" w:rsidRDefault="0007373D" w:rsidP="008323F9">
            <w:pPr>
              <w:spacing w:after="0"/>
              <w:jc w:val="center"/>
              <w:rPr>
                <w:rFonts w:ascii="Times New Roman" w:eastAsia="Times New Roman" w:hAnsi="Times New Roman" w:cs="Times New Roman"/>
                <w:b/>
                <w:color w:val="FFFFFF"/>
                <w:sz w:val="20"/>
                <w:szCs w:val="20"/>
              </w:rPr>
            </w:pPr>
            <w:r w:rsidRPr="006F4CFB">
              <w:rPr>
                <w:rFonts w:ascii="Times New Roman" w:eastAsia="Times New Roman" w:hAnsi="Times New Roman" w:cs="Times New Roman"/>
                <w:b/>
                <w:sz w:val="20"/>
                <w:szCs w:val="20"/>
              </w:rPr>
              <w:t>Оцінка наявності</w:t>
            </w:r>
          </w:p>
        </w:tc>
      </w:tr>
      <w:tr w:rsidR="0007373D" w:rsidRPr="006F4CFB" w14:paraId="4FCB3F0B" w14:textId="77777777" w:rsidTr="00993E61">
        <w:trPr>
          <w:trHeight w:val="585"/>
        </w:trPr>
        <w:tc>
          <w:tcPr>
            <w:tcW w:w="1809" w:type="dxa"/>
            <w:vMerge/>
            <w:shd w:val="clear" w:color="auto" w:fill="FF9900"/>
          </w:tcPr>
          <w:p w14:paraId="59BCA1A7"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1478" w:type="dxa"/>
            <w:vMerge/>
            <w:shd w:val="clear" w:color="auto" w:fill="FF9900"/>
          </w:tcPr>
          <w:p w14:paraId="349270C4"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color w:val="FFFFFF"/>
                <w:sz w:val="20"/>
                <w:szCs w:val="20"/>
              </w:rPr>
            </w:pPr>
          </w:p>
        </w:tc>
        <w:tc>
          <w:tcPr>
            <w:tcW w:w="1222" w:type="dxa"/>
            <w:shd w:val="clear" w:color="auto" w:fill="F4B083" w:themeFill="accent2" w:themeFillTint="99"/>
            <w:vAlign w:val="center"/>
          </w:tcPr>
          <w:p w14:paraId="70FCD4A9"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Вуличні тренажери</w:t>
            </w:r>
          </w:p>
        </w:tc>
        <w:tc>
          <w:tcPr>
            <w:tcW w:w="1800" w:type="dxa"/>
            <w:shd w:val="clear" w:color="auto" w:fill="F4B083" w:themeFill="accent2" w:themeFillTint="99"/>
            <w:vAlign w:val="center"/>
          </w:tcPr>
          <w:p w14:paraId="2E773FD9"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Обладнання для дитячого майданчика</w:t>
            </w:r>
          </w:p>
        </w:tc>
        <w:tc>
          <w:tcPr>
            <w:tcW w:w="1890" w:type="dxa"/>
            <w:shd w:val="clear" w:color="auto" w:fill="F4B083" w:themeFill="accent2" w:themeFillTint="99"/>
            <w:vAlign w:val="center"/>
          </w:tcPr>
          <w:p w14:paraId="2FD92367"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Штучне покриття для футбольного поля</w:t>
            </w:r>
          </w:p>
        </w:tc>
        <w:tc>
          <w:tcPr>
            <w:tcW w:w="1620" w:type="dxa"/>
            <w:shd w:val="clear" w:color="auto" w:fill="F4B083" w:themeFill="accent2" w:themeFillTint="99"/>
            <w:vAlign w:val="center"/>
          </w:tcPr>
          <w:p w14:paraId="382FE968"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Баскетбольний майданчик</w:t>
            </w:r>
          </w:p>
        </w:tc>
        <w:tc>
          <w:tcPr>
            <w:tcW w:w="1710" w:type="dxa"/>
            <w:shd w:val="clear" w:color="auto" w:fill="F4B083" w:themeFill="accent2" w:themeFillTint="99"/>
            <w:vAlign w:val="center"/>
          </w:tcPr>
          <w:p w14:paraId="2119FD18"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Волейбольний майданчик</w:t>
            </w:r>
          </w:p>
        </w:tc>
        <w:tc>
          <w:tcPr>
            <w:tcW w:w="1710" w:type="dxa"/>
            <w:shd w:val="clear" w:color="auto" w:fill="F4B083" w:themeFill="accent2" w:themeFillTint="99"/>
            <w:vAlign w:val="center"/>
          </w:tcPr>
          <w:p w14:paraId="7D0F520A"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Легкоатлетичні доріжки</w:t>
            </w:r>
          </w:p>
        </w:tc>
      </w:tr>
      <w:tr w:rsidR="0007373D" w:rsidRPr="006F4CFB" w14:paraId="77A45381" w14:textId="77777777" w:rsidTr="008323F9">
        <w:tc>
          <w:tcPr>
            <w:tcW w:w="1809" w:type="dxa"/>
            <w:shd w:val="clear" w:color="auto" w:fill="FFFFFF" w:themeFill="background1"/>
          </w:tcPr>
          <w:p w14:paraId="433E7B1D"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Миколаївська гімназія</w:t>
            </w:r>
          </w:p>
        </w:tc>
        <w:tc>
          <w:tcPr>
            <w:tcW w:w="1478" w:type="dxa"/>
            <w:shd w:val="clear" w:color="auto" w:fill="FFFFFF" w:themeFill="background1"/>
          </w:tcPr>
          <w:p w14:paraId="4F05D38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Спортивний майданчик</w:t>
            </w:r>
          </w:p>
        </w:tc>
        <w:tc>
          <w:tcPr>
            <w:tcW w:w="1222" w:type="dxa"/>
          </w:tcPr>
          <w:p w14:paraId="2D90297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E93DB7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tcPr>
          <w:p w14:paraId="5957ACF6"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620" w:type="dxa"/>
          </w:tcPr>
          <w:p w14:paraId="13934AD0"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710" w:type="dxa"/>
          </w:tcPr>
          <w:p w14:paraId="14A9C13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4F652E0C"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48312EB5" w14:textId="77777777" w:rsidTr="008323F9">
        <w:tc>
          <w:tcPr>
            <w:tcW w:w="1809" w:type="dxa"/>
            <w:shd w:val="clear" w:color="auto" w:fill="FFFFFF" w:themeFill="background1"/>
          </w:tcPr>
          <w:p w14:paraId="76247133"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Локнистенський ЗЗСО І-ІІІ ступенів</w:t>
            </w:r>
          </w:p>
        </w:tc>
        <w:tc>
          <w:tcPr>
            <w:tcW w:w="1478" w:type="dxa"/>
            <w:shd w:val="clear" w:color="auto" w:fill="FFFFFF" w:themeFill="background1"/>
          </w:tcPr>
          <w:p w14:paraId="6F179CBF"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Спортивний майданчик</w:t>
            </w:r>
          </w:p>
        </w:tc>
        <w:tc>
          <w:tcPr>
            <w:tcW w:w="1222" w:type="dxa"/>
          </w:tcPr>
          <w:p w14:paraId="77E548E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322A364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18705D5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620" w:type="dxa"/>
          </w:tcPr>
          <w:p w14:paraId="29B8B00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2D4536C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535392B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3AFD49A0" w14:textId="77777777" w:rsidTr="008323F9">
        <w:tc>
          <w:tcPr>
            <w:tcW w:w="1809" w:type="dxa"/>
            <w:shd w:val="clear" w:color="auto" w:fill="FFFFFF" w:themeFill="background1"/>
          </w:tcPr>
          <w:p w14:paraId="21D9ABA0"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Березнянський ліцей</w:t>
            </w:r>
          </w:p>
        </w:tc>
        <w:tc>
          <w:tcPr>
            <w:tcW w:w="1478" w:type="dxa"/>
            <w:shd w:val="clear" w:color="auto" w:fill="FFFFFF" w:themeFill="background1"/>
          </w:tcPr>
          <w:p w14:paraId="3699D2BF"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Спортивний майданчик</w:t>
            </w:r>
          </w:p>
        </w:tc>
        <w:tc>
          <w:tcPr>
            <w:tcW w:w="1222" w:type="dxa"/>
          </w:tcPr>
          <w:p w14:paraId="4636B70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3C17CED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78663B3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620" w:type="dxa"/>
          </w:tcPr>
          <w:p w14:paraId="04FB4AB0"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710" w:type="dxa"/>
          </w:tcPr>
          <w:p w14:paraId="376CE5F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67BF8FD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6E839A50" w14:textId="77777777" w:rsidTr="008323F9">
        <w:tc>
          <w:tcPr>
            <w:tcW w:w="1809" w:type="dxa"/>
            <w:shd w:val="clear" w:color="auto" w:fill="FFFFFF" w:themeFill="background1"/>
          </w:tcPr>
          <w:p w14:paraId="21FE4CE7"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Березнянська гімназія</w:t>
            </w:r>
          </w:p>
        </w:tc>
        <w:tc>
          <w:tcPr>
            <w:tcW w:w="1478" w:type="dxa"/>
            <w:shd w:val="clear" w:color="auto" w:fill="FFFFFF" w:themeFill="background1"/>
          </w:tcPr>
          <w:p w14:paraId="33D9023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Спортивний майданчик</w:t>
            </w:r>
          </w:p>
        </w:tc>
        <w:tc>
          <w:tcPr>
            <w:tcW w:w="1222" w:type="dxa"/>
          </w:tcPr>
          <w:p w14:paraId="2737296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A3C7FC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tcPr>
          <w:p w14:paraId="4DFEDEF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620" w:type="dxa"/>
          </w:tcPr>
          <w:p w14:paraId="45BBA1BC"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4A388F80"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10" w:type="dxa"/>
          </w:tcPr>
          <w:p w14:paraId="76E5F20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bl>
    <w:p w14:paraId="49C3D4E4" w14:textId="77777777" w:rsidR="0007373D" w:rsidRPr="006F4CFB" w:rsidRDefault="0007373D" w:rsidP="0007373D">
      <w:pPr>
        <w:rPr>
          <w:sz w:val="20"/>
          <w:szCs w:val="20"/>
        </w:rPr>
      </w:pPr>
    </w:p>
    <w:p w14:paraId="78CB02F8" w14:textId="7DE8559E" w:rsidR="0007373D" w:rsidRPr="006F4CFB" w:rsidRDefault="0007373D" w:rsidP="0007373D">
      <w:pPr>
        <w:ind w:firstLine="720"/>
        <w:jc w:val="both"/>
        <w:rPr>
          <w:sz w:val="20"/>
          <w:szCs w:val="20"/>
        </w:rPr>
      </w:pPr>
      <w:r w:rsidRPr="006F4CFB">
        <w:rPr>
          <w:rFonts w:ascii="Times New Roman" w:hAnsi="Times New Roman" w:cs="Times New Roman"/>
          <w:sz w:val="24"/>
          <w:szCs w:val="24"/>
        </w:rPr>
        <w:t>Всі ЗЗСО Березнянської ТГ мають зовнішні спортивні майданчики, проте жоден з них не обладнаний вуличними тренажерами, і лише 50% з них мають обладнання для дитячих майданчиків та легкоатлетичні доріжки. Також</w:t>
      </w:r>
      <w:r w:rsidR="00A07FAA">
        <w:rPr>
          <w:rFonts w:ascii="Times New Roman" w:hAnsi="Times New Roman" w:cs="Times New Roman"/>
          <w:sz w:val="24"/>
          <w:szCs w:val="24"/>
        </w:rPr>
        <w:t>, у</w:t>
      </w:r>
      <w:r w:rsidRPr="006F4CFB">
        <w:rPr>
          <w:rFonts w:ascii="Times New Roman" w:hAnsi="Times New Roman" w:cs="Times New Roman"/>
          <w:sz w:val="24"/>
          <w:szCs w:val="24"/>
        </w:rPr>
        <w:t xml:space="preserve"> громаді відсутні футбольні поля зі штучним покриттям. </w:t>
      </w:r>
      <w:r w:rsidR="002C52D9">
        <w:rPr>
          <w:rFonts w:ascii="Times New Roman" w:hAnsi="Times New Roman" w:cs="Times New Roman"/>
          <w:sz w:val="24"/>
          <w:szCs w:val="24"/>
        </w:rPr>
        <w:t xml:space="preserve">Також </w:t>
      </w:r>
      <w:r w:rsidRPr="006F4CFB">
        <w:rPr>
          <w:rFonts w:ascii="Times New Roman" w:hAnsi="Times New Roman" w:cs="Times New Roman"/>
          <w:sz w:val="24"/>
          <w:szCs w:val="24"/>
        </w:rPr>
        <w:t xml:space="preserve">при </w:t>
      </w:r>
      <w:r w:rsidR="002C52D9">
        <w:rPr>
          <w:rFonts w:ascii="Times New Roman" w:hAnsi="Times New Roman" w:cs="Times New Roman"/>
          <w:sz w:val="24"/>
          <w:szCs w:val="24"/>
        </w:rPr>
        <w:t xml:space="preserve">всіх </w:t>
      </w:r>
      <w:r w:rsidRPr="006F4CFB">
        <w:rPr>
          <w:rFonts w:ascii="Times New Roman" w:hAnsi="Times New Roman" w:cs="Times New Roman"/>
          <w:sz w:val="24"/>
          <w:szCs w:val="24"/>
        </w:rPr>
        <w:t>ЗЗСО наявні</w:t>
      </w:r>
      <w:r w:rsidR="002C52D9" w:rsidRPr="002C52D9">
        <w:rPr>
          <w:rFonts w:ascii="Times New Roman" w:hAnsi="Times New Roman" w:cs="Times New Roman"/>
          <w:sz w:val="24"/>
          <w:szCs w:val="24"/>
        </w:rPr>
        <w:t xml:space="preserve"> </w:t>
      </w:r>
      <w:r w:rsidR="002C52D9" w:rsidRPr="006F4CFB">
        <w:rPr>
          <w:rFonts w:ascii="Times New Roman" w:hAnsi="Times New Roman" w:cs="Times New Roman"/>
          <w:sz w:val="24"/>
          <w:szCs w:val="24"/>
        </w:rPr>
        <w:t>волейбольн</w:t>
      </w:r>
      <w:r w:rsidR="002C52D9">
        <w:rPr>
          <w:rFonts w:ascii="Times New Roman" w:hAnsi="Times New Roman" w:cs="Times New Roman"/>
          <w:sz w:val="24"/>
          <w:szCs w:val="24"/>
        </w:rPr>
        <w:t xml:space="preserve">і майданчики, проте </w:t>
      </w:r>
      <w:r w:rsidRPr="006F4CFB">
        <w:rPr>
          <w:rFonts w:ascii="Times New Roman" w:hAnsi="Times New Roman" w:cs="Times New Roman"/>
          <w:sz w:val="24"/>
          <w:szCs w:val="24"/>
        </w:rPr>
        <w:t>баскетбольні майданчики</w:t>
      </w:r>
      <w:r w:rsidR="002C52D9">
        <w:rPr>
          <w:rFonts w:ascii="Times New Roman" w:hAnsi="Times New Roman" w:cs="Times New Roman"/>
          <w:sz w:val="24"/>
          <w:szCs w:val="24"/>
        </w:rPr>
        <w:t xml:space="preserve"> є лише у </w:t>
      </w:r>
      <w:r w:rsidR="002C52D9" w:rsidRPr="002C52D9">
        <w:rPr>
          <w:rFonts w:ascii="Times New Roman" w:hAnsi="Times New Roman" w:cs="Times New Roman"/>
          <w:sz w:val="24"/>
          <w:szCs w:val="24"/>
        </w:rPr>
        <w:t>Локнистенськ</w:t>
      </w:r>
      <w:r w:rsidR="002C52D9">
        <w:rPr>
          <w:rFonts w:ascii="Times New Roman" w:hAnsi="Times New Roman" w:cs="Times New Roman"/>
          <w:sz w:val="24"/>
          <w:szCs w:val="24"/>
        </w:rPr>
        <w:t>ому</w:t>
      </w:r>
      <w:r w:rsidR="002C52D9" w:rsidRPr="002C52D9">
        <w:rPr>
          <w:rFonts w:ascii="Times New Roman" w:hAnsi="Times New Roman" w:cs="Times New Roman"/>
          <w:sz w:val="24"/>
          <w:szCs w:val="24"/>
        </w:rPr>
        <w:t xml:space="preserve"> ЗЗСО та Березнянськ</w:t>
      </w:r>
      <w:r w:rsidR="002C52D9">
        <w:rPr>
          <w:rFonts w:ascii="Times New Roman" w:hAnsi="Times New Roman" w:cs="Times New Roman"/>
          <w:sz w:val="24"/>
          <w:szCs w:val="24"/>
        </w:rPr>
        <w:t>ій</w:t>
      </w:r>
      <w:r w:rsidR="002C52D9" w:rsidRPr="002C52D9">
        <w:rPr>
          <w:rFonts w:ascii="Times New Roman" w:hAnsi="Times New Roman" w:cs="Times New Roman"/>
          <w:sz w:val="24"/>
          <w:szCs w:val="24"/>
        </w:rPr>
        <w:t xml:space="preserve"> гімназі</w:t>
      </w:r>
      <w:r w:rsidR="002C52D9">
        <w:rPr>
          <w:rFonts w:ascii="Times New Roman" w:hAnsi="Times New Roman" w:cs="Times New Roman"/>
          <w:sz w:val="24"/>
          <w:szCs w:val="24"/>
        </w:rPr>
        <w:t>ї</w:t>
      </w:r>
      <w:r w:rsidRPr="006F4CFB">
        <w:rPr>
          <w:rFonts w:ascii="Times New Roman" w:hAnsi="Times New Roman" w:cs="Times New Roman"/>
          <w:sz w:val="24"/>
          <w:szCs w:val="24"/>
        </w:rPr>
        <w:t>.</w:t>
      </w:r>
      <w:r w:rsidR="00E55488" w:rsidRPr="006F4CFB">
        <w:rPr>
          <w:rFonts w:ascii="Times New Roman" w:hAnsi="Times New Roman" w:cs="Times New Roman"/>
          <w:sz w:val="24"/>
          <w:szCs w:val="24"/>
        </w:rPr>
        <w:t xml:space="preserve"> Спортивні майданчики закладів освіти потребують оновлення </w:t>
      </w:r>
      <w:r w:rsidR="00CD0B8B">
        <w:rPr>
          <w:rFonts w:ascii="Times New Roman" w:hAnsi="Times New Roman" w:cs="Times New Roman"/>
          <w:sz w:val="24"/>
          <w:szCs w:val="24"/>
        </w:rPr>
        <w:t xml:space="preserve">матеріально-технічної </w:t>
      </w:r>
      <w:r w:rsidR="00E55488" w:rsidRPr="006F4CFB">
        <w:rPr>
          <w:rFonts w:ascii="Times New Roman" w:hAnsi="Times New Roman" w:cs="Times New Roman"/>
          <w:sz w:val="24"/>
          <w:szCs w:val="24"/>
        </w:rPr>
        <w:t xml:space="preserve">бази. Для Березнянського ліцею за </w:t>
      </w:r>
      <w:r w:rsidR="002C52D9">
        <w:rPr>
          <w:rFonts w:ascii="Times New Roman" w:hAnsi="Times New Roman" w:cs="Times New Roman"/>
          <w:sz w:val="24"/>
          <w:szCs w:val="24"/>
        </w:rPr>
        <w:t>благодійні</w:t>
      </w:r>
      <w:r w:rsidR="00E55488" w:rsidRPr="006F4CFB">
        <w:rPr>
          <w:rFonts w:ascii="Times New Roman" w:hAnsi="Times New Roman" w:cs="Times New Roman"/>
          <w:sz w:val="24"/>
          <w:szCs w:val="24"/>
        </w:rPr>
        <w:t xml:space="preserve"> кошти був закуплений дитячий майданчик, станом на зараз не встановлений, оскільки територія спортивного майданчика потребує вирівнювання та приведення у належний безпечний стан.</w:t>
      </w:r>
    </w:p>
    <w:p w14:paraId="1F3DE3A0" w14:textId="77777777" w:rsidR="0007373D" w:rsidRPr="006F4CFB" w:rsidRDefault="0007373D" w:rsidP="0007373D">
      <w:pPr>
        <w:rPr>
          <w:sz w:val="20"/>
          <w:szCs w:val="20"/>
        </w:rPr>
      </w:pPr>
    </w:p>
    <w:p w14:paraId="24522A99" w14:textId="101CF5E2"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 xml:space="preserve">Таблиця </w:t>
      </w:r>
      <w:r w:rsidR="00101BC5" w:rsidRPr="006F4CFB">
        <w:rPr>
          <w:rFonts w:ascii="Times New Roman" w:eastAsia="Times New Roman" w:hAnsi="Times New Roman" w:cs="Times New Roman"/>
          <w:b/>
          <w:iCs/>
          <w:sz w:val="20"/>
          <w:szCs w:val="20"/>
        </w:rPr>
        <w:t>28</w:t>
      </w:r>
      <w:r w:rsidRPr="006F4CFB">
        <w:rPr>
          <w:rFonts w:ascii="Times New Roman" w:eastAsia="Times New Roman" w:hAnsi="Times New Roman" w:cs="Times New Roman"/>
          <w:b/>
          <w:iCs/>
          <w:sz w:val="20"/>
          <w:szCs w:val="20"/>
        </w:rPr>
        <w:t>. Забезпечення бібліотек/медіатек ЗЗСО Березнянської ТГ</w:t>
      </w:r>
    </w:p>
    <w:tbl>
      <w:tblPr>
        <w:tblW w:w="14028" w:type="dxa"/>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8"/>
        <w:gridCol w:w="1170"/>
        <w:gridCol w:w="1890"/>
        <w:gridCol w:w="1440"/>
        <w:gridCol w:w="1260"/>
        <w:gridCol w:w="1350"/>
        <w:gridCol w:w="1260"/>
        <w:gridCol w:w="1440"/>
        <w:gridCol w:w="1080"/>
        <w:gridCol w:w="1890"/>
      </w:tblGrid>
      <w:tr w:rsidR="0007373D" w:rsidRPr="006F4CFB" w14:paraId="593041FB" w14:textId="77777777" w:rsidTr="00101BC5">
        <w:tc>
          <w:tcPr>
            <w:tcW w:w="1248" w:type="dxa"/>
            <w:vMerge w:val="restart"/>
            <w:shd w:val="clear" w:color="auto" w:fill="FFC000"/>
          </w:tcPr>
          <w:p w14:paraId="7F38EF44" w14:textId="77777777" w:rsidR="0007373D" w:rsidRPr="006F4CFB" w:rsidRDefault="0007373D" w:rsidP="008323F9">
            <w:pPr>
              <w:spacing w:after="0"/>
              <w:ind w:left="113" w:right="113"/>
              <w:jc w:val="center"/>
              <w:rPr>
                <w:rFonts w:ascii="Times New Roman" w:eastAsia="Times New Roman" w:hAnsi="Times New Roman" w:cs="Times New Roman"/>
                <w:color w:val="FFFFFF"/>
                <w:sz w:val="20"/>
                <w:szCs w:val="20"/>
              </w:rPr>
            </w:pPr>
            <w:r w:rsidRPr="006F4CFB">
              <w:rPr>
                <w:rFonts w:ascii="Times New Roman" w:eastAsia="Times New Roman" w:hAnsi="Times New Roman" w:cs="Times New Roman"/>
                <w:sz w:val="20"/>
                <w:szCs w:val="20"/>
              </w:rPr>
              <w:t xml:space="preserve">Заклад освіти </w:t>
            </w:r>
            <w:r w:rsidRPr="006F4CFB">
              <w:rPr>
                <w:rFonts w:ascii="Times New Roman" w:eastAsia="Times New Roman" w:hAnsi="Times New Roman" w:cs="Times New Roman"/>
                <w:sz w:val="20"/>
                <w:szCs w:val="20"/>
              </w:rPr>
              <w:lastRenderedPageBreak/>
              <w:t>/філія</w:t>
            </w:r>
          </w:p>
        </w:tc>
        <w:tc>
          <w:tcPr>
            <w:tcW w:w="1170" w:type="dxa"/>
            <w:vMerge w:val="restart"/>
            <w:shd w:val="clear" w:color="auto" w:fill="FFC000"/>
          </w:tcPr>
          <w:p w14:paraId="4640130A" w14:textId="77777777" w:rsidR="0007373D" w:rsidRPr="006F4CFB" w:rsidRDefault="0007373D" w:rsidP="008323F9">
            <w:pPr>
              <w:spacing w:after="0"/>
              <w:ind w:hanging="1789"/>
              <w:rPr>
                <w:rFonts w:ascii="Times New Roman" w:eastAsia="Times New Roman" w:hAnsi="Times New Roman" w:cs="Times New Roman"/>
                <w:color w:val="FFFFFF"/>
                <w:sz w:val="20"/>
                <w:szCs w:val="20"/>
              </w:rPr>
            </w:pPr>
          </w:p>
          <w:p w14:paraId="232752E8" w14:textId="77777777" w:rsidR="0007373D" w:rsidRPr="006F4CFB" w:rsidRDefault="0007373D" w:rsidP="008323F9">
            <w:pPr>
              <w:spacing w:after="0"/>
              <w:ind w:hanging="1789"/>
              <w:rPr>
                <w:rFonts w:ascii="Times New Roman" w:eastAsia="Times New Roman" w:hAnsi="Times New Roman" w:cs="Times New Roman"/>
                <w:color w:val="FFFFFF"/>
                <w:sz w:val="20"/>
                <w:szCs w:val="20"/>
              </w:rPr>
            </w:pPr>
          </w:p>
        </w:tc>
        <w:tc>
          <w:tcPr>
            <w:tcW w:w="11610" w:type="dxa"/>
            <w:gridSpan w:val="8"/>
            <w:shd w:val="clear" w:color="auto" w:fill="FFC000"/>
          </w:tcPr>
          <w:p w14:paraId="36A453D1" w14:textId="77777777" w:rsidR="0007373D" w:rsidRPr="006F4CFB" w:rsidRDefault="0007373D" w:rsidP="008323F9">
            <w:pPr>
              <w:spacing w:after="0"/>
              <w:jc w:val="center"/>
              <w:rPr>
                <w:rFonts w:ascii="Times New Roman" w:eastAsia="Times New Roman" w:hAnsi="Times New Roman" w:cs="Times New Roman"/>
                <w:color w:val="FFFFFF"/>
                <w:sz w:val="20"/>
                <w:szCs w:val="20"/>
              </w:rPr>
            </w:pPr>
            <w:r w:rsidRPr="006F4CFB">
              <w:rPr>
                <w:rFonts w:ascii="Times New Roman" w:eastAsia="Times New Roman" w:hAnsi="Times New Roman" w:cs="Times New Roman"/>
                <w:b/>
                <w:sz w:val="20"/>
                <w:szCs w:val="20"/>
              </w:rPr>
              <w:t xml:space="preserve">Оцінка наявності  </w:t>
            </w:r>
          </w:p>
        </w:tc>
      </w:tr>
      <w:tr w:rsidR="0007373D" w:rsidRPr="006F4CFB" w14:paraId="56DDAE5A" w14:textId="77777777" w:rsidTr="00993E61">
        <w:tc>
          <w:tcPr>
            <w:tcW w:w="1248" w:type="dxa"/>
            <w:vMerge/>
            <w:shd w:val="clear" w:color="auto" w:fill="FF9900"/>
          </w:tcPr>
          <w:p w14:paraId="2B6017D8"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color w:val="FFFFFF"/>
                <w:sz w:val="20"/>
                <w:szCs w:val="20"/>
              </w:rPr>
            </w:pPr>
          </w:p>
        </w:tc>
        <w:tc>
          <w:tcPr>
            <w:tcW w:w="1170" w:type="dxa"/>
            <w:vMerge/>
            <w:shd w:val="clear" w:color="auto" w:fill="FF9900"/>
          </w:tcPr>
          <w:p w14:paraId="207F9542"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color w:val="FFFFFF"/>
                <w:sz w:val="20"/>
                <w:szCs w:val="20"/>
              </w:rPr>
            </w:pPr>
          </w:p>
        </w:tc>
        <w:tc>
          <w:tcPr>
            <w:tcW w:w="1890" w:type="dxa"/>
            <w:shd w:val="clear" w:color="auto" w:fill="F4B083" w:themeFill="accent2" w:themeFillTint="99"/>
            <w:vAlign w:val="center"/>
          </w:tcPr>
          <w:p w14:paraId="598DCC02" w14:textId="77777777" w:rsidR="0007373D" w:rsidRPr="006F4CFB" w:rsidRDefault="0007373D" w:rsidP="008323F9">
            <w:pPr>
              <w:spacing w:after="0"/>
              <w:ind w:left="-114" w:right="-102"/>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Достатній фонд </w:t>
            </w:r>
            <w:r w:rsidRPr="006F4CFB">
              <w:rPr>
                <w:rFonts w:ascii="Times New Roman" w:eastAsia="Times New Roman" w:hAnsi="Times New Roman" w:cs="Times New Roman"/>
                <w:sz w:val="20"/>
                <w:szCs w:val="20"/>
              </w:rPr>
              <w:lastRenderedPageBreak/>
              <w:t>книжок української літератури</w:t>
            </w:r>
          </w:p>
        </w:tc>
        <w:tc>
          <w:tcPr>
            <w:tcW w:w="1440" w:type="dxa"/>
            <w:shd w:val="clear" w:color="auto" w:fill="F4B083" w:themeFill="accent2" w:themeFillTint="99"/>
            <w:vAlign w:val="center"/>
          </w:tcPr>
          <w:p w14:paraId="2FD84A0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Підключення </w:t>
            </w:r>
            <w:r w:rsidRPr="006F4CFB">
              <w:rPr>
                <w:rFonts w:ascii="Times New Roman" w:eastAsia="Times New Roman" w:hAnsi="Times New Roman" w:cs="Times New Roman"/>
                <w:sz w:val="20"/>
                <w:szCs w:val="20"/>
              </w:rPr>
              <w:lastRenderedPageBreak/>
              <w:t>до мережі Інтернет</w:t>
            </w:r>
          </w:p>
        </w:tc>
        <w:tc>
          <w:tcPr>
            <w:tcW w:w="1260" w:type="dxa"/>
            <w:shd w:val="clear" w:color="auto" w:fill="F4B083" w:themeFill="accent2" w:themeFillTint="99"/>
            <w:vAlign w:val="center"/>
          </w:tcPr>
          <w:p w14:paraId="179DF96B" w14:textId="77777777" w:rsidR="0007373D" w:rsidRPr="006F4CFB" w:rsidRDefault="0007373D" w:rsidP="008323F9">
            <w:pPr>
              <w:spacing w:after="0"/>
              <w:ind w:left="-108"/>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Простір для </w:t>
            </w:r>
            <w:r w:rsidRPr="006F4CFB">
              <w:rPr>
                <w:rFonts w:ascii="Times New Roman" w:eastAsia="Times New Roman" w:hAnsi="Times New Roman" w:cs="Times New Roman"/>
                <w:sz w:val="20"/>
                <w:szCs w:val="20"/>
              </w:rPr>
              <w:lastRenderedPageBreak/>
              <w:t>роботи з учнями</w:t>
            </w:r>
          </w:p>
        </w:tc>
        <w:tc>
          <w:tcPr>
            <w:tcW w:w="1350" w:type="dxa"/>
            <w:shd w:val="clear" w:color="auto" w:fill="F4B083" w:themeFill="accent2" w:themeFillTint="99"/>
            <w:vAlign w:val="center"/>
          </w:tcPr>
          <w:p w14:paraId="22763ACA" w14:textId="77777777" w:rsidR="0007373D" w:rsidRPr="006F4CFB" w:rsidRDefault="0007373D" w:rsidP="008323F9">
            <w:pPr>
              <w:spacing w:after="0"/>
              <w:ind w:left="-24"/>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Інтерактивна </w:t>
            </w:r>
            <w:r w:rsidRPr="006F4CFB">
              <w:rPr>
                <w:rFonts w:ascii="Times New Roman" w:eastAsia="Times New Roman" w:hAnsi="Times New Roman" w:cs="Times New Roman"/>
                <w:sz w:val="20"/>
                <w:szCs w:val="20"/>
              </w:rPr>
              <w:lastRenderedPageBreak/>
              <w:t>панель</w:t>
            </w:r>
          </w:p>
        </w:tc>
        <w:tc>
          <w:tcPr>
            <w:tcW w:w="1260" w:type="dxa"/>
            <w:shd w:val="clear" w:color="auto" w:fill="F4B083" w:themeFill="accent2" w:themeFillTint="99"/>
            <w:vAlign w:val="center"/>
          </w:tcPr>
          <w:p w14:paraId="2CBA24B6" w14:textId="77777777" w:rsidR="0007373D" w:rsidRPr="006F4CFB" w:rsidRDefault="0007373D" w:rsidP="008323F9">
            <w:pPr>
              <w:spacing w:after="0"/>
              <w:ind w:left="-114" w:right="-108"/>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Комп’ютери</w:t>
            </w:r>
          </w:p>
        </w:tc>
        <w:tc>
          <w:tcPr>
            <w:tcW w:w="1440" w:type="dxa"/>
            <w:shd w:val="clear" w:color="auto" w:fill="F4B083" w:themeFill="accent2" w:themeFillTint="99"/>
            <w:vAlign w:val="center"/>
          </w:tcPr>
          <w:p w14:paraId="7C1F1EF9" w14:textId="77777777" w:rsidR="0007373D" w:rsidRPr="006F4CFB" w:rsidRDefault="0007373D" w:rsidP="008323F9">
            <w:pPr>
              <w:spacing w:after="0"/>
              <w:ind w:left="-24"/>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Копіювальний </w:t>
            </w:r>
            <w:r w:rsidRPr="006F4CFB">
              <w:rPr>
                <w:rFonts w:ascii="Times New Roman" w:eastAsia="Times New Roman" w:hAnsi="Times New Roman" w:cs="Times New Roman"/>
                <w:sz w:val="20"/>
                <w:szCs w:val="20"/>
              </w:rPr>
              <w:lastRenderedPageBreak/>
              <w:t>пристрій, сканер</w:t>
            </w:r>
          </w:p>
        </w:tc>
        <w:tc>
          <w:tcPr>
            <w:tcW w:w="1080" w:type="dxa"/>
            <w:shd w:val="clear" w:color="auto" w:fill="F4B083" w:themeFill="accent2" w:themeFillTint="99"/>
            <w:vAlign w:val="center"/>
          </w:tcPr>
          <w:p w14:paraId="50F433E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Настільні </w:t>
            </w:r>
            <w:r w:rsidRPr="006F4CFB">
              <w:rPr>
                <w:rFonts w:ascii="Times New Roman" w:eastAsia="Times New Roman" w:hAnsi="Times New Roman" w:cs="Times New Roman"/>
                <w:sz w:val="20"/>
                <w:szCs w:val="20"/>
              </w:rPr>
              <w:lastRenderedPageBreak/>
              <w:t>ігри</w:t>
            </w:r>
          </w:p>
        </w:tc>
        <w:tc>
          <w:tcPr>
            <w:tcW w:w="1890" w:type="dxa"/>
            <w:shd w:val="clear" w:color="auto" w:fill="F4B083" w:themeFill="accent2" w:themeFillTint="99"/>
            <w:vAlign w:val="center"/>
          </w:tcPr>
          <w:p w14:paraId="43776800" w14:textId="77777777" w:rsidR="0007373D" w:rsidRPr="006F4CFB" w:rsidRDefault="0007373D" w:rsidP="008323F9">
            <w:pPr>
              <w:spacing w:after="0"/>
              <w:ind w:left="-24"/>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 xml:space="preserve">Виконання функцій </w:t>
            </w:r>
            <w:r w:rsidRPr="006F4CFB">
              <w:rPr>
                <w:rFonts w:ascii="Times New Roman" w:eastAsia="Times New Roman" w:hAnsi="Times New Roman" w:cs="Times New Roman"/>
                <w:sz w:val="20"/>
                <w:szCs w:val="20"/>
              </w:rPr>
              <w:lastRenderedPageBreak/>
              <w:t>інформаційного центру/медіатеки</w:t>
            </w:r>
          </w:p>
        </w:tc>
      </w:tr>
      <w:tr w:rsidR="0007373D" w:rsidRPr="006F4CFB" w14:paraId="6FBCD89C" w14:textId="77777777" w:rsidTr="008323F9">
        <w:tc>
          <w:tcPr>
            <w:tcW w:w="1248" w:type="dxa"/>
            <w:shd w:val="clear" w:color="auto" w:fill="FFFFFF" w:themeFill="background1"/>
          </w:tcPr>
          <w:p w14:paraId="1176912F" w14:textId="77777777" w:rsidR="0007373D" w:rsidRPr="006F4CFB" w:rsidRDefault="0007373D" w:rsidP="008323F9">
            <w:pPr>
              <w:spacing w:after="0"/>
              <w:ind w:left="-24"/>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Миколаївська гімназія</w:t>
            </w:r>
          </w:p>
        </w:tc>
        <w:tc>
          <w:tcPr>
            <w:tcW w:w="1170" w:type="dxa"/>
            <w:shd w:val="clear" w:color="auto" w:fill="FFFFFF" w:themeFill="background1"/>
          </w:tcPr>
          <w:p w14:paraId="0CAC6D6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Бібліотека</w:t>
            </w:r>
          </w:p>
        </w:tc>
        <w:tc>
          <w:tcPr>
            <w:tcW w:w="1890" w:type="dxa"/>
            <w:shd w:val="clear" w:color="auto" w:fill="FFFFFF" w:themeFill="background1"/>
            <w:vAlign w:val="center"/>
          </w:tcPr>
          <w:p w14:paraId="4DEEAEA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440" w:type="dxa"/>
            <w:shd w:val="clear" w:color="auto" w:fill="FFFFFF"/>
            <w:vAlign w:val="center"/>
          </w:tcPr>
          <w:p w14:paraId="58AF6ED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shd w:val="clear" w:color="auto" w:fill="FFFFFF"/>
            <w:vAlign w:val="center"/>
          </w:tcPr>
          <w:p w14:paraId="5D3C526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350" w:type="dxa"/>
            <w:shd w:val="clear" w:color="auto" w:fill="FFFFFF"/>
            <w:vAlign w:val="center"/>
          </w:tcPr>
          <w:p w14:paraId="6E32E00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shd w:val="clear" w:color="auto" w:fill="FFFFFF"/>
            <w:vAlign w:val="center"/>
          </w:tcPr>
          <w:p w14:paraId="30C99B34"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440" w:type="dxa"/>
            <w:shd w:val="clear" w:color="auto" w:fill="FFFFFF"/>
            <w:vAlign w:val="center"/>
          </w:tcPr>
          <w:p w14:paraId="4153DCF4"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080" w:type="dxa"/>
            <w:shd w:val="clear" w:color="auto" w:fill="FFFFFF"/>
            <w:vAlign w:val="center"/>
          </w:tcPr>
          <w:p w14:paraId="495045E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shd w:val="clear" w:color="auto" w:fill="FFFFFF"/>
            <w:vAlign w:val="center"/>
          </w:tcPr>
          <w:p w14:paraId="27973AF0"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272307A1" w14:textId="77777777" w:rsidTr="008323F9">
        <w:tc>
          <w:tcPr>
            <w:tcW w:w="1248" w:type="dxa"/>
            <w:shd w:val="clear" w:color="auto" w:fill="FFFFFF" w:themeFill="background1"/>
          </w:tcPr>
          <w:p w14:paraId="3ACEC731" w14:textId="77777777" w:rsidR="0007373D" w:rsidRPr="006F4CFB" w:rsidRDefault="0007373D" w:rsidP="008323F9">
            <w:pPr>
              <w:spacing w:after="0"/>
              <w:ind w:left="-24"/>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1170" w:type="dxa"/>
            <w:shd w:val="clear" w:color="auto" w:fill="FFFFFF" w:themeFill="background1"/>
          </w:tcPr>
          <w:p w14:paraId="29BC79A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Бібліотека</w:t>
            </w:r>
          </w:p>
        </w:tc>
        <w:tc>
          <w:tcPr>
            <w:tcW w:w="1890" w:type="dxa"/>
            <w:shd w:val="clear" w:color="auto" w:fill="FFFFFF" w:themeFill="background1"/>
            <w:vAlign w:val="center"/>
          </w:tcPr>
          <w:p w14:paraId="3E93766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440" w:type="dxa"/>
            <w:shd w:val="clear" w:color="auto" w:fill="FFFFFF"/>
            <w:vAlign w:val="center"/>
          </w:tcPr>
          <w:p w14:paraId="3A32F203"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shd w:val="clear" w:color="auto" w:fill="FFFFFF"/>
            <w:vAlign w:val="center"/>
          </w:tcPr>
          <w:p w14:paraId="4F7B42B1"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350" w:type="dxa"/>
            <w:shd w:val="clear" w:color="auto" w:fill="FFFFFF"/>
            <w:vAlign w:val="center"/>
          </w:tcPr>
          <w:p w14:paraId="46BA65D4"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shd w:val="clear" w:color="auto" w:fill="FFFFFF"/>
            <w:vAlign w:val="center"/>
          </w:tcPr>
          <w:p w14:paraId="77E1549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440" w:type="dxa"/>
            <w:shd w:val="clear" w:color="auto" w:fill="FFFFFF"/>
            <w:vAlign w:val="center"/>
          </w:tcPr>
          <w:p w14:paraId="1A766E16"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080" w:type="dxa"/>
            <w:shd w:val="clear" w:color="auto" w:fill="FFFFFF"/>
            <w:vAlign w:val="center"/>
          </w:tcPr>
          <w:p w14:paraId="4C69FE0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shd w:val="clear" w:color="auto" w:fill="FFFFFF"/>
            <w:vAlign w:val="center"/>
          </w:tcPr>
          <w:p w14:paraId="19427F86"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610BCD9" w14:textId="77777777" w:rsidTr="008323F9">
        <w:tc>
          <w:tcPr>
            <w:tcW w:w="1248" w:type="dxa"/>
            <w:shd w:val="clear" w:color="auto" w:fill="FFFFFF" w:themeFill="background1"/>
          </w:tcPr>
          <w:p w14:paraId="05E87E10" w14:textId="77777777" w:rsidR="0007373D" w:rsidRPr="006F4CFB" w:rsidRDefault="0007373D" w:rsidP="008323F9">
            <w:pPr>
              <w:spacing w:after="0"/>
              <w:ind w:left="-24"/>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1170" w:type="dxa"/>
            <w:shd w:val="clear" w:color="auto" w:fill="FFFFFF" w:themeFill="background1"/>
          </w:tcPr>
          <w:p w14:paraId="4338E5B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Бібліотека</w:t>
            </w:r>
          </w:p>
        </w:tc>
        <w:tc>
          <w:tcPr>
            <w:tcW w:w="1890" w:type="dxa"/>
            <w:shd w:val="clear" w:color="auto" w:fill="FFFFFF" w:themeFill="background1"/>
            <w:vAlign w:val="center"/>
          </w:tcPr>
          <w:p w14:paraId="78D2206E"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440" w:type="dxa"/>
            <w:shd w:val="clear" w:color="auto" w:fill="FFFFFF"/>
            <w:vAlign w:val="center"/>
          </w:tcPr>
          <w:p w14:paraId="30331293"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shd w:val="clear" w:color="auto" w:fill="FFFFFF"/>
            <w:vAlign w:val="center"/>
          </w:tcPr>
          <w:p w14:paraId="325C598F"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350" w:type="dxa"/>
            <w:shd w:val="clear" w:color="auto" w:fill="FFFFFF"/>
            <w:vAlign w:val="center"/>
          </w:tcPr>
          <w:p w14:paraId="1BE499B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shd w:val="clear" w:color="auto" w:fill="FFFFFF"/>
            <w:vAlign w:val="center"/>
          </w:tcPr>
          <w:p w14:paraId="2BE9E85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440" w:type="dxa"/>
            <w:shd w:val="clear" w:color="auto" w:fill="FFFFFF"/>
            <w:vAlign w:val="center"/>
          </w:tcPr>
          <w:p w14:paraId="4783D3F5"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080" w:type="dxa"/>
            <w:shd w:val="clear" w:color="auto" w:fill="FFFFFF"/>
            <w:vAlign w:val="center"/>
          </w:tcPr>
          <w:p w14:paraId="2767433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shd w:val="clear" w:color="auto" w:fill="FFFFFF"/>
            <w:vAlign w:val="center"/>
          </w:tcPr>
          <w:p w14:paraId="3F8B177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097A51C" w14:textId="77777777" w:rsidTr="008323F9">
        <w:tc>
          <w:tcPr>
            <w:tcW w:w="1248" w:type="dxa"/>
            <w:shd w:val="clear" w:color="auto" w:fill="FFFFFF" w:themeFill="background1"/>
          </w:tcPr>
          <w:p w14:paraId="5B29B1A3" w14:textId="77777777" w:rsidR="0007373D" w:rsidRPr="006F4CFB" w:rsidRDefault="0007373D" w:rsidP="008323F9">
            <w:pPr>
              <w:spacing w:after="0"/>
              <w:ind w:left="-24"/>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1170" w:type="dxa"/>
            <w:shd w:val="clear" w:color="auto" w:fill="FFFFFF" w:themeFill="background1"/>
          </w:tcPr>
          <w:p w14:paraId="6990AE20"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Бібліотека</w:t>
            </w:r>
          </w:p>
        </w:tc>
        <w:tc>
          <w:tcPr>
            <w:tcW w:w="1890" w:type="dxa"/>
            <w:shd w:val="clear" w:color="auto" w:fill="FFFFFF" w:themeFill="background1"/>
            <w:vAlign w:val="center"/>
          </w:tcPr>
          <w:p w14:paraId="6E7501C0"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440" w:type="dxa"/>
            <w:shd w:val="clear" w:color="auto" w:fill="FFFFFF"/>
            <w:vAlign w:val="center"/>
          </w:tcPr>
          <w:p w14:paraId="19D113D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shd w:val="clear" w:color="auto" w:fill="FFFFFF"/>
            <w:vAlign w:val="center"/>
          </w:tcPr>
          <w:p w14:paraId="04F21684"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350" w:type="dxa"/>
            <w:shd w:val="clear" w:color="auto" w:fill="FFFFFF"/>
            <w:vAlign w:val="center"/>
          </w:tcPr>
          <w:p w14:paraId="5656746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shd w:val="clear" w:color="auto" w:fill="FFFFFF"/>
            <w:vAlign w:val="center"/>
          </w:tcPr>
          <w:p w14:paraId="4DBCAB4C"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440" w:type="dxa"/>
            <w:shd w:val="clear" w:color="auto" w:fill="FFFFFF"/>
            <w:vAlign w:val="center"/>
          </w:tcPr>
          <w:p w14:paraId="5A046391"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080" w:type="dxa"/>
            <w:shd w:val="clear" w:color="auto" w:fill="FFFFFF"/>
            <w:vAlign w:val="center"/>
          </w:tcPr>
          <w:p w14:paraId="756C8D2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shd w:val="clear" w:color="auto" w:fill="FFFFFF"/>
            <w:vAlign w:val="center"/>
          </w:tcPr>
          <w:p w14:paraId="607055C7"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bl>
    <w:p w14:paraId="64A5F9A3" w14:textId="5AC99380" w:rsidR="0007373D" w:rsidRPr="006F4CFB" w:rsidRDefault="0007373D" w:rsidP="00E55488">
      <w:pPr>
        <w:ind w:firstLine="720"/>
        <w:jc w:val="both"/>
        <w:rPr>
          <w:sz w:val="20"/>
          <w:szCs w:val="20"/>
        </w:rPr>
      </w:pPr>
      <w:r w:rsidRPr="006F4CFB">
        <w:rPr>
          <w:rFonts w:ascii="Times New Roman" w:hAnsi="Times New Roman" w:cs="Times New Roman"/>
          <w:sz w:val="24"/>
          <w:szCs w:val="24"/>
        </w:rPr>
        <w:t>У ЗЗСО Березнянської ТГ функціонують 4 бібліотеки, 3 з яких повністю забезпечені достатнім фондом книжок та мають простори для роботи з учнями. Лише 2 бібліотеки мають підключення до мережі інтернет</w:t>
      </w:r>
      <w:r w:rsidR="002A2FF8">
        <w:rPr>
          <w:rFonts w:ascii="Times New Roman" w:hAnsi="Times New Roman" w:cs="Times New Roman"/>
          <w:sz w:val="24"/>
          <w:szCs w:val="24"/>
        </w:rPr>
        <w:t xml:space="preserve"> </w:t>
      </w:r>
      <w:r w:rsidRPr="006F4CFB">
        <w:rPr>
          <w:rFonts w:ascii="Times New Roman" w:hAnsi="Times New Roman" w:cs="Times New Roman"/>
          <w:sz w:val="24"/>
          <w:szCs w:val="24"/>
        </w:rPr>
        <w:t>(при Березнянській гімназії та Локнистенському ЗЗСО). Інтерактивні панелі відсутні у всіх бібліотеках ЗЗСО, а комп’ютери наявні лише в одній, в Миколаївській гімназії. Тож, фактично лише бібліотека при Миколаївській гімназії має можливості і виконує функції інформаційного центру/медіатеки.  Серед ключових проблем бібліотек при ЗЗСО є</w:t>
      </w:r>
      <w:r w:rsidR="00E55488" w:rsidRPr="006F4CFB">
        <w:rPr>
          <w:rFonts w:ascii="Times New Roman" w:hAnsi="Times New Roman" w:cs="Times New Roman"/>
          <w:sz w:val="24"/>
          <w:szCs w:val="24"/>
        </w:rPr>
        <w:t xml:space="preserve"> необхідність у проведенні поточних та капітальних ремонт</w:t>
      </w:r>
      <w:r w:rsidR="00CD0B8B">
        <w:rPr>
          <w:rFonts w:ascii="Times New Roman" w:hAnsi="Times New Roman" w:cs="Times New Roman"/>
          <w:sz w:val="24"/>
          <w:szCs w:val="24"/>
        </w:rPr>
        <w:t>ів приміщень</w:t>
      </w:r>
      <w:r w:rsidR="00E55488" w:rsidRPr="006F4CFB">
        <w:rPr>
          <w:rFonts w:ascii="Times New Roman" w:hAnsi="Times New Roman" w:cs="Times New Roman"/>
          <w:sz w:val="24"/>
          <w:szCs w:val="24"/>
        </w:rPr>
        <w:t xml:space="preserve">, забезпеченість комп’ютерною технікою, технічними засобама та створення інформаційних центрів. </w:t>
      </w:r>
    </w:p>
    <w:p w14:paraId="4E66D395" w14:textId="046DEDFF" w:rsidR="0007373D" w:rsidRPr="006F4CFB" w:rsidRDefault="0007373D" w:rsidP="0007373D">
      <w:pPr>
        <w:spacing w:after="0"/>
        <w:jc w:val="center"/>
        <w:rPr>
          <w:rFonts w:ascii="Times New Roman" w:eastAsia="Times New Roman" w:hAnsi="Times New Roman" w:cs="Times New Roman"/>
          <w:sz w:val="18"/>
          <w:szCs w:val="18"/>
        </w:rPr>
      </w:pPr>
      <w:r w:rsidRPr="006F4CFB">
        <w:rPr>
          <w:rFonts w:ascii="Times New Roman" w:eastAsia="Times New Roman" w:hAnsi="Times New Roman" w:cs="Times New Roman"/>
          <w:b/>
          <w:iCs/>
          <w:sz w:val="20"/>
          <w:szCs w:val="20"/>
          <w:shd w:val="clear" w:color="auto" w:fill="FFFFFF" w:themeFill="background1"/>
        </w:rPr>
        <w:t xml:space="preserve">Таблиця </w:t>
      </w:r>
      <w:r w:rsidR="00101BC5" w:rsidRPr="006F4CFB">
        <w:rPr>
          <w:rFonts w:ascii="Times New Roman" w:eastAsia="Times New Roman" w:hAnsi="Times New Roman" w:cs="Times New Roman"/>
          <w:b/>
          <w:iCs/>
          <w:sz w:val="20"/>
          <w:szCs w:val="20"/>
          <w:shd w:val="clear" w:color="auto" w:fill="FFFFFF" w:themeFill="background1"/>
        </w:rPr>
        <w:t>29</w:t>
      </w:r>
      <w:r w:rsidRPr="006F4CFB">
        <w:rPr>
          <w:rFonts w:ascii="Times New Roman" w:eastAsia="Times New Roman" w:hAnsi="Times New Roman" w:cs="Times New Roman"/>
          <w:b/>
          <w:iCs/>
          <w:sz w:val="20"/>
          <w:szCs w:val="20"/>
          <w:shd w:val="clear" w:color="auto" w:fill="FFFFFF" w:themeFill="background1"/>
        </w:rPr>
        <w:t>. Забезпечення інших приміщень ЗЗСО Березнянської Т</w:t>
      </w:r>
      <w:r w:rsidR="000A464E" w:rsidRPr="006F4CFB">
        <w:rPr>
          <w:rFonts w:ascii="Times New Roman" w:eastAsia="Times New Roman" w:hAnsi="Times New Roman" w:cs="Times New Roman"/>
          <w:b/>
          <w:iCs/>
          <w:sz w:val="20"/>
          <w:szCs w:val="20"/>
          <w:shd w:val="clear" w:color="auto" w:fill="FFFFFF" w:themeFill="background1"/>
        </w:rPr>
        <w:t>Г</w:t>
      </w:r>
    </w:p>
    <w:tbl>
      <w:tblPr>
        <w:tblW w:w="14048"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1"/>
        <w:gridCol w:w="2787"/>
        <w:gridCol w:w="1440"/>
        <w:gridCol w:w="2430"/>
        <w:gridCol w:w="2250"/>
        <w:gridCol w:w="1800"/>
        <w:gridCol w:w="1890"/>
      </w:tblGrid>
      <w:tr w:rsidR="0007373D" w:rsidRPr="006F4CFB" w14:paraId="11846697" w14:textId="77777777" w:rsidTr="00101BC5">
        <w:trPr>
          <w:trHeight w:val="191"/>
        </w:trPr>
        <w:tc>
          <w:tcPr>
            <w:tcW w:w="1451" w:type="dxa"/>
            <w:vMerge w:val="restart"/>
            <w:shd w:val="clear" w:color="auto" w:fill="FFC000"/>
          </w:tcPr>
          <w:p w14:paraId="59CFCE26" w14:textId="77777777" w:rsidR="0007373D" w:rsidRPr="006F4CFB" w:rsidRDefault="0007373D" w:rsidP="008323F9">
            <w:pPr>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Заклад освіти /філія</w:t>
            </w:r>
          </w:p>
        </w:tc>
        <w:tc>
          <w:tcPr>
            <w:tcW w:w="2787" w:type="dxa"/>
            <w:vMerge w:val="restart"/>
            <w:shd w:val="clear" w:color="auto" w:fill="FFC000"/>
          </w:tcPr>
          <w:p w14:paraId="14246B8A" w14:textId="77777777" w:rsidR="0007373D" w:rsidRPr="006F4CFB" w:rsidRDefault="0007373D" w:rsidP="008323F9">
            <w:pPr>
              <w:spacing w:after="0"/>
              <w:rPr>
                <w:rFonts w:ascii="Times New Roman" w:eastAsia="Times New Roman" w:hAnsi="Times New Roman" w:cs="Times New Roman"/>
                <w:sz w:val="20"/>
                <w:szCs w:val="20"/>
              </w:rPr>
            </w:pPr>
          </w:p>
        </w:tc>
        <w:tc>
          <w:tcPr>
            <w:tcW w:w="1440" w:type="dxa"/>
            <w:vMerge w:val="restart"/>
            <w:shd w:val="clear" w:color="auto" w:fill="FFC000"/>
          </w:tcPr>
          <w:p w14:paraId="543E378B" w14:textId="77777777" w:rsidR="0007373D" w:rsidRPr="006F4CFB" w:rsidRDefault="0007373D" w:rsidP="008323F9">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Наявність приміщення кабінету (так/ні)</w:t>
            </w:r>
          </w:p>
        </w:tc>
        <w:tc>
          <w:tcPr>
            <w:tcW w:w="8370" w:type="dxa"/>
            <w:gridSpan w:val="4"/>
            <w:shd w:val="clear" w:color="auto" w:fill="FFC000"/>
          </w:tcPr>
          <w:p w14:paraId="71E5A1FD" w14:textId="77777777" w:rsidR="0007373D" w:rsidRPr="006F4CFB" w:rsidRDefault="0007373D" w:rsidP="008323F9">
            <w:pPr>
              <w:spacing w:after="0"/>
              <w:jc w:val="center"/>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Оцінка наявності (у разі відсутності кабінету ставиться прочерк)</w:t>
            </w:r>
          </w:p>
        </w:tc>
      </w:tr>
      <w:tr w:rsidR="0007373D" w:rsidRPr="006F4CFB" w14:paraId="5ADACD14" w14:textId="77777777" w:rsidTr="00993E61">
        <w:trPr>
          <w:trHeight w:val="191"/>
        </w:trPr>
        <w:tc>
          <w:tcPr>
            <w:tcW w:w="1451" w:type="dxa"/>
            <w:vMerge/>
            <w:shd w:val="clear" w:color="auto" w:fill="FF9900"/>
          </w:tcPr>
          <w:p w14:paraId="1F60761D"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2787" w:type="dxa"/>
            <w:vMerge/>
            <w:shd w:val="clear" w:color="auto" w:fill="FF9900"/>
          </w:tcPr>
          <w:p w14:paraId="52A00668"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1440" w:type="dxa"/>
            <w:vMerge/>
            <w:shd w:val="clear" w:color="auto" w:fill="FF9900"/>
          </w:tcPr>
          <w:p w14:paraId="6022B5BF"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sz w:val="20"/>
                <w:szCs w:val="20"/>
              </w:rPr>
            </w:pPr>
          </w:p>
        </w:tc>
        <w:tc>
          <w:tcPr>
            <w:tcW w:w="2430" w:type="dxa"/>
            <w:shd w:val="clear" w:color="auto" w:fill="F4B083" w:themeFill="accent2" w:themeFillTint="99"/>
            <w:vAlign w:val="center"/>
          </w:tcPr>
          <w:p w14:paraId="2EA344C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Наочно-дидактичний матеріали (так/ні/ частково)</w:t>
            </w:r>
          </w:p>
        </w:tc>
        <w:tc>
          <w:tcPr>
            <w:tcW w:w="2250" w:type="dxa"/>
            <w:shd w:val="clear" w:color="auto" w:fill="F4B083" w:themeFill="accent2" w:themeFillTint="99"/>
            <w:vAlign w:val="center"/>
          </w:tcPr>
          <w:p w14:paraId="4892E28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Підключення до мережі Інтернет (так/ні/ частково)</w:t>
            </w:r>
          </w:p>
        </w:tc>
        <w:tc>
          <w:tcPr>
            <w:tcW w:w="1800" w:type="dxa"/>
            <w:shd w:val="clear" w:color="auto" w:fill="F4B083" w:themeFill="accent2" w:themeFillTint="99"/>
            <w:vAlign w:val="center"/>
          </w:tcPr>
          <w:p w14:paraId="460868F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Комфортні меблі (так/ні/ частково)</w:t>
            </w:r>
          </w:p>
        </w:tc>
        <w:tc>
          <w:tcPr>
            <w:tcW w:w="1890" w:type="dxa"/>
            <w:shd w:val="clear" w:color="auto" w:fill="F4B083" w:themeFill="accent2" w:themeFillTint="99"/>
            <w:vAlign w:val="center"/>
          </w:tcPr>
          <w:p w14:paraId="4BB0DB5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Мультимедійне  обладнання (так/ні/ частково)</w:t>
            </w:r>
          </w:p>
        </w:tc>
      </w:tr>
      <w:tr w:rsidR="0007373D" w:rsidRPr="006F4CFB" w14:paraId="495ED250" w14:textId="77777777" w:rsidTr="008323F9">
        <w:trPr>
          <w:trHeight w:val="191"/>
        </w:trPr>
        <w:tc>
          <w:tcPr>
            <w:tcW w:w="1451" w:type="dxa"/>
            <w:vMerge w:val="restart"/>
            <w:shd w:val="clear" w:color="auto" w:fill="FFFFFF" w:themeFill="background1"/>
          </w:tcPr>
          <w:p w14:paraId="16FA4E83"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Миколаївська гімназія</w:t>
            </w:r>
          </w:p>
        </w:tc>
        <w:tc>
          <w:tcPr>
            <w:tcW w:w="2787" w:type="dxa"/>
            <w:shd w:val="clear" w:color="auto" w:fill="FFFFFF" w:themeFill="background1"/>
          </w:tcPr>
          <w:p w14:paraId="1BA2ADB1"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Методичний кабінет</w:t>
            </w:r>
          </w:p>
        </w:tc>
        <w:tc>
          <w:tcPr>
            <w:tcW w:w="1440" w:type="dxa"/>
          </w:tcPr>
          <w:p w14:paraId="4AEE185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2B27E46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250" w:type="dxa"/>
          </w:tcPr>
          <w:p w14:paraId="3471D20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D93407F"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Pr>
          <w:p w14:paraId="651DF577"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FDFC0B8" w14:textId="77777777" w:rsidTr="008323F9">
        <w:trPr>
          <w:trHeight w:val="191"/>
        </w:trPr>
        <w:tc>
          <w:tcPr>
            <w:tcW w:w="1451" w:type="dxa"/>
            <w:vMerge/>
            <w:shd w:val="clear" w:color="auto" w:fill="FFFFFF" w:themeFill="background1"/>
          </w:tcPr>
          <w:p w14:paraId="55B7191C"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6C4B1D0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 психолога</w:t>
            </w:r>
          </w:p>
        </w:tc>
        <w:tc>
          <w:tcPr>
            <w:tcW w:w="1440" w:type="dxa"/>
          </w:tcPr>
          <w:p w14:paraId="18A5E89E"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2FD9C31A" w14:textId="524BEA7B"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501E7DC8" w14:textId="59348C3B"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3CCC4A7B" w14:textId="7512FA22"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04522EF3" w14:textId="113683F2"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6566C827" w14:textId="77777777" w:rsidTr="008323F9">
        <w:trPr>
          <w:trHeight w:val="191"/>
        </w:trPr>
        <w:tc>
          <w:tcPr>
            <w:tcW w:w="1451" w:type="dxa"/>
            <w:vMerge/>
            <w:shd w:val="clear" w:color="auto" w:fill="FFFFFF" w:themeFill="background1"/>
          </w:tcPr>
          <w:p w14:paraId="25F145A3"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34093C2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Ресурсна кімната</w:t>
            </w:r>
          </w:p>
        </w:tc>
        <w:tc>
          <w:tcPr>
            <w:tcW w:w="1440" w:type="dxa"/>
          </w:tcPr>
          <w:p w14:paraId="615692DE"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514D268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250" w:type="dxa"/>
          </w:tcPr>
          <w:p w14:paraId="17CC587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1569DED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tcPr>
          <w:p w14:paraId="199788C6"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5B4AA57D" w14:textId="77777777" w:rsidTr="008323F9">
        <w:trPr>
          <w:trHeight w:val="191"/>
        </w:trPr>
        <w:tc>
          <w:tcPr>
            <w:tcW w:w="1451" w:type="dxa"/>
            <w:vMerge/>
            <w:shd w:val="clear" w:color="auto" w:fill="FFFFFF" w:themeFill="background1"/>
          </w:tcPr>
          <w:p w14:paraId="33197129"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7217086F"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Кабінети безпеки</w:t>
            </w:r>
          </w:p>
        </w:tc>
        <w:tc>
          <w:tcPr>
            <w:tcW w:w="1440" w:type="dxa"/>
          </w:tcPr>
          <w:p w14:paraId="78AB82A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66C05C7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250" w:type="dxa"/>
          </w:tcPr>
          <w:p w14:paraId="7CA74D2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3948369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tcPr>
          <w:p w14:paraId="22636C9E"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67EFA80D" w14:textId="77777777" w:rsidTr="008323F9">
        <w:trPr>
          <w:trHeight w:val="191"/>
        </w:trPr>
        <w:tc>
          <w:tcPr>
            <w:tcW w:w="1451" w:type="dxa"/>
            <w:vMerge/>
            <w:shd w:val="clear" w:color="auto" w:fill="FFFFFF" w:themeFill="background1"/>
          </w:tcPr>
          <w:p w14:paraId="59BBA02C"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0DFCAA2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Актова зала</w:t>
            </w:r>
          </w:p>
        </w:tc>
        <w:tc>
          <w:tcPr>
            <w:tcW w:w="1440" w:type="dxa"/>
          </w:tcPr>
          <w:p w14:paraId="3119534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339D4102" w14:textId="5DE41FA0"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32D3BE9F" w14:textId="139E231B"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044ABE3" w14:textId="34B57E74"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6582D9F0" w14:textId="31C0F219"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D1B6E7E" w14:textId="77777777" w:rsidTr="008323F9">
        <w:trPr>
          <w:trHeight w:val="191"/>
        </w:trPr>
        <w:tc>
          <w:tcPr>
            <w:tcW w:w="1451" w:type="dxa"/>
            <w:vMerge/>
            <w:shd w:val="clear" w:color="auto" w:fill="FFFFFF" w:themeFill="background1"/>
          </w:tcPr>
          <w:p w14:paraId="700ED71B"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045F259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Кімната учнівського самоврядування </w:t>
            </w:r>
          </w:p>
        </w:tc>
        <w:tc>
          <w:tcPr>
            <w:tcW w:w="1440" w:type="dxa"/>
          </w:tcPr>
          <w:p w14:paraId="5131D23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7F5A894E" w14:textId="52146746"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4F5262CE" w14:textId="73CAB920"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26A56137" w14:textId="432CF284"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318F2F6E" w14:textId="2E608F64" w:rsidR="0007373D" w:rsidRPr="006F4CFB" w:rsidRDefault="008E460F"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5CE18BEC" w14:textId="77777777" w:rsidTr="008323F9">
        <w:trPr>
          <w:trHeight w:val="191"/>
        </w:trPr>
        <w:tc>
          <w:tcPr>
            <w:tcW w:w="1451" w:type="dxa"/>
            <w:vMerge/>
            <w:shd w:val="clear" w:color="auto" w:fill="FFFFFF" w:themeFill="background1"/>
          </w:tcPr>
          <w:p w14:paraId="006AC852"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1B939E86"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Майстерні </w:t>
            </w:r>
          </w:p>
        </w:tc>
        <w:tc>
          <w:tcPr>
            <w:tcW w:w="1440" w:type="dxa"/>
          </w:tcPr>
          <w:p w14:paraId="09353F0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5ABF549B"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250" w:type="dxa"/>
          </w:tcPr>
          <w:p w14:paraId="791D9FD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0895E30"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Pr>
          <w:p w14:paraId="30EF06B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6A3B6E15" w14:textId="77777777" w:rsidTr="008323F9">
        <w:trPr>
          <w:trHeight w:val="191"/>
        </w:trPr>
        <w:tc>
          <w:tcPr>
            <w:tcW w:w="1451" w:type="dxa"/>
            <w:vMerge/>
            <w:shd w:val="clear" w:color="auto" w:fill="FFFFFF" w:themeFill="background1"/>
          </w:tcPr>
          <w:p w14:paraId="53C1C239"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4B44F300"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Приміщення для позакласної роботи</w:t>
            </w:r>
          </w:p>
        </w:tc>
        <w:tc>
          <w:tcPr>
            <w:tcW w:w="1440" w:type="dxa"/>
          </w:tcPr>
          <w:p w14:paraId="2F2B2F3A"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26BF90F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250" w:type="dxa"/>
          </w:tcPr>
          <w:p w14:paraId="1E287BB1"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121DFEBC"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tcPr>
          <w:p w14:paraId="23C2261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03C98856" w14:textId="77777777" w:rsidTr="008323F9">
        <w:trPr>
          <w:trHeight w:val="191"/>
        </w:trPr>
        <w:tc>
          <w:tcPr>
            <w:tcW w:w="1451" w:type="dxa"/>
            <w:vMerge w:val="restart"/>
            <w:shd w:val="clear" w:color="auto" w:fill="FFFFFF" w:themeFill="background1"/>
          </w:tcPr>
          <w:p w14:paraId="04FB0AE7"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Локнистенський ЗЗСО І-ІІІ ступенів</w:t>
            </w:r>
          </w:p>
        </w:tc>
        <w:tc>
          <w:tcPr>
            <w:tcW w:w="2787" w:type="dxa"/>
            <w:shd w:val="clear" w:color="auto" w:fill="FFFFFF" w:themeFill="background1"/>
          </w:tcPr>
          <w:p w14:paraId="2DDDE948"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Методичний кабінет</w:t>
            </w:r>
          </w:p>
        </w:tc>
        <w:tc>
          <w:tcPr>
            <w:tcW w:w="1440" w:type="dxa"/>
          </w:tcPr>
          <w:p w14:paraId="354B2CD3"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200360F0"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3CAA9933"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00" w:type="dxa"/>
          </w:tcPr>
          <w:p w14:paraId="77C41456"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384D2D24"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8E460F" w:rsidRPr="006F4CFB" w14:paraId="53CC9B5D" w14:textId="77777777" w:rsidTr="008323F9">
        <w:trPr>
          <w:trHeight w:val="191"/>
        </w:trPr>
        <w:tc>
          <w:tcPr>
            <w:tcW w:w="1451" w:type="dxa"/>
            <w:vMerge/>
            <w:shd w:val="clear" w:color="auto" w:fill="FFFFFF" w:themeFill="background1"/>
          </w:tcPr>
          <w:p w14:paraId="657FFEF1"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7A644A20"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 психолога</w:t>
            </w:r>
          </w:p>
        </w:tc>
        <w:tc>
          <w:tcPr>
            <w:tcW w:w="1440" w:type="dxa"/>
          </w:tcPr>
          <w:p w14:paraId="747CA103"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6C39E5CD" w14:textId="70C64B96"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0431D11A" w14:textId="0055F75F"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62F8E04" w14:textId="3BA4BF98"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6967F270" w14:textId="35FF798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04A39DAB" w14:textId="77777777" w:rsidTr="008323F9">
        <w:trPr>
          <w:trHeight w:val="191"/>
        </w:trPr>
        <w:tc>
          <w:tcPr>
            <w:tcW w:w="1451" w:type="dxa"/>
            <w:vMerge/>
            <w:shd w:val="clear" w:color="auto" w:fill="FFFFFF" w:themeFill="background1"/>
          </w:tcPr>
          <w:p w14:paraId="6B710F1B"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6B5D7438"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Ресурсна кімната</w:t>
            </w:r>
          </w:p>
        </w:tc>
        <w:tc>
          <w:tcPr>
            <w:tcW w:w="1440" w:type="dxa"/>
          </w:tcPr>
          <w:p w14:paraId="7B407A75"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73A6CCEB" w14:textId="024EA11F"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61103B4C" w14:textId="7CFFAA76"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46BFAA0D" w14:textId="3A57107F"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41EB8D96" w14:textId="24E5098E"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081B5F17" w14:textId="77777777" w:rsidTr="008323F9">
        <w:trPr>
          <w:trHeight w:val="191"/>
        </w:trPr>
        <w:tc>
          <w:tcPr>
            <w:tcW w:w="1451" w:type="dxa"/>
            <w:vMerge/>
            <w:shd w:val="clear" w:color="auto" w:fill="FFFFFF" w:themeFill="background1"/>
          </w:tcPr>
          <w:p w14:paraId="13E46B5C"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3CF771C7"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Кабінети безпеки</w:t>
            </w:r>
          </w:p>
        </w:tc>
        <w:tc>
          <w:tcPr>
            <w:tcW w:w="1440" w:type="dxa"/>
          </w:tcPr>
          <w:p w14:paraId="7BD4B276"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29CF4A89" w14:textId="1D87DDD5"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106B3261" w14:textId="773B5E7C"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7B786716" w14:textId="3920AFA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5517AB81" w14:textId="01AC4F34"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748AC3B9" w14:textId="77777777" w:rsidTr="008323F9">
        <w:trPr>
          <w:trHeight w:val="191"/>
        </w:trPr>
        <w:tc>
          <w:tcPr>
            <w:tcW w:w="1451" w:type="dxa"/>
            <w:vMerge/>
            <w:shd w:val="clear" w:color="auto" w:fill="FFFFFF" w:themeFill="background1"/>
          </w:tcPr>
          <w:p w14:paraId="1D1BA610"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48BE69D6"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Актова зала</w:t>
            </w:r>
          </w:p>
        </w:tc>
        <w:tc>
          <w:tcPr>
            <w:tcW w:w="1440" w:type="dxa"/>
          </w:tcPr>
          <w:p w14:paraId="4BEF0F2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2D255842"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0CB7B6F1"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00" w:type="dxa"/>
          </w:tcPr>
          <w:p w14:paraId="7EF202A7"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255CCF55" w14:textId="48402F67" w:rsidR="0007373D"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w:t>
            </w:r>
            <w:r w:rsidR="0007373D" w:rsidRPr="006F4CFB">
              <w:rPr>
                <w:rFonts w:ascii="Times New Roman" w:eastAsia="Times New Roman" w:hAnsi="Times New Roman" w:cs="Times New Roman"/>
                <w:sz w:val="20"/>
                <w:szCs w:val="20"/>
              </w:rPr>
              <w:t>і</w:t>
            </w:r>
          </w:p>
        </w:tc>
      </w:tr>
      <w:tr w:rsidR="008E460F" w:rsidRPr="006F4CFB" w14:paraId="22E2405E" w14:textId="77777777" w:rsidTr="008323F9">
        <w:trPr>
          <w:trHeight w:val="191"/>
        </w:trPr>
        <w:tc>
          <w:tcPr>
            <w:tcW w:w="1451" w:type="dxa"/>
            <w:vMerge/>
            <w:shd w:val="clear" w:color="auto" w:fill="FFFFFF" w:themeFill="background1"/>
          </w:tcPr>
          <w:p w14:paraId="0A8373DE"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7000AF3D"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Кімната учнівського самоврядування </w:t>
            </w:r>
          </w:p>
        </w:tc>
        <w:tc>
          <w:tcPr>
            <w:tcW w:w="1440" w:type="dxa"/>
          </w:tcPr>
          <w:p w14:paraId="654F9BB6"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3A158C54"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67B54BFA"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00" w:type="dxa"/>
          </w:tcPr>
          <w:p w14:paraId="3130B161" w14:textId="0C5A242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34119DDF" w14:textId="1C67FFB0"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258616EB" w14:textId="77777777" w:rsidTr="008323F9">
        <w:trPr>
          <w:trHeight w:val="191"/>
        </w:trPr>
        <w:tc>
          <w:tcPr>
            <w:tcW w:w="1451" w:type="dxa"/>
            <w:vMerge/>
            <w:shd w:val="clear" w:color="auto" w:fill="FFFFFF" w:themeFill="background1"/>
          </w:tcPr>
          <w:p w14:paraId="5CCC0D25"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1B212AB9"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Майстерні </w:t>
            </w:r>
          </w:p>
        </w:tc>
        <w:tc>
          <w:tcPr>
            <w:tcW w:w="1440" w:type="dxa"/>
          </w:tcPr>
          <w:p w14:paraId="6270AC5C"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17912542"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364F14AB" w14:textId="5592FE6A"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12D8A6BC" w14:textId="2D3FBACC"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1C814022" w14:textId="1DC552C2"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7FBBEED4" w14:textId="77777777" w:rsidTr="008323F9">
        <w:trPr>
          <w:trHeight w:val="191"/>
        </w:trPr>
        <w:tc>
          <w:tcPr>
            <w:tcW w:w="1451" w:type="dxa"/>
            <w:vMerge/>
            <w:shd w:val="clear" w:color="auto" w:fill="FFFFFF" w:themeFill="background1"/>
          </w:tcPr>
          <w:p w14:paraId="242A028D"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b/>
                <w:bCs/>
                <w:sz w:val="20"/>
                <w:szCs w:val="20"/>
              </w:rPr>
            </w:pPr>
          </w:p>
        </w:tc>
        <w:tc>
          <w:tcPr>
            <w:tcW w:w="2787" w:type="dxa"/>
            <w:shd w:val="clear" w:color="auto" w:fill="FFFFFF" w:themeFill="background1"/>
          </w:tcPr>
          <w:p w14:paraId="7AB09224"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Приміщення для позакласної роботи</w:t>
            </w:r>
          </w:p>
        </w:tc>
        <w:tc>
          <w:tcPr>
            <w:tcW w:w="1440" w:type="dxa"/>
          </w:tcPr>
          <w:p w14:paraId="62E374C0"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4B02C563"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445B466C"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00" w:type="dxa"/>
          </w:tcPr>
          <w:p w14:paraId="7CA986CE" w14:textId="424306D5"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0EA58A6B" w14:textId="6769BCF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40BCAE3A" w14:textId="77777777" w:rsidTr="008323F9">
        <w:trPr>
          <w:trHeight w:val="191"/>
        </w:trPr>
        <w:tc>
          <w:tcPr>
            <w:tcW w:w="1451" w:type="dxa"/>
            <w:vMerge w:val="restart"/>
            <w:shd w:val="clear" w:color="auto" w:fill="FFFFFF" w:themeFill="background1"/>
          </w:tcPr>
          <w:p w14:paraId="67C6318D" w14:textId="77777777" w:rsidR="0007373D" w:rsidRPr="006F4CFB" w:rsidRDefault="0007373D"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Березнянський ліцей</w:t>
            </w:r>
          </w:p>
        </w:tc>
        <w:tc>
          <w:tcPr>
            <w:tcW w:w="2787" w:type="dxa"/>
            <w:shd w:val="clear" w:color="auto" w:fill="FFFFFF" w:themeFill="background1"/>
          </w:tcPr>
          <w:p w14:paraId="3967D5D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Методичний кабінет</w:t>
            </w:r>
          </w:p>
        </w:tc>
        <w:tc>
          <w:tcPr>
            <w:tcW w:w="1440" w:type="dxa"/>
          </w:tcPr>
          <w:p w14:paraId="5F83C7B0"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5D908D51"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0D8A493A"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D27DFA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Pr>
          <w:p w14:paraId="4DBC029A"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2D581499" w14:textId="77777777" w:rsidTr="008323F9">
        <w:trPr>
          <w:trHeight w:val="191"/>
        </w:trPr>
        <w:tc>
          <w:tcPr>
            <w:tcW w:w="1451" w:type="dxa"/>
            <w:vMerge/>
            <w:shd w:val="clear" w:color="auto" w:fill="FFFFFF" w:themeFill="background1"/>
          </w:tcPr>
          <w:p w14:paraId="2174D092"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87" w:type="dxa"/>
            <w:shd w:val="clear" w:color="auto" w:fill="FFFFFF" w:themeFill="background1"/>
          </w:tcPr>
          <w:p w14:paraId="1972414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 психолога</w:t>
            </w:r>
          </w:p>
        </w:tc>
        <w:tc>
          <w:tcPr>
            <w:tcW w:w="1440" w:type="dxa"/>
          </w:tcPr>
          <w:p w14:paraId="4F3F7BF7"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51838287"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3D33600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76F8482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Pr>
          <w:p w14:paraId="2DF50F4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частково </w:t>
            </w:r>
          </w:p>
        </w:tc>
      </w:tr>
      <w:tr w:rsidR="0007373D" w:rsidRPr="006F4CFB" w14:paraId="19E2A944" w14:textId="77777777" w:rsidTr="008323F9">
        <w:trPr>
          <w:trHeight w:val="191"/>
        </w:trPr>
        <w:tc>
          <w:tcPr>
            <w:tcW w:w="1451" w:type="dxa"/>
            <w:vMerge/>
            <w:shd w:val="clear" w:color="auto" w:fill="FFFFFF" w:themeFill="background1"/>
          </w:tcPr>
          <w:p w14:paraId="271B0A73"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787" w:type="dxa"/>
            <w:shd w:val="clear" w:color="auto" w:fill="FFFFFF" w:themeFill="background1"/>
          </w:tcPr>
          <w:p w14:paraId="536CA196"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Ресурсна кімната</w:t>
            </w:r>
          </w:p>
        </w:tc>
        <w:tc>
          <w:tcPr>
            <w:tcW w:w="1440" w:type="dxa"/>
          </w:tcPr>
          <w:p w14:paraId="097FE019"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09C4C214" w14:textId="0F71B403" w:rsidR="0007373D"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w:t>
            </w:r>
            <w:r w:rsidR="0007373D" w:rsidRPr="006F4CFB">
              <w:rPr>
                <w:rFonts w:ascii="Times New Roman" w:eastAsia="Times New Roman" w:hAnsi="Times New Roman" w:cs="Times New Roman"/>
                <w:sz w:val="20"/>
                <w:szCs w:val="20"/>
              </w:rPr>
              <w:t>і</w:t>
            </w:r>
          </w:p>
        </w:tc>
        <w:tc>
          <w:tcPr>
            <w:tcW w:w="2250" w:type="dxa"/>
          </w:tcPr>
          <w:p w14:paraId="5C56261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6FFF723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35CD23C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6189FF93" w14:textId="77777777" w:rsidTr="008323F9">
        <w:trPr>
          <w:trHeight w:val="191"/>
        </w:trPr>
        <w:tc>
          <w:tcPr>
            <w:tcW w:w="1451" w:type="dxa"/>
            <w:vMerge/>
            <w:shd w:val="clear" w:color="auto" w:fill="FFFFFF" w:themeFill="background1"/>
          </w:tcPr>
          <w:p w14:paraId="278467FA"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787" w:type="dxa"/>
            <w:shd w:val="clear" w:color="auto" w:fill="FFFFFF" w:themeFill="background1"/>
          </w:tcPr>
          <w:p w14:paraId="1D95A63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Кабінети безпеки</w:t>
            </w:r>
          </w:p>
        </w:tc>
        <w:tc>
          <w:tcPr>
            <w:tcW w:w="1440" w:type="dxa"/>
          </w:tcPr>
          <w:p w14:paraId="1116F90F"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395D5CD6" w14:textId="418C64C7" w:rsidR="0007373D"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w:t>
            </w:r>
            <w:r w:rsidR="0007373D" w:rsidRPr="006F4CFB">
              <w:rPr>
                <w:rFonts w:ascii="Times New Roman" w:eastAsia="Times New Roman" w:hAnsi="Times New Roman" w:cs="Times New Roman"/>
                <w:sz w:val="20"/>
                <w:szCs w:val="20"/>
              </w:rPr>
              <w:t>і</w:t>
            </w:r>
          </w:p>
        </w:tc>
        <w:tc>
          <w:tcPr>
            <w:tcW w:w="2250" w:type="dxa"/>
          </w:tcPr>
          <w:p w14:paraId="4DBF53E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4002E72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4A6A0D3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775A6A56" w14:textId="77777777" w:rsidTr="008323F9">
        <w:trPr>
          <w:trHeight w:val="191"/>
        </w:trPr>
        <w:tc>
          <w:tcPr>
            <w:tcW w:w="1451" w:type="dxa"/>
            <w:vMerge/>
            <w:shd w:val="clear" w:color="auto" w:fill="FFFFFF" w:themeFill="background1"/>
          </w:tcPr>
          <w:p w14:paraId="061E8944"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787" w:type="dxa"/>
            <w:shd w:val="clear" w:color="auto" w:fill="FFFFFF" w:themeFill="background1"/>
          </w:tcPr>
          <w:p w14:paraId="5C84A78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Актова зала</w:t>
            </w:r>
          </w:p>
        </w:tc>
        <w:tc>
          <w:tcPr>
            <w:tcW w:w="1440" w:type="dxa"/>
          </w:tcPr>
          <w:p w14:paraId="681BDE3A"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10293E66"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194B950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3A16D2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62E49CA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0FB94EE3" w14:textId="77777777" w:rsidTr="008323F9">
        <w:trPr>
          <w:trHeight w:val="191"/>
        </w:trPr>
        <w:tc>
          <w:tcPr>
            <w:tcW w:w="1451" w:type="dxa"/>
            <w:vMerge/>
            <w:shd w:val="clear" w:color="auto" w:fill="FFFFFF" w:themeFill="background1"/>
          </w:tcPr>
          <w:p w14:paraId="62AE63DF"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787" w:type="dxa"/>
            <w:shd w:val="clear" w:color="auto" w:fill="FFFFFF" w:themeFill="background1"/>
          </w:tcPr>
          <w:p w14:paraId="573A3AF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Кімната учнівського самоврядування </w:t>
            </w:r>
          </w:p>
        </w:tc>
        <w:tc>
          <w:tcPr>
            <w:tcW w:w="1440" w:type="dxa"/>
          </w:tcPr>
          <w:p w14:paraId="6FF46D6B"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0F16865A" w14:textId="53DC61D6" w:rsidR="0007373D"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w:t>
            </w:r>
            <w:r w:rsidR="0007373D" w:rsidRPr="006F4CFB">
              <w:rPr>
                <w:rFonts w:ascii="Times New Roman" w:eastAsia="Times New Roman" w:hAnsi="Times New Roman" w:cs="Times New Roman"/>
                <w:sz w:val="20"/>
                <w:szCs w:val="20"/>
              </w:rPr>
              <w:t>і</w:t>
            </w:r>
          </w:p>
        </w:tc>
        <w:tc>
          <w:tcPr>
            <w:tcW w:w="2250" w:type="dxa"/>
          </w:tcPr>
          <w:p w14:paraId="6E2CF47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4DACA91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73E0BCD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63A4F289" w14:textId="77777777" w:rsidTr="008323F9">
        <w:trPr>
          <w:trHeight w:val="191"/>
        </w:trPr>
        <w:tc>
          <w:tcPr>
            <w:tcW w:w="1451" w:type="dxa"/>
            <w:vMerge/>
            <w:shd w:val="clear" w:color="auto" w:fill="FFFFFF" w:themeFill="background1"/>
          </w:tcPr>
          <w:p w14:paraId="531418BB"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787" w:type="dxa"/>
            <w:shd w:val="clear" w:color="auto" w:fill="FFFFFF" w:themeFill="background1"/>
          </w:tcPr>
          <w:p w14:paraId="4505959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Майстерні </w:t>
            </w:r>
          </w:p>
        </w:tc>
        <w:tc>
          <w:tcPr>
            <w:tcW w:w="1440" w:type="dxa"/>
          </w:tcPr>
          <w:p w14:paraId="0248FC5B"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430" w:type="dxa"/>
          </w:tcPr>
          <w:p w14:paraId="4505E681"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250" w:type="dxa"/>
          </w:tcPr>
          <w:p w14:paraId="0E68CC9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657D92A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1D6FC35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260F2963" w14:textId="77777777" w:rsidTr="008E460F">
        <w:trPr>
          <w:trHeight w:val="523"/>
        </w:trPr>
        <w:tc>
          <w:tcPr>
            <w:tcW w:w="1451" w:type="dxa"/>
            <w:vMerge/>
            <w:shd w:val="clear" w:color="auto" w:fill="FFFFFF" w:themeFill="background1"/>
          </w:tcPr>
          <w:p w14:paraId="49F95221"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rPr>
            </w:pPr>
          </w:p>
        </w:tc>
        <w:tc>
          <w:tcPr>
            <w:tcW w:w="2787" w:type="dxa"/>
            <w:shd w:val="clear" w:color="auto" w:fill="FFFFFF" w:themeFill="background1"/>
          </w:tcPr>
          <w:p w14:paraId="7CD0861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Приміщення для позакласної роботи</w:t>
            </w:r>
          </w:p>
        </w:tc>
        <w:tc>
          <w:tcPr>
            <w:tcW w:w="1440" w:type="dxa"/>
          </w:tcPr>
          <w:p w14:paraId="66B512D8"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4BA0D74A" w14:textId="77777777" w:rsidR="0007373D" w:rsidRPr="006F4CFB" w:rsidRDefault="0007373D"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746FFE2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776414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5EB377F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7BAB7DF4" w14:textId="77777777" w:rsidTr="008323F9">
        <w:trPr>
          <w:trHeight w:val="191"/>
        </w:trPr>
        <w:tc>
          <w:tcPr>
            <w:tcW w:w="1451" w:type="dxa"/>
            <w:vMerge w:val="restart"/>
            <w:shd w:val="clear" w:color="auto" w:fill="FFFFFF" w:themeFill="background1"/>
          </w:tcPr>
          <w:p w14:paraId="2EB373D6" w14:textId="77777777" w:rsidR="008E460F" w:rsidRPr="006F4CFB" w:rsidRDefault="008E460F" w:rsidP="008323F9">
            <w:pPr>
              <w:spacing w:after="0"/>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Березнянська гімназія</w:t>
            </w:r>
          </w:p>
        </w:tc>
        <w:tc>
          <w:tcPr>
            <w:tcW w:w="2787" w:type="dxa"/>
            <w:shd w:val="clear" w:color="auto" w:fill="FFFFFF" w:themeFill="background1"/>
          </w:tcPr>
          <w:p w14:paraId="356FAD6A"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Методичний кабінет</w:t>
            </w:r>
          </w:p>
        </w:tc>
        <w:tc>
          <w:tcPr>
            <w:tcW w:w="1440" w:type="dxa"/>
          </w:tcPr>
          <w:p w14:paraId="185C78BA"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2E903A68" w14:textId="2FAE31A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6E1D8284" w14:textId="7423C3B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7D2500E1" w14:textId="2108B142"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0F9FAC8E" w14:textId="7789F9F9"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35D87E2E" w14:textId="77777777" w:rsidTr="008323F9">
        <w:trPr>
          <w:trHeight w:val="191"/>
        </w:trPr>
        <w:tc>
          <w:tcPr>
            <w:tcW w:w="1451" w:type="dxa"/>
            <w:vMerge/>
            <w:shd w:val="clear" w:color="auto" w:fill="FFFFFF" w:themeFill="background1"/>
          </w:tcPr>
          <w:p w14:paraId="7D0BE695"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4C99E687"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 психолога</w:t>
            </w:r>
          </w:p>
        </w:tc>
        <w:tc>
          <w:tcPr>
            <w:tcW w:w="1440" w:type="dxa"/>
          </w:tcPr>
          <w:p w14:paraId="472DA162"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3C950C5C" w14:textId="43924564"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3D080482" w14:textId="22056F3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77A1B5F5" w14:textId="36906410"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11CE63D4" w14:textId="706039A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1529230B" w14:textId="77777777" w:rsidTr="008323F9">
        <w:trPr>
          <w:trHeight w:val="191"/>
        </w:trPr>
        <w:tc>
          <w:tcPr>
            <w:tcW w:w="1451" w:type="dxa"/>
            <w:vMerge/>
            <w:shd w:val="clear" w:color="auto" w:fill="FFFFFF" w:themeFill="background1"/>
          </w:tcPr>
          <w:p w14:paraId="4D6D6D19"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79FF2F5F"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Ресурсна кімната</w:t>
            </w:r>
          </w:p>
        </w:tc>
        <w:tc>
          <w:tcPr>
            <w:tcW w:w="1440" w:type="dxa"/>
          </w:tcPr>
          <w:p w14:paraId="4DC940CE"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3CC7EAE4" w14:textId="18E30F25"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5C8AEE50" w14:textId="7677AD1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58E569D3" w14:textId="3F8167BF"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741999AB" w14:textId="44510F1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2B52FBE1" w14:textId="77777777" w:rsidTr="008323F9">
        <w:trPr>
          <w:trHeight w:val="191"/>
        </w:trPr>
        <w:tc>
          <w:tcPr>
            <w:tcW w:w="1451" w:type="dxa"/>
            <w:vMerge/>
            <w:shd w:val="clear" w:color="auto" w:fill="FFFFFF" w:themeFill="background1"/>
          </w:tcPr>
          <w:p w14:paraId="66322274"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2C60A498"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Кабінети безпеки</w:t>
            </w:r>
          </w:p>
        </w:tc>
        <w:tc>
          <w:tcPr>
            <w:tcW w:w="1440" w:type="dxa"/>
          </w:tcPr>
          <w:p w14:paraId="129716A4"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494C46A1" w14:textId="04F0C3F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0E3E590C" w14:textId="6A15517E"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8EACA93" w14:textId="5F9638AE"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326A1922" w14:textId="6824C1B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5231EE49" w14:textId="77777777" w:rsidTr="008323F9">
        <w:trPr>
          <w:trHeight w:val="191"/>
        </w:trPr>
        <w:tc>
          <w:tcPr>
            <w:tcW w:w="1451" w:type="dxa"/>
            <w:vMerge/>
            <w:shd w:val="clear" w:color="auto" w:fill="FFFFFF" w:themeFill="background1"/>
          </w:tcPr>
          <w:p w14:paraId="2995A801"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6D5AE9DB"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Актова зала</w:t>
            </w:r>
          </w:p>
        </w:tc>
        <w:tc>
          <w:tcPr>
            <w:tcW w:w="1440" w:type="dxa"/>
          </w:tcPr>
          <w:p w14:paraId="53CA58F0"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14C2DC10" w14:textId="58852993"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1281025E" w14:textId="2483635A"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7A449E98" w14:textId="7F1D4DB0"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3585343E" w14:textId="74C01832"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639D1D44" w14:textId="77777777" w:rsidTr="008323F9">
        <w:trPr>
          <w:trHeight w:val="191"/>
        </w:trPr>
        <w:tc>
          <w:tcPr>
            <w:tcW w:w="1451" w:type="dxa"/>
            <w:vMerge/>
            <w:shd w:val="clear" w:color="auto" w:fill="FFFFFF" w:themeFill="background1"/>
          </w:tcPr>
          <w:p w14:paraId="608F5676"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75F4D4F1"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Кімната учнівського самоврядування </w:t>
            </w:r>
          </w:p>
        </w:tc>
        <w:tc>
          <w:tcPr>
            <w:tcW w:w="1440" w:type="dxa"/>
          </w:tcPr>
          <w:p w14:paraId="4C9A06DA"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4C05C936" w14:textId="0F77D678"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15050BAA" w14:textId="626ECCB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7D9D3393" w14:textId="3388EB1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12D07ECC" w14:textId="608688FF"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3C5F760C" w14:textId="77777777" w:rsidTr="008323F9">
        <w:trPr>
          <w:trHeight w:val="191"/>
        </w:trPr>
        <w:tc>
          <w:tcPr>
            <w:tcW w:w="1451" w:type="dxa"/>
            <w:vMerge/>
            <w:shd w:val="clear" w:color="auto" w:fill="FFFFFF" w:themeFill="background1"/>
          </w:tcPr>
          <w:p w14:paraId="1D78ACA5"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398401D8"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Майстерні </w:t>
            </w:r>
          </w:p>
        </w:tc>
        <w:tc>
          <w:tcPr>
            <w:tcW w:w="1440" w:type="dxa"/>
          </w:tcPr>
          <w:p w14:paraId="18479563"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0D3AA93F" w14:textId="4B60DBE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1E7B84CB" w14:textId="1ECC2E1E"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03A22E5A" w14:textId="501EAA51"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7FD8D48F" w14:textId="2961A076"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8E460F" w:rsidRPr="006F4CFB" w14:paraId="14DFD15D" w14:textId="77777777" w:rsidTr="008323F9">
        <w:trPr>
          <w:trHeight w:val="191"/>
        </w:trPr>
        <w:tc>
          <w:tcPr>
            <w:tcW w:w="1451" w:type="dxa"/>
            <w:vMerge/>
            <w:shd w:val="clear" w:color="auto" w:fill="FFFFFF" w:themeFill="background1"/>
          </w:tcPr>
          <w:p w14:paraId="35408D31" w14:textId="77777777" w:rsidR="008E460F" w:rsidRPr="006F4CFB" w:rsidRDefault="008E460F" w:rsidP="008323F9">
            <w:pPr>
              <w:widowControl w:val="0"/>
              <w:pBdr>
                <w:top w:val="nil"/>
                <w:left w:val="nil"/>
                <w:bottom w:val="nil"/>
                <w:right w:val="nil"/>
                <w:between w:val="nil"/>
              </w:pBdr>
              <w:spacing w:after="0"/>
              <w:rPr>
                <w:rFonts w:ascii="Times New Roman" w:eastAsia="Times New Roman" w:hAnsi="Times New Roman" w:cs="Times New Roman"/>
                <w:sz w:val="16"/>
                <w:szCs w:val="16"/>
              </w:rPr>
            </w:pPr>
          </w:p>
        </w:tc>
        <w:tc>
          <w:tcPr>
            <w:tcW w:w="2787" w:type="dxa"/>
            <w:shd w:val="clear" w:color="auto" w:fill="FFFFFF" w:themeFill="background1"/>
          </w:tcPr>
          <w:p w14:paraId="08755AAF" w14:textId="77777777" w:rsidR="008E460F" w:rsidRPr="006F4CFB" w:rsidRDefault="008E460F"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Приміщення для позакласної роботи</w:t>
            </w:r>
          </w:p>
        </w:tc>
        <w:tc>
          <w:tcPr>
            <w:tcW w:w="1440" w:type="dxa"/>
          </w:tcPr>
          <w:p w14:paraId="1924A2CD" w14:textId="77777777"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430" w:type="dxa"/>
          </w:tcPr>
          <w:p w14:paraId="2D8640EE" w14:textId="334D8EFB"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250" w:type="dxa"/>
          </w:tcPr>
          <w:p w14:paraId="1275B59E" w14:textId="3D964AD4"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tcPr>
          <w:p w14:paraId="48C528FE" w14:textId="0B4E39DE"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90" w:type="dxa"/>
          </w:tcPr>
          <w:p w14:paraId="4EC273C3" w14:textId="6D52E3A4" w:rsidR="008E460F" w:rsidRPr="006F4CFB" w:rsidRDefault="008E460F" w:rsidP="008323F9">
            <w:pPr>
              <w:widowControl w:val="0"/>
              <w:spacing w:after="0"/>
              <w:ind w:left="113" w:right="113"/>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bl>
    <w:p w14:paraId="650A0CCF" w14:textId="24211233" w:rsidR="00E55488" w:rsidRPr="006F4CFB" w:rsidRDefault="00E55488" w:rsidP="00E55488">
      <w:pPr>
        <w:ind w:left="566"/>
        <w:jc w:val="both"/>
        <w:rPr>
          <w:rFonts w:ascii="Times New Roman" w:hAnsi="Times New Roman" w:cs="Times New Roman"/>
          <w:sz w:val="24"/>
          <w:szCs w:val="24"/>
        </w:rPr>
      </w:pPr>
      <w:r w:rsidRPr="006F4CFB">
        <w:rPr>
          <w:rFonts w:ascii="Times New Roman" w:hAnsi="Times New Roman" w:cs="Times New Roman"/>
          <w:sz w:val="24"/>
          <w:szCs w:val="24"/>
        </w:rPr>
        <w:t>Аналіз матеріально-технічної бази закладів освіти громади показує на наявність певних потреб, наприклад, тільки у трьох закладах загальної середньої освіти є обладнані методичні кабінети</w:t>
      </w:r>
      <w:r w:rsidR="00CD0B8B">
        <w:rPr>
          <w:rFonts w:ascii="Times New Roman" w:hAnsi="Times New Roman" w:cs="Times New Roman"/>
          <w:sz w:val="24"/>
          <w:szCs w:val="24"/>
        </w:rPr>
        <w:t xml:space="preserve"> та</w:t>
      </w:r>
      <w:r w:rsidRPr="006F4CFB">
        <w:rPr>
          <w:rFonts w:ascii="Times New Roman" w:hAnsi="Times New Roman" w:cs="Times New Roman"/>
          <w:sz w:val="24"/>
          <w:szCs w:val="24"/>
        </w:rPr>
        <w:t xml:space="preserve"> майстерні. В одному закладі освіти наявний облаштований кабінет психолога – Березнянський ліцей. Тільки Миколаївська гімназія має облаштовану </w:t>
      </w:r>
      <w:r w:rsidRPr="006F4CFB">
        <w:rPr>
          <w:rFonts w:ascii="Times New Roman" w:hAnsi="Times New Roman" w:cs="Times New Roman"/>
          <w:sz w:val="24"/>
          <w:szCs w:val="24"/>
        </w:rPr>
        <w:lastRenderedPageBreak/>
        <w:t xml:space="preserve">належним чином ресурсну кімнату. </w:t>
      </w:r>
      <w:r w:rsidR="008E460F" w:rsidRPr="006F4CFB">
        <w:rPr>
          <w:rFonts w:ascii="Times New Roman" w:hAnsi="Times New Roman" w:cs="Times New Roman"/>
          <w:sz w:val="24"/>
          <w:szCs w:val="24"/>
        </w:rPr>
        <w:t>Тільки один заклад загальної середньої освіти - Березнянська гімназія, не має облаштованого методичного кабінету, кабінетів психолога, безпеки, ресурсної кімнати, актової зали, майстер</w:t>
      </w:r>
      <w:r w:rsidR="008F56B5" w:rsidRPr="006F4CFB">
        <w:rPr>
          <w:rFonts w:ascii="Times New Roman" w:hAnsi="Times New Roman" w:cs="Times New Roman"/>
          <w:sz w:val="24"/>
          <w:szCs w:val="24"/>
        </w:rPr>
        <w:t>е</w:t>
      </w:r>
      <w:r w:rsidR="008E460F" w:rsidRPr="006F4CFB">
        <w:rPr>
          <w:rFonts w:ascii="Times New Roman" w:hAnsi="Times New Roman" w:cs="Times New Roman"/>
          <w:sz w:val="24"/>
          <w:szCs w:val="24"/>
        </w:rPr>
        <w:t>нь, приміщень для позакласної роботи та кімнат учнівського самоврядування.</w:t>
      </w:r>
    </w:p>
    <w:p w14:paraId="7B9602A0" w14:textId="611641C9"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0</w:t>
      </w:r>
      <w:r w:rsidRPr="006F4CFB">
        <w:rPr>
          <w:rFonts w:ascii="Times New Roman" w:eastAsia="Times New Roman" w:hAnsi="Times New Roman" w:cs="Times New Roman"/>
          <w:b/>
          <w:iCs/>
          <w:sz w:val="20"/>
          <w:szCs w:val="20"/>
        </w:rPr>
        <w:t>. Оснащеність  ЗДО Березнянської ТГ</w:t>
      </w:r>
    </w:p>
    <w:tbl>
      <w:tblPr>
        <w:tblW w:w="14040" w:type="dxa"/>
        <w:tblInd w:w="-815" w:type="dxa"/>
        <w:tblBorders>
          <w:top w:val="nil"/>
          <w:left w:val="nil"/>
          <w:bottom w:val="nil"/>
          <w:right w:val="nil"/>
          <w:insideH w:val="nil"/>
          <w:insideV w:val="nil"/>
        </w:tblBorders>
        <w:tblLayout w:type="fixed"/>
        <w:tblLook w:val="0600" w:firstRow="0" w:lastRow="0" w:firstColumn="0" w:lastColumn="0" w:noHBand="1" w:noVBand="1"/>
      </w:tblPr>
      <w:tblGrid>
        <w:gridCol w:w="2610"/>
        <w:gridCol w:w="1530"/>
        <w:gridCol w:w="1170"/>
        <w:gridCol w:w="1440"/>
        <w:gridCol w:w="1890"/>
        <w:gridCol w:w="2160"/>
        <w:gridCol w:w="1800"/>
        <w:gridCol w:w="1440"/>
      </w:tblGrid>
      <w:tr w:rsidR="0007373D" w:rsidRPr="006F4CFB" w14:paraId="38ACA5DF" w14:textId="77777777" w:rsidTr="008323F9">
        <w:trPr>
          <w:trHeight w:val="301"/>
        </w:trPr>
        <w:tc>
          <w:tcPr>
            <w:tcW w:w="14040" w:type="dxa"/>
            <w:gridSpan w:val="8"/>
            <w:tcBorders>
              <w:top w:val="single" w:sz="4" w:space="0" w:color="000000"/>
              <w:left w:val="single" w:sz="4" w:space="0" w:color="000000"/>
              <w:bottom w:val="single" w:sz="4" w:space="0" w:color="000000"/>
              <w:right w:val="single" w:sz="4" w:space="0" w:color="000000"/>
            </w:tcBorders>
            <w:shd w:val="clear" w:color="auto" w:fill="FFC000"/>
            <w:tcMar>
              <w:top w:w="0" w:type="dxa"/>
              <w:left w:w="100" w:type="dxa"/>
              <w:bottom w:w="0" w:type="dxa"/>
              <w:right w:w="100" w:type="dxa"/>
            </w:tcMar>
          </w:tcPr>
          <w:p w14:paraId="44EFA57E" w14:textId="77777777" w:rsidR="0007373D" w:rsidRPr="006F4CFB" w:rsidRDefault="0007373D" w:rsidP="008323F9">
            <w:pPr>
              <w:spacing w:after="0" w:line="240" w:lineRule="auto"/>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Оцінка оснащеності ЗДО</w:t>
            </w:r>
          </w:p>
        </w:tc>
      </w:tr>
      <w:tr w:rsidR="0007373D" w:rsidRPr="006F4CFB" w14:paraId="1B24F28D" w14:textId="77777777" w:rsidTr="008323F9">
        <w:trPr>
          <w:trHeight w:val="791"/>
        </w:trPr>
        <w:tc>
          <w:tcPr>
            <w:tcW w:w="2610" w:type="dxa"/>
            <w:tcBorders>
              <w:top w:val="nil"/>
              <w:left w:val="single" w:sz="4" w:space="0" w:color="000000"/>
              <w:bottom w:val="single" w:sz="4" w:space="0" w:color="000000"/>
              <w:right w:val="single" w:sz="4" w:space="0" w:color="000000"/>
            </w:tcBorders>
            <w:shd w:val="clear" w:color="auto" w:fill="FFC000"/>
            <w:tcMar>
              <w:top w:w="0" w:type="dxa"/>
              <w:left w:w="100" w:type="dxa"/>
              <w:bottom w:w="0" w:type="dxa"/>
              <w:right w:w="100" w:type="dxa"/>
            </w:tcMar>
          </w:tcPr>
          <w:p w14:paraId="52642058"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Назва ЗДО</w:t>
            </w:r>
          </w:p>
        </w:tc>
        <w:tc>
          <w:tcPr>
            <w:tcW w:w="153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6639C2FB"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Мультимедійне обладнання</w:t>
            </w:r>
          </w:p>
        </w:tc>
        <w:tc>
          <w:tcPr>
            <w:tcW w:w="117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50FA106B"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Кількість ІКТ</w:t>
            </w:r>
          </w:p>
        </w:tc>
        <w:tc>
          <w:tcPr>
            <w:tcW w:w="144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2454AEAA"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Забезпеченість сучасними меблями</w:t>
            </w:r>
          </w:p>
        </w:tc>
        <w:tc>
          <w:tcPr>
            <w:tcW w:w="189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5FBD88C5"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Забезпеченість ігровим обладнанням</w:t>
            </w:r>
          </w:p>
        </w:tc>
        <w:tc>
          <w:tcPr>
            <w:tcW w:w="216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0534E5AE"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Забезпеченість навчально-дидактичним обладнанням</w:t>
            </w:r>
          </w:p>
        </w:tc>
        <w:tc>
          <w:tcPr>
            <w:tcW w:w="180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595BFE34"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Забезпеченість вуличного ігрового майданчика</w:t>
            </w:r>
          </w:p>
        </w:tc>
        <w:tc>
          <w:tcPr>
            <w:tcW w:w="1440" w:type="dxa"/>
            <w:tcBorders>
              <w:top w:val="nil"/>
              <w:left w:val="nil"/>
              <w:bottom w:val="single" w:sz="4" w:space="0" w:color="000000"/>
              <w:right w:val="single" w:sz="4" w:space="0" w:color="000000"/>
            </w:tcBorders>
            <w:shd w:val="clear" w:color="auto" w:fill="FFC000"/>
            <w:tcMar>
              <w:top w:w="0" w:type="dxa"/>
              <w:left w:w="100" w:type="dxa"/>
              <w:bottom w:w="0" w:type="dxa"/>
              <w:right w:w="100" w:type="dxa"/>
            </w:tcMar>
          </w:tcPr>
          <w:p w14:paraId="3934015C" w14:textId="77777777" w:rsidR="0007373D" w:rsidRPr="006F4CFB" w:rsidRDefault="0007373D" w:rsidP="008323F9">
            <w:pPr>
              <w:spacing w:after="0" w:line="240" w:lineRule="auto"/>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Спортивне обладнання</w:t>
            </w:r>
          </w:p>
        </w:tc>
      </w:tr>
      <w:tr w:rsidR="0007373D" w:rsidRPr="006F4CFB" w14:paraId="5B857292" w14:textId="77777777" w:rsidTr="008323F9">
        <w:trPr>
          <w:trHeight w:val="250"/>
        </w:trPr>
        <w:tc>
          <w:tcPr>
            <w:tcW w:w="2610"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7379D3AD"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КЗДО (ясла – садок) «Берізка» загального типу</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3BA867D"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5C63FF4"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4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190459C"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6CB66EE"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1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7438C2ED"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забезпечено</w:t>
            </w:r>
          </w:p>
        </w:tc>
        <w:tc>
          <w:tcPr>
            <w:tcW w:w="180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409AF1B6"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4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337B773"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5C32772F" w14:textId="77777777" w:rsidTr="008323F9">
        <w:trPr>
          <w:trHeight w:val="301"/>
        </w:trPr>
        <w:tc>
          <w:tcPr>
            <w:tcW w:w="2610"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298922EF"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ЗДО «Веселка»</w:t>
            </w:r>
          </w:p>
        </w:tc>
        <w:tc>
          <w:tcPr>
            <w:tcW w:w="153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D0DE0C7"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1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874DD60"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4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65D96B9"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2F6C11CC"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16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5FF389BD"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0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1CF7EE34"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44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6E7A12DC"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r w:rsidR="0007373D" w:rsidRPr="006F4CFB" w14:paraId="246D26B1" w14:textId="77777777" w:rsidTr="008323F9">
        <w:trPr>
          <w:trHeight w:val="301"/>
        </w:trPr>
        <w:tc>
          <w:tcPr>
            <w:tcW w:w="2610" w:type="dxa"/>
            <w:tcBorders>
              <w:top w:val="single" w:sz="4" w:space="0" w:color="000000"/>
              <w:left w:val="single" w:sz="4" w:space="0" w:color="000000"/>
              <w:bottom w:val="single" w:sz="4" w:space="0" w:color="auto"/>
              <w:right w:val="single" w:sz="4" w:space="0" w:color="000000"/>
            </w:tcBorders>
            <w:shd w:val="clear" w:color="auto" w:fill="auto"/>
            <w:tcMar>
              <w:top w:w="0" w:type="dxa"/>
              <w:left w:w="100" w:type="dxa"/>
              <w:bottom w:w="0" w:type="dxa"/>
              <w:right w:w="100" w:type="dxa"/>
            </w:tcMar>
          </w:tcPr>
          <w:p w14:paraId="17132A42"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Миколаївський ЗДО «Колобок»</w:t>
            </w:r>
          </w:p>
        </w:tc>
        <w:tc>
          <w:tcPr>
            <w:tcW w:w="153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5548D3D5"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17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65F37283"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44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477CE727"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9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1DBC9BA9"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16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67AC69B9"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80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5C60DB69"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1440" w:type="dxa"/>
            <w:tcBorders>
              <w:top w:val="single" w:sz="4" w:space="0" w:color="000000"/>
              <w:left w:val="nil"/>
              <w:bottom w:val="single" w:sz="4" w:space="0" w:color="auto"/>
              <w:right w:val="single" w:sz="4" w:space="0" w:color="000000"/>
            </w:tcBorders>
            <w:shd w:val="clear" w:color="auto" w:fill="auto"/>
            <w:tcMar>
              <w:top w:w="0" w:type="dxa"/>
              <w:left w:w="100" w:type="dxa"/>
              <w:bottom w:w="0" w:type="dxa"/>
              <w:right w:w="100" w:type="dxa"/>
            </w:tcMar>
          </w:tcPr>
          <w:p w14:paraId="0ACE38FE"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r>
    </w:tbl>
    <w:p w14:paraId="0A72138B" w14:textId="77777777" w:rsidR="0007373D" w:rsidRPr="006F4CFB" w:rsidRDefault="0007373D" w:rsidP="0007373D">
      <w:pPr>
        <w:rPr>
          <w:sz w:val="20"/>
          <w:szCs w:val="20"/>
        </w:rPr>
      </w:pPr>
    </w:p>
    <w:p w14:paraId="55647AA9" w14:textId="10FD6434" w:rsidR="0007373D" w:rsidRPr="006F4CFB" w:rsidRDefault="0007373D" w:rsidP="008E460F">
      <w:pPr>
        <w:ind w:firstLine="720"/>
        <w:jc w:val="both"/>
        <w:rPr>
          <w:rFonts w:ascii="Times New Roman" w:hAnsi="Times New Roman" w:cs="Times New Roman"/>
          <w:sz w:val="24"/>
          <w:szCs w:val="24"/>
        </w:rPr>
      </w:pPr>
      <w:r w:rsidRPr="006F4CFB">
        <w:rPr>
          <w:rFonts w:ascii="Times New Roman" w:hAnsi="Times New Roman" w:cs="Times New Roman"/>
          <w:sz w:val="24"/>
          <w:szCs w:val="24"/>
        </w:rPr>
        <w:t>Фактично всі ЗДО Березнянської ТГ забезпечені хоча б і частково, але всіма необхідними засобами та обладнанням, таким як мультимедійне, ІКТ,</w:t>
      </w:r>
      <w:r w:rsidR="00287A35">
        <w:rPr>
          <w:rFonts w:ascii="Times New Roman" w:hAnsi="Times New Roman" w:cs="Times New Roman"/>
          <w:sz w:val="24"/>
          <w:szCs w:val="24"/>
        </w:rPr>
        <w:t xml:space="preserve"> ігровим, спортивним та іншим. У</w:t>
      </w:r>
      <w:r w:rsidRPr="006F4CFB">
        <w:rPr>
          <w:rFonts w:ascii="Times New Roman" w:hAnsi="Times New Roman" w:cs="Times New Roman"/>
          <w:sz w:val="24"/>
          <w:szCs w:val="24"/>
        </w:rPr>
        <w:t xml:space="preserve"> той же час навчально-дидактичними матеріалами на 100% забезпечено лише Березнянський КЗДО.</w:t>
      </w:r>
      <w:r w:rsidR="008E460F" w:rsidRPr="006F4CFB">
        <w:rPr>
          <w:rFonts w:ascii="Times New Roman" w:hAnsi="Times New Roman" w:cs="Times New Roman"/>
          <w:sz w:val="24"/>
          <w:szCs w:val="24"/>
        </w:rPr>
        <w:t xml:space="preserve"> Інші заклади дошкільної освіти забезпечені навчально – дидактичним обладнанням більше ніж на 50% від потреб.</w:t>
      </w:r>
      <w:r w:rsidR="000A464E" w:rsidRPr="006F4CFB">
        <w:rPr>
          <w:rFonts w:ascii="Times New Roman" w:hAnsi="Times New Roman" w:cs="Times New Roman"/>
          <w:sz w:val="24"/>
          <w:szCs w:val="24"/>
        </w:rPr>
        <w:t xml:space="preserve"> Було б доцільно зробити аналіз забезпеченості закладів дошкільної освіти мультимедійним обладнанням, ігровим, спортивним обладнанням, сучасними меблями. Щоб розуміти, на що в першу чергу потрібно буде закласти кошти при формування </w:t>
      </w:r>
      <w:r w:rsidR="00CD0B8B">
        <w:rPr>
          <w:rFonts w:ascii="Times New Roman" w:hAnsi="Times New Roman" w:cs="Times New Roman"/>
          <w:sz w:val="24"/>
          <w:szCs w:val="24"/>
        </w:rPr>
        <w:t xml:space="preserve">видатків місцевого </w:t>
      </w:r>
      <w:r w:rsidR="000A464E" w:rsidRPr="006F4CFB">
        <w:rPr>
          <w:rFonts w:ascii="Times New Roman" w:hAnsi="Times New Roman" w:cs="Times New Roman"/>
          <w:sz w:val="24"/>
          <w:szCs w:val="24"/>
        </w:rPr>
        <w:t>бюджет</w:t>
      </w:r>
      <w:r w:rsidR="00CD0B8B">
        <w:rPr>
          <w:rFonts w:ascii="Times New Roman" w:hAnsi="Times New Roman" w:cs="Times New Roman"/>
          <w:sz w:val="24"/>
          <w:szCs w:val="24"/>
        </w:rPr>
        <w:t>у</w:t>
      </w:r>
      <w:r w:rsidR="000A464E" w:rsidRPr="006F4CFB">
        <w:rPr>
          <w:rFonts w:ascii="Times New Roman" w:hAnsi="Times New Roman" w:cs="Times New Roman"/>
          <w:sz w:val="24"/>
          <w:szCs w:val="24"/>
        </w:rPr>
        <w:t xml:space="preserve"> на наступні роки.</w:t>
      </w:r>
      <w:r w:rsidR="008E460F" w:rsidRPr="006F4CFB">
        <w:rPr>
          <w:rFonts w:ascii="Times New Roman" w:hAnsi="Times New Roman" w:cs="Times New Roman"/>
          <w:sz w:val="24"/>
          <w:szCs w:val="24"/>
        </w:rPr>
        <w:t xml:space="preserve"> </w:t>
      </w:r>
      <w:r w:rsidRPr="006F4CFB">
        <w:rPr>
          <w:rFonts w:ascii="Times New Roman" w:hAnsi="Times New Roman" w:cs="Times New Roman"/>
          <w:sz w:val="24"/>
          <w:szCs w:val="24"/>
        </w:rPr>
        <w:t xml:space="preserve"> </w:t>
      </w:r>
    </w:p>
    <w:p w14:paraId="0AC283F5" w14:textId="4A5ED442" w:rsidR="0007373D" w:rsidRPr="006F4CFB" w:rsidRDefault="0007373D" w:rsidP="0007373D">
      <w:pPr>
        <w:ind w:firstLine="709"/>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Як підсумок, слід зазначити наявність певних проблем оснащеності матеріально-технічної бази закладів освіти Березнянської ТГ є досить типовою ситуацією як і для інших громад. Враховуючи наявні можливості та фінансові ресурси забезпечити на 100% сучасним обладнанням досить складно. Проте вирішення даної проблеми, а саме підвищення рівня оснащеності закладів освіти сучасним обладнанням повинно знайти своє відображення під час формулювання цілей та завдань. В</w:t>
      </w:r>
      <w:r w:rsidR="00287A35">
        <w:rPr>
          <w:rFonts w:ascii="Times New Roman" w:hAnsi="Times New Roman" w:cs="Times New Roman"/>
          <w:sz w:val="24"/>
          <w:szCs w:val="24"/>
          <w:shd w:val="clear" w:color="auto" w:fill="FFFFFF"/>
        </w:rPr>
        <w:t xml:space="preserve"> </w:t>
      </w:r>
      <w:r w:rsidRPr="006F4CFB">
        <w:rPr>
          <w:rFonts w:ascii="Times New Roman" w:hAnsi="Times New Roman" w:cs="Times New Roman"/>
          <w:sz w:val="24"/>
          <w:szCs w:val="24"/>
          <w:shd w:val="clear" w:color="auto" w:fill="FFFFFF"/>
        </w:rPr>
        <w:t>принципі, це твердження співпадає і з результатами опитування ключових учасників освітнього процесу, які також підтвердили необхідність покращення матеріально-технічної бази шкіл та впровадження сучасних електронних технологій</w:t>
      </w:r>
      <w:r w:rsidR="0056198C">
        <w:rPr>
          <w:rFonts w:ascii="Times New Roman" w:hAnsi="Times New Roman" w:cs="Times New Roman"/>
          <w:sz w:val="24"/>
          <w:szCs w:val="24"/>
          <w:shd w:val="clear" w:color="auto" w:fill="FFFFFF"/>
        </w:rPr>
        <w:t xml:space="preserve"> (Додаток 2)</w:t>
      </w:r>
      <w:r w:rsidRPr="006F4CFB">
        <w:rPr>
          <w:rFonts w:ascii="Times New Roman" w:hAnsi="Times New Roman" w:cs="Times New Roman"/>
          <w:sz w:val="24"/>
          <w:szCs w:val="24"/>
          <w:shd w:val="clear" w:color="auto" w:fill="FFFFFF"/>
        </w:rPr>
        <w:t>.</w:t>
      </w:r>
    </w:p>
    <w:p w14:paraId="634D0A52" w14:textId="77777777" w:rsidR="0007373D" w:rsidRPr="006F4CFB" w:rsidRDefault="0007373D" w:rsidP="0007373D">
      <w:pPr>
        <w:rPr>
          <w:sz w:val="20"/>
          <w:szCs w:val="20"/>
        </w:rPr>
      </w:pPr>
    </w:p>
    <w:p w14:paraId="1D91CE19" w14:textId="7E439793" w:rsidR="0007373D" w:rsidRPr="004E7FDF" w:rsidRDefault="0007373D" w:rsidP="004E7FDF">
      <w:pPr>
        <w:pStyle w:val="2"/>
        <w:numPr>
          <w:ilvl w:val="0"/>
          <w:numId w:val="0"/>
        </w:numPr>
        <w:ind w:left="576"/>
        <w:rPr>
          <w:rFonts w:ascii="Times New Roman" w:hAnsi="Times New Roman" w:cs="Times New Roman"/>
          <w:i/>
          <w:iCs/>
          <w:sz w:val="24"/>
          <w:szCs w:val="20"/>
        </w:rPr>
      </w:pPr>
      <w:bookmarkStart w:id="29" w:name="_Toc179060273"/>
      <w:r w:rsidRPr="004E7FDF">
        <w:rPr>
          <w:rFonts w:ascii="Times New Roman" w:hAnsi="Times New Roman" w:cs="Times New Roman"/>
          <w:i/>
          <w:iCs/>
          <w:sz w:val="24"/>
          <w:szCs w:val="20"/>
        </w:rPr>
        <w:t xml:space="preserve">8.3. Стан інфраструктури закладів освіти Березнянської </w:t>
      </w:r>
      <w:r w:rsidR="004E7FDF" w:rsidRPr="004E7FDF">
        <w:rPr>
          <w:rFonts w:ascii="Times New Roman" w:hAnsi="Times New Roman" w:cs="Times New Roman"/>
          <w:i/>
          <w:iCs/>
          <w:sz w:val="24"/>
          <w:szCs w:val="20"/>
        </w:rPr>
        <w:t>територіальної громади</w:t>
      </w:r>
      <w:bookmarkEnd w:id="29"/>
    </w:p>
    <w:p w14:paraId="7D9C548B" w14:textId="17E6596A" w:rsidR="0007373D" w:rsidRPr="006F4CFB" w:rsidRDefault="0007373D" w:rsidP="008E460F">
      <w:pPr>
        <w:ind w:firstLine="720"/>
        <w:jc w:val="both"/>
        <w:rPr>
          <w:rFonts w:ascii="Times New Roman" w:hAnsi="Times New Roman" w:cs="Times New Roman"/>
          <w:sz w:val="24"/>
          <w:szCs w:val="20"/>
          <w:shd w:val="clear" w:color="auto" w:fill="FFFFFF"/>
        </w:rPr>
      </w:pPr>
      <w:r w:rsidRPr="006F4CFB">
        <w:rPr>
          <w:rFonts w:ascii="Times New Roman" w:hAnsi="Times New Roman" w:cs="Times New Roman"/>
          <w:sz w:val="24"/>
          <w:szCs w:val="20"/>
          <w:shd w:val="clear" w:color="auto" w:fill="FFFFFF"/>
        </w:rPr>
        <w:t xml:space="preserve">Результативність діяльності закладів </w:t>
      </w:r>
      <w:r w:rsidR="00420591">
        <w:rPr>
          <w:rFonts w:ascii="Times New Roman" w:hAnsi="Times New Roman" w:cs="Times New Roman"/>
          <w:sz w:val="24"/>
          <w:szCs w:val="20"/>
          <w:shd w:val="clear" w:color="auto" w:fill="FFFFFF"/>
        </w:rPr>
        <w:t xml:space="preserve">освіти </w:t>
      </w:r>
      <w:r w:rsidRPr="006F4CFB">
        <w:rPr>
          <w:rFonts w:ascii="Times New Roman" w:hAnsi="Times New Roman" w:cs="Times New Roman"/>
          <w:sz w:val="24"/>
          <w:szCs w:val="20"/>
          <w:shd w:val="clear" w:color="auto" w:fill="FFFFFF"/>
        </w:rPr>
        <w:t xml:space="preserve">визначається не лише рівнем організації освітнього процесу, а й розвиненістю інфраструктури, яка сприяє не лише поліпшенню умов освітнього процесу, а й забезпечує можливості для самореалізації кожної особистості, розвитку інноваційної діяльності, культури, творчості та забезпечення змістовного дозвілля </w:t>
      </w:r>
    </w:p>
    <w:p w14:paraId="716452ED" w14:textId="75754CA9" w:rsidR="0007373D" w:rsidRPr="006F4CFB" w:rsidRDefault="0007373D" w:rsidP="008E460F">
      <w:pPr>
        <w:ind w:firstLine="720"/>
        <w:jc w:val="both"/>
        <w:rPr>
          <w:rFonts w:ascii="Times New Roman" w:hAnsi="Times New Roman" w:cs="Times New Roman"/>
          <w:sz w:val="24"/>
          <w:szCs w:val="20"/>
          <w:shd w:val="clear" w:color="auto" w:fill="FFFFFF"/>
        </w:rPr>
      </w:pPr>
      <w:r w:rsidRPr="006F4CFB">
        <w:rPr>
          <w:rFonts w:ascii="Times New Roman" w:hAnsi="Times New Roman" w:cs="Times New Roman"/>
          <w:sz w:val="24"/>
          <w:szCs w:val="20"/>
          <w:shd w:val="clear" w:color="auto" w:fill="FFFFFF"/>
        </w:rPr>
        <w:t>Тож, інфраструктуру закладів освіти Березнянської ТГ слід розглядати як комплекс матеріальних об’єктів у закладах</w:t>
      </w:r>
      <w:r w:rsidR="00912F46">
        <w:rPr>
          <w:rFonts w:ascii="Times New Roman" w:hAnsi="Times New Roman" w:cs="Times New Roman"/>
          <w:sz w:val="24"/>
          <w:szCs w:val="20"/>
          <w:shd w:val="clear" w:color="auto" w:fill="FFFFFF"/>
        </w:rPr>
        <w:t xml:space="preserve"> освіти</w:t>
      </w:r>
      <w:r w:rsidRPr="006F4CFB">
        <w:rPr>
          <w:rFonts w:ascii="Times New Roman" w:hAnsi="Times New Roman" w:cs="Times New Roman"/>
          <w:sz w:val="24"/>
          <w:szCs w:val="20"/>
          <w:shd w:val="clear" w:color="auto" w:fill="FFFFFF"/>
        </w:rPr>
        <w:t>, які забезпечують якісну реалізацію освітніх та соціальних функцій, створюють комфортні умови для перебування та діяльності всіх учасників освітнього процесу.</w:t>
      </w:r>
    </w:p>
    <w:p w14:paraId="30CE46CF" w14:textId="04321207"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1</w:t>
      </w:r>
      <w:r w:rsidRPr="006F4CFB">
        <w:rPr>
          <w:rFonts w:ascii="Times New Roman" w:eastAsia="Times New Roman" w:hAnsi="Times New Roman" w:cs="Times New Roman"/>
          <w:b/>
          <w:iCs/>
          <w:sz w:val="20"/>
          <w:szCs w:val="20"/>
        </w:rPr>
        <w:t>. Оцінка потреб у ремонтах інфраструктури закладів освіти (ЗЗСО, ЗДО, ЗПО) Березнянської ТГ</w:t>
      </w:r>
    </w:p>
    <w:tbl>
      <w:tblPr>
        <w:tblW w:w="14832" w:type="dxa"/>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2"/>
        <w:gridCol w:w="630"/>
        <w:gridCol w:w="630"/>
        <w:gridCol w:w="630"/>
        <w:gridCol w:w="630"/>
        <w:gridCol w:w="630"/>
        <w:gridCol w:w="630"/>
        <w:gridCol w:w="630"/>
        <w:gridCol w:w="630"/>
        <w:gridCol w:w="720"/>
        <w:gridCol w:w="630"/>
        <w:gridCol w:w="630"/>
        <w:gridCol w:w="630"/>
        <w:gridCol w:w="720"/>
        <w:gridCol w:w="720"/>
        <w:gridCol w:w="630"/>
        <w:gridCol w:w="720"/>
        <w:gridCol w:w="720"/>
        <w:gridCol w:w="630"/>
        <w:gridCol w:w="923"/>
        <w:gridCol w:w="7"/>
      </w:tblGrid>
      <w:tr w:rsidR="0007373D" w:rsidRPr="006F4CFB" w14:paraId="0EE1259C" w14:textId="77777777" w:rsidTr="0047191C">
        <w:trPr>
          <w:trHeight w:val="275"/>
        </w:trPr>
        <w:tc>
          <w:tcPr>
            <w:tcW w:w="2112" w:type="dxa"/>
            <w:vMerge w:val="restart"/>
            <w:shd w:val="clear" w:color="auto" w:fill="FFC000"/>
          </w:tcPr>
          <w:p w14:paraId="747F3EA6" w14:textId="77777777" w:rsidR="0007373D" w:rsidRPr="006F4CFB" w:rsidRDefault="0007373D" w:rsidP="008323F9">
            <w:pPr>
              <w:spacing w:after="0"/>
              <w:ind w:left="-66" w:right="-24"/>
              <w:jc w:val="center"/>
              <w:rPr>
                <w:rFonts w:ascii="Times New Roman" w:eastAsia="Times New Roman" w:hAnsi="Times New Roman" w:cs="Times New Roman"/>
                <w:b/>
                <w:bCs/>
                <w:color w:val="FFFFFF"/>
                <w:sz w:val="16"/>
                <w:szCs w:val="16"/>
                <w:shd w:val="clear" w:color="auto" w:fill="FF9900"/>
              </w:rPr>
            </w:pPr>
            <w:r w:rsidRPr="006F4CFB">
              <w:rPr>
                <w:rFonts w:ascii="Times New Roman" w:eastAsia="Times New Roman" w:hAnsi="Times New Roman" w:cs="Times New Roman"/>
                <w:b/>
                <w:bCs/>
                <w:sz w:val="16"/>
                <w:szCs w:val="16"/>
              </w:rPr>
              <w:t xml:space="preserve">Заклад освіти </w:t>
            </w:r>
          </w:p>
        </w:tc>
        <w:tc>
          <w:tcPr>
            <w:tcW w:w="6390" w:type="dxa"/>
            <w:gridSpan w:val="10"/>
            <w:shd w:val="clear" w:color="auto" w:fill="FFC000"/>
          </w:tcPr>
          <w:p w14:paraId="50936322" w14:textId="77777777" w:rsidR="0007373D" w:rsidRPr="006F4CFB" w:rsidRDefault="0007373D" w:rsidP="008323F9">
            <w:pPr>
              <w:spacing w:after="0"/>
              <w:jc w:val="center"/>
              <w:rPr>
                <w:rFonts w:ascii="Times New Roman" w:eastAsia="Times New Roman" w:hAnsi="Times New Roman" w:cs="Times New Roman"/>
                <w:b/>
                <w:sz w:val="16"/>
                <w:szCs w:val="16"/>
                <w:shd w:val="clear" w:color="auto" w:fill="FF9900"/>
              </w:rPr>
            </w:pPr>
            <w:r w:rsidRPr="006F4CFB">
              <w:rPr>
                <w:rFonts w:ascii="Times New Roman" w:eastAsia="Times New Roman" w:hAnsi="Times New Roman" w:cs="Times New Roman"/>
                <w:b/>
                <w:sz w:val="16"/>
                <w:szCs w:val="16"/>
                <w:shd w:val="clear" w:color="auto" w:fill="FF9900"/>
              </w:rPr>
              <w:t>Потреба у капітальному ремонті</w:t>
            </w:r>
          </w:p>
        </w:tc>
        <w:tc>
          <w:tcPr>
            <w:tcW w:w="6330" w:type="dxa"/>
            <w:gridSpan w:val="10"/>
            <w:shd w:val="clear" w:color="auto" w:fill="FFC000"/>
          </w:tcPr>
          <w:p w14:paraId="414F00DE" w14:textId="77777777" w:rsidR="0007373D" w:rsidRPr="006F4CFB" w:rsidRDefault="0007373D" w:rsidP="008323F9">
            <w:pPr>
              <w:spacing w:after="0"/>
              <w:jc w:val="center"/>
              <w:rPr>
                <w:rFonts w:ascii="Times New Roman" w:eastAsia="Times New Roman" w:hAnsi="Times New Roman" w:cs="Times New Roman"/>
                <w:b/>
                <w:sz w:val="16"/>
                <w:szCs w:val="16"/>
                <w:shd w:val="clear" w:color="auto" w:fill="FF9900"/>
              </w:rPr>
            </w:pPr>
            <w:r w:rsidRPr="006F4CFB">
              <w:rPr>
                <w:rFonts w:ascii="Times New Roman" w:eastAsia="Times New Roman" w:hAnsi="Times New Roman" w:cs="Times New Roman"/>
                <w:b/>
                <w:sz w:val="16"/>
                <w:szCs w:val="16"/>
                <w:shd w:val="clear" w:color="auto" w:fill="FF9900"/>
              </w:rPr>
              <w:t>Потреба у поточному ремонті</w:t>
            </w:r>
          </w:p>
        </w:tc>
      </w:tr>
      <w:tr w:rsidR="00993E61" w:rsidRPr="006F4CFB" w14:paraId="214A13F5" w14:textId="77777777" w:rsidTr="00993E61">
        <w:trPr>
          <w:gridAfter w:val="1"/>
          <w:wAfter w:w="7" w:type="dxa"/>
          <w:cantSplit/>
          <w:trHeight w:val="1817"/>
        </w:trPr>
        <w:tc>
          <w:tcPr>
            <w:tcW w:w="2112" w:type="dxa"/>
            <w:vMerge/>
            <w:shd w:val="clear" w:color="auto" w:fill="FF9900"/>
          </w:tcPr>
          <w:p w14:paraId="6E6C86CB"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sz w:val="16"/>
                <w:szCs w:val="16"/>
                <w:shd w:val="clear" w:color="auto" w:fill="FF9900"/>
              </w:rPr>
            </w:pPr>
          </w:p>
        </w:tc>
        <w:tc>
          <w:tcPr>
            <w:tcW w:w="630" w:type="dxa"/>
            <w:shd w:val="clear" w:color="auto" w:fill="F4B083" w:themeFill="accent2" w:themeFillTint="99"/>
            <w:textDirection w:val="btLr"/>
            <w:vAlign w:val="center"/>
          </w:tcPr>
          <w:p w14:paraId="547C11A1" w14:textId="77777777" w:rsidR="0007373D" w:rsidRPr="006F4CFB" w:rsidRDefault="0007373D" w:rsidP="008323F9">
            <w:pPr>
              <w:tabs>
                <w:tab w:val="left" w:pos="78"/>
              </w:tabs>
              <w:spacing w:after="0"/>
              <w:ind w:left="-102" w:right="-118"/>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Навчальні кабінети</w:t>
            </w:r>
          </w:p>
        </w:tc>
        <w:tc>
          <w:tcPr>
            <w:tcW w:w="630" w:type="dxa"/>
            <w:shd w:val="clear" w:color="auto" w:fill="F4B083" w:themeFill="accent2" w:themeFillTint="99"/>
            <w:textDirection w:val="btLr"/>
            <w:vAlign w:val="center"/>
          </w:tcPr>
          <w:p w14:paraId="36BD3F4E" w14:textId="77777777" w:rsidR="0007373D" w:rsidRPr="006F4CFB" w:rsidRDefault="0007373D" w:rsidP="008323F9">
            <w:pPr>
              <w:tabs>
                <w:tab w:val="left" w:pos="234"/>
              </w:tabs>
              <w:spacing w:after="0"/>
              <w:ind w:left="-108"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Коридори</w:t>
            </w:r>
          </w:p>
        </w:tc>
        <w:tc>
          <w:tcPr>
            <w:tcW w:w="630" w:type="dxa"/>
            <w:shd w:val="clear" w:color="auto" w:fill="F4B083" w:themeFill="accent2" w:themeFillTint="99"/>
            <w:textDirection w:val="btLr"/>
            <w:vAlign w:val="center"/>
          </w:tcPr>
          <w:p w14:paraId="153269CE" w14:textId="77777777" w:rsidR="0007373D" w:rsidRPr="006F4CFB" w:rsidRDefault="0007373D" w:rsidP="008323F9">
            <w:pPr>
              <w:tabs>
                <w:tab w:val="left" w:pos="408"/>
              </w:tabs>
              <w:spacing w:after="0"/>
              <w:ind w:left="-54"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Актова зала</w:t>
            </w:r>
          </w:p>
        </w:tc>
        <w:tc>
          <w:tcPr>
            <w:tcW w:w="630" w:type="dxa"/>
            <w:shd w:val="clear" w:color="auto" w:fill="F4B083" w:themeFill="accent2" w:themeFillTint="99"/>
            <w:textDirection w:val="btLr"/>
            <w:vAlign w:val="center"/>
          </w:tcPr>
          <w:p w14:paraId="4A11CED7" w14:textId="77777777" w:rsidR="0007373D" w:rsidRPr="006F4CFB" w:rsidRDefault="0007373D" w:rsidP="008323F9">
            <w:pPr>
              <w:tabs>
                <w:tab w:val="left" w:pos="408"/>
              </w:tabs>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Спортивна зала</w:t>
            </w:r>
          </w:p>
        </w:tc>
        <w:tc>
          <w:tcPr>
            <w:tcW w:w="630" w:type="dxa"/>
            <w:shd w:val="clear" w:color="auto" w:fill="F4B083" w:themeFill="accent2" w:themeFillTint="99"/>
            <w:textDirection w:val="btLr"/>
            <w:vAlign w:val="center"/>
          </w:tcPr>
          <w:p w14:paraId="2838E121" w14:textId="77777777" w:rsidR="0007373D" w:rsidRPr="006F4CFB" w:rsidRDefault="0007373D" w:rsidP="008323F9">
            <w:pPr>
              <w:tabs>
                <w:tab w:val="left" w:pos="408"/>
              </w:tabs>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Бібліотека</w:t>
            </w:r>
          </w:p>
        </w:tc>
        <w:tc>
          <w:tcPr>
            <w:tcW w:w="630" w:type="dxa"/>
            <w:shd w:val="clear" w:color="auto" w:fill="F4B083" w:themeFill="accent2" w:themeFillTint="99"/>
            <w:textDirection w:val="btLr"/>
            <w:vAlign w:val="center"/>
          </w:tcPr>
          <w:p w14:paraId="29216C5B" w14:textId="77777777" w:rsidR="0007373D" w:rsidRPr="006F4CFB" w:rsidRDefault="0007373D" w:rsidP="008323F9">
            <w:pPr>
              <w:tabs>
                <w:tab w:val="left" w:pos="408"/>
              </w:tabs>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Спортивний майданчик</w:t>
            </w:r>
          </w:p>
        </w:tc>
        <w:tc>
          <w:tcPr>
            <w:tcW w:w="630" w:type="dxa"/>
            <w:shd w:val="clear" w:color="auto" w:fill="F4B083" w:themeFill="accent2" w:themeFillTint="99"/>
            <w:textDirection w:val="btLr"/>
            <w:vAlign w:val="center"/>
          </w:tcPr>
          <w:p w14:paraId="0246AFD6" w14:textId="77777777" w:rsidR="0007373D" w:rsidRPr="006F4CFB" w:rsidRDefault="0007373D" w:rsidP="008323F9">
            <w:pPr>
              <w:tabs>
                <w:tab w:val="left" w:pos="408"/>
              </w:tabs>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Пришкільна територія</w:t>
            </w:r>
          </w:p>
        </w:tc>
        <w:tc>
          <w:tcPr>
            <w:tcW w:w="630" w:type="dxa"/>
            <w:shd w:val="clear" w:color="auto" w:fill="F4B083" w:themeFill="accent2" w:themeFillTint="99"/>
            <w:textDirection w:val="btLr"/>
            <w:vAlign w:val="center"/>
          </w:tcPr>
          <w:p w14:paraId="6CD450DF" w14:textId="77777777" w:rsidR="0007373D" w:rsidRPr="006F4CFB" w:rsidRDefault="0007373D" w:rsidP="008323F9">
            <w:pPr>
              <w:tabs>
                <w:tab w:val="left" w:pos="408"/>
              </w:tabs>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Дах</w:t>
            </w:r>
          </w:p>
        </w:tc>
        <w:tc>
          <w:tcPr>
            <w:tcW w:w="720" w:type="dxa"/>
            <w:shd w:val="clear" w:color="auto" w:fill="F4B083" w:themeFill="accent2" w:themeFillTint="99"/>
            <w:textDirection w:val="btLr"/>
            <w:vAlign w:val="center"/>
          </w:tcPr>
          <w:p w14:paraId="282F7AB2"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Заміна вікон, ремонт теплосистеми/ водопостачання/водовідведення /каналізації</w:t>
            </w:r>
          </w:p>
        </w:tc>
        <w:tc>
          <w:tcPr>
            <w:tcW w:w="630" w:type="dxa"/>
            <w:shd w:val="clear" w:color="auto" w:fill="F4B083" w:themeFill="accent2" w:themeFillTint="99"/>
            <w:textDirection w:val="btLr"/>
            <w:vAlign w:val="center"/>
          </w:tcPr>
          <w:p w14:paraId="4082B6A3"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Ремонт іншого (вказати чого саме(</w:t>
            </w:r>
          </w:p>
        </w:tc>
        <w:tc>
          <w:tcPr>
            <w:tcW w:w="630" w:type="dxa"/>
            <w:shd w:val="clear" w:color="auto" w:fill="F4B083" w:themeFill="accent2" w:themeFillTint="99"/>
            <w:textDirection w:val="btLr"/>
            <w:vAlign w:val="center"/>
          </w:tcPr>
          <w:p w14:paraId="71A558FD" w14:textId="77777777" w:rsidR="0007373D" w:rsidRPr="006F4CFB" w:rsidRDefault="0007373D" w:rsidP="008323F9">
            <w:pPr>
              <w:spacing w:after="0"/>
              <w:ind w:left="-24"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Навчальні кабінети</w:t>
            </w:r>
          </w:p>
        </w:tc>
        <w:tc>
          <w:tcPr>
            <w:tcW w:w="630" w:type="dxa"/>
            <w:shd w:val="clear" w:color="auto" w:fill="F4B083" w:themeFill="accent2" w:themeFillTint="99"/>
            <w:textDirection w:val="btLr"/>
            <w:vAlign w:val="center"/>
          </w:tcPr>
          <w:p w14:paraId="6F53D094" w14:textId="77777777" w:rsidR="0007373D" w:rsidRPr="006F4CFB" w:rsidRDefault="0007373D" w:rsidP="008323F9">
            <w:pPr>
              <w:spacing w:after="0"/>
              <w:ind w:left="-18" w:right="18"/>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Коридори</w:t>
            </w:r>
          </w:p>
        </w:tc>
        <w:tc>
          <w:tcPr>
            <w:tcW w:w="720" w:type="dxa"/>
            <w:shd w:val="clear" w:color="auto" w:fill="F4B083" w:themeFill="accent2" w:themeFillTint="99"/>
            <w:textDirection w:val="btLr"/>
            <w:vAlign w:val="center"/>
          </w:tcPr>
          <w:p w14:paraId="7D75A28A"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Актова зала</w:t>
            </w:r>
          </w:p>
        </w:tc>
        <w:tc>
          <w:tcPr>
            <w:tcW w:w="720" w:type="dxa"/>
            <w:shd w:val="clear" w:color="auto" w:fill="F4B083" w:themeFill="accent2" w:themeFillTint="99"/>
            <w:textDirection w:val="btLr"/>
            <w:vAlign w:val="center"/>
          </w:tcPr>
          <w:p w14:paraId="24E9942D"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Спортивна зала</w:t>
            </w:r>
          </w:p>
        </w:tc>
        <w:tc>
          <w:tcPr>
            <w:tcW w:w="630" w:type="dxa"/>
            <w:shd w:val="clear" w:color="auto" w:fill="F4B083" w:themeFill="accent2" w:themeFillTint="99"/>
            <w:textDirection w:val="btLr"/>
            <w:vAlign w:val="center"/>
          </w:tcPr>
          <w:p w14:paraId="2FE6488F"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Бібліотека</w:t>
            </w:r>
          </w:p>
        </w:tc>
        <w:tc>
          <w:tcPr>
            <w:tcW w:w="720" w:type="dxa"/>
            <w:shd w:val="clear" w:color="auto" w:fill="F4B083" w:themeFill="accent2" w:themeFillTint="99"/>
            <w:textDirection w:val="btLr"/>
            <w:vAlign w:val="center"/>
          </w:tcPr>
          <w:p w14:paraId="307A50FE"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Спортивний майданчик</w:t>
            </w:r>
          </w:p>
        </w:tc>
        <w:tc>
          <w:tcPr>
            <w:tcW w:w="720" w:type="dxa"/>
            <w:shd w:val="clear" w:color="auto" w:fill="F4B083" w:themeFill="accent2" w:themeFillTint="99"/>
            <w:textDirection w:val="btLr"/>
            <w:vAlign w:val="center"/>
          </w:tcPr>
          <w:p w14:paraId="5F81FF35" w14:textId="77777777" w:rsidR="0007373D" w:rsidRPr="006F4CFB" w:rsidRDefault="0007373D" w:rsidP="008323F9">
            <w:pPr>
              <w:spacing w:after="0"/>
              <w:ind w:left="113"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Пришкільна територія</w:t>
            </w:r>
          </w:p>
        </w:tc>
        <w:tc>
          <w:tcPr>
            <w:tcW w:w="630" w:type="dxa"/>
            <w:shd w:val="clear" w:color="auto" w:fill="F4B083" w:themeFill="accent2" w:themeFillTint="99"/>
            <w:textDirection w:val="btLr"/>
            <w:vAlign w:val="center"/>
          </w:tcPr>
          <w:p w14:paraId="1928736A" w14:textId="77777777" w:rsidR="0007373D" w:rsidRPr="006F4CFB" w:rsidRDefault="0007373D" w:rsidP="008323F9">
            <w:pPr>
              <w:spacing w:after="0"/>
              <w:ind w:left="-60"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Дах</w:t>
            </w:r>
          </w:p>
        </w:tc>
        <w:tc>
          <w:tcPr>
            <w:tcW w:w="923" w:type="dxa"/>
            <w:shd w:val="clear" w:color="auto" w:fill="F4B083" w:themeFill="accent2" w:themeFillTint="99"/>
            <w:textDirection w:val="btLr"/>
            <w:vAlign w:val="center"/>
          </w:tcPr>
          <w:p w14:paraId="3FE07735" w14:textId="77777777" w:rsidR="0007373D" w:rsidRPr="006F4CFB" w:rsidRDefault="0007373D" w:rsidP="008323F9">
            <w:pPr>
              <w:spacing w:after="0"/>
              <w:ind w:left="-24" w:right="113"/>
              <w:jc w:val="center"/>
              <w:rPr>
                <w:rFonts w:ascii="Times New Roman" w:eastAsia="Times New Roman" w:hAnsi="Times New Roman" w:cs="Times New Roman"/>
                <w:b/>
                <w:bCs/>
                <w:sz w:val="14"/>
                <w:szCs w:val="14"/>
              </w:rPr>
            </w:pPr>
            <w:r w:rsidRPr="006F4CFB">
              <w:rPr>
                <w:rFonts w:ascii="Times New Roman" w:eastAsia="Times New Roman" w:hAnsi="Times New Roman" w:cs="Times New Roman"/>
                <w:b/>
                <w:bCs/>
                <w:sz w:val="14"/>
                <w:szCs w:val="14"/>
              </w:rPr>
              <w:t>Заміна вікон, ремонт теплосистеми/ водопостачання/водовідведення /каналізації</w:t>
            </w:r>
          </w:p>
        </w:tc>
      </w:tr>
      <w:tr w:rsidR="0007373D" w:rsidRPr="006F4CFB" w14:paraId="01BB1CD2" w14:textId="77777777" w:rsidTr="008323F9">
        <w:trPr>
          <w:gridAfter w:val="1"/>
          <w:wAfter w:w="7" w:type="dxa"/>
          <w:trHeight w:val="253"/>
        </w:trPr>
        <w:tc>
          <w:tcPr>
            <w:tcW w:w="2112" w:type="dxa"/>
            <w:vMerge/>
            <w:tcBorders>
              <w:bottom w:val="single" w:sz="4" w:space="0" w:color="auto"/>
            </w:tcBorders>
          </w:tcPr>
          <w:p w14:paraId="31EC6077" w14:textId="77777777" w:rsidR="0007373D" w:rsidRPr="006F4CFB" w:rsidRDefault="0007373D" w:rsidP="008323F9">
            <w:pPr>
              <w:spacing w:after="0"/>
              <w:rPr>
                <w:rFonts w:ascii="Times New Roman" w:eastAsia="Times New Roman" w:hAnsi="Times New Roman" w:cs="Times New Roman"/>
                <w:sz w:val="20"/>
                <w:szCs w:val="20"/>
              </w:rPr>
            </w:pPr>
          </w:p>
        </w:tc>
        <w:tc>
          <w:tcPr>
            <w:tcW w:w="630" w:type="dxa"/>
          </w:tcPr>
          <w:p w14:paraId="543D937D"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59500F94"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6F72938E"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199392EB"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4D77FD3D"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0F3AEC06"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627D5401"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7D0CA28B"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720" w:type="dxa"/>
          </w:tcPr>
          <w:p w14:paraId="68C4BC2F"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5E74437E"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2D4E329C"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2BF84B7D"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720" w:type="dxa"/>
          </w:tcPr>
          <w:p w14:paraId="6F74B274"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720" w:type="dxa"/>
          </w:tcPr>
          <w:p w14:paraId="6AEF073F"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6EF5E682"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720" w:type="dxa"/>
          </w:tcPr>
          <w:p w14:paraId="6A98F559"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720" w:type="dxa"/>
          </w:tcPr>
          <w:p w14:paraId="0909355F"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630" w:type="dxa"/>
          </w:tcPr>
          <w:p w14:paraId="41512F6A"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c>
          <w:tcPr>
            <w:tcW w:w="923" w:type="dxa"/>
          </w:tcPr>
          <w:p w14:paraId="6294CE4C"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 ні/ частково</w:t>
            </w:r>
          </w:p>
        </w:tc>
      </w:tr>
      <w:tr w:rsidR="0007373D" w:rsidRPr="006F4CFB" w14:paraId="2598D05B" w14:textId="77777777" w:rsidTr="008323F9">
        <w:trPr>
          <w:gridAfter w:val="1"/>
          <w:wAfter w:w="7" w:type="dxa"/>
          <w:trHeight w:val="253"/>
        </w:trPr>
        <w:tc>
          <w:tcPr>
            <w:tcW w:w="2112" w:type="dxa"/>
            <w:tcBorders>
              <w:top w:val="single" w:sz="4" w:space="0" w:color="auto"/>
            </w:tcBorders>
          </w:tcPr>
          <w:p w14:paraId="024D444A" w14:textId="77777777" w:rsidR="0007373D" w:rsidRPr="006F4CFB" w:rsidRDefault="0007373D" w:rsidP="008323F9">
            <w:pPr>
              <w:spacing w:after="0"/>
              <w:ind w:left="-66" w:right="-114"/>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630" w:type="dxa"/>
          </w:tcPr>
          <w:p w14:paraId="69416D8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E12B53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EBDE7FF"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67A219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668672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E4A9C0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F4FEC3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824EA1F"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5B36645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0B3C5C7"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shd w:val="clear" w:color="auto" w:fill="FFF2CC" w:themeFill="accent4" w:themeFillTint="33"/>
          </w:tcPr>
          <w:p w14:paraId="1BB74647"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630" w:type="dxa"/>
          </w:tcPr>
          <w:p w14:paraId="610FC33E"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34C21D3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15E8360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86C887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46BC681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shd w:val="clear" w:color="auto" w:fill="F7CAAC" w:themeFill="accent2" w:themeFillTint="66"/>
          </w:tcPr>
          <w:p w14:paraId="44F1336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744E17D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72F46A2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0DA70C63" w14:textId="77777777" w:rsidTr="008323F9">
        <w:trPr>
          <w:gridAfter w:val="1"/>
          <w:wAfter w:w="7" w:type="dxa"/>
          <w:trHeight w:val="253"/>
        </w:trPr>
        <w:tc>
          <w:tcPr>
            <w:tcW w:w="2112" w:type="dxa"/>
          </w:tcPr>
          <w:p w14:paraId="727DEE79" w14:textId="77777777" w:rsidR="0007373D" w:rsidRPr="006F4CFB" w:rsidRDefault="0007373D" w:rsidP="008323F9">
            <w:pPr>
              <w:spacing w:after="0"/>
              <w:ind w:left="-66" w:right="-114"/>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630" w:type="dxa"/>
          </w:tcPr>
          <w:p w14:paraId="643299B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4408BD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3B41F9C5"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D17D0A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5ACB1E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D326C0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265F77E"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CD47F2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7F1EE7F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FB5BEAD"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shd w:val="clear" w:color="auto" w:fill="FFF2CC" w:themeFill="accent4" w:themeFillTint="33"/>
          </w:tcPr>
          <w:p w14:paraId="5A60EBDB"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630" w:type="dxa"/>
          </w:tcPr>
          <w:p w14:paraId="534517CF"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1CAF459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0B0D0F6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0F1433E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15176D0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shd w:val="clear" w:color="auto" w:fill="F7CAAC" w:themeFill="accent2" w:themeFillTint="66"/>
          </w:tcPr>
          <w:p w14:paraId="3EBE45B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shd w:val="clear" w:color="auto" w:fill="F7CAAC" w:themeFill="accent2" w:themeFillTint="66"/>
          </w:tcPr>
          <w:p w14:paraId="248447D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923" w:type="dxa"/>
          </w:tcPr>
          <w:p w14:paraId="01C56B0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6CFBCEA3" w14:textId="77777777" w:rsidTr="008323F9">
        <w:trPr>
          <w:gridAfter w:val="1"/>
          <w:wAfter w:w="7" w:type="dxa"/>
          <w:trHeight w:val="253"/>
        </w:trPr>
        <w:tc>
          <w:tcPr>
            <w:tcW w:w="2112" w:type="dxa"/>
          </w:tcPr>
          <w:p w14:paraId="5C92F194" w14:textId="77777777" w:rsidR="0007373D" w:rsidRPr="006F4CFB" w:rsidRDefault="0007373D" w:rsidP="008323F9">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630" w:type="dxa"/>
          </w:tcPr>
          <w:p w14:paraId="0C4AB3C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8DF9A2F"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shd w:val="clear" w:color="auto" w:fill="F7CAAC" w:themeFill="accent2" w:themeFillTint="66"/>
          </w:tcPr>
          <w:p w14:paraId="252ABC1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737E8EF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93FF7BE"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shd w:val="clear" w:color="auto" w:fill="F7CAAC" w:themeFill="accent2" w:themeFillTint="66"/>
          </w:tcPr>
          <w:p w14:paraId="061015A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shd w:val="clear" w:color="auto" w:fill="F7CAAC" w:themeFill="accent2" w:themeFillTint="66"/>
          </w:tcPr>
          <w:p w14:paraId="321B9B8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68299D05"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1F79BE0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C7B098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Приміщення харчоблоку</w:t>
            </w:r>
          </w:p>
        </w:tc>
        <w:tc>
          <w:tcPr>
            <w:tcW w:w="630" w:type="dxa"/>
            <w:shd w:val="clear" w:color="auto" w:fill="FFF2CC" w:themeFill="accent4" w:themeFillTint="33"/>
          </w:tcPr>
          <w:p w14:paraId="372844DF"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630" w:type="dxa"/>
            <w:shd w:val="clear" w:color="auto" w:fill="FFF2CC" w:themeFill="accent4" w:themeFillTint="33"/>
          </w:tcPr>
          <w:p w14:paraId="1EE702E5"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720" w:type="dxa"/>
          </w:tcPr>
          <w:p w14:paraId="1F66C38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44684F6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shd w:val="clear" w:color="auto" w:fill="F7CAAC" w:themeFill="accent2" w:themeFillTint="66"/>
          </w:tcPr>
          <w:p w14:paraId="70BA630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tcPr>
          <w:p w14:paraId="3975EA1F"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7BA3745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8B3EA1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3928CAE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5C283D80" w14:textId="77777777" w:rsidTr="008323F9">
        <w:trPr>
          <w:gridAfter w:val="1"/>
          <w:wAfter w:w="7" w:type="dxa"/>
          <w:trHeight w:val="253"/>
        </w:trPr>
        <w:tc>
          <w:tcPr>
            <w:tcW w:w="2112" w:type="dxa"/>
          </w:tcPr>
          <w:p w14:paraId="13332633" w14:textId="18A5B9B0" w:rsidR="0007373D" w:rsidRPr="006F4CFB" w:rsidRDefault="004007A5" w:rsidP="004007A5">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w:t>
            </w:r>
            <w:r w:rsidR="0007373D" w:rsidRPr="006F4CFB">
              <w:rPr>
                <w:rFonts w:ascii="Times New Roman" w:eastAsia="Times New Roman" w:hAnsi="Times New Roman" w:cs="Times New Roman"/>
                <w:sz w:val="20"/>
                <w:szCs w:val="20"/>
              </w:rPr>
              <w:t>ерезнянська гімн</w:t>
            </w:r>
            <w:r w:rsidRPr="006F4CFB">
              <w:rPr>
                <w:rFonts w:ascii="Times New Roman" w:eastAsia="Times New Roman" w:hAnsi="Times New Roman" w:cs="Times New Roman"/>
                <w:sz w:val="20"/>
                <w:szCs w:val="20"/>
              </w:rPr>
              <w:t>ія</w:t>
            </w:r>
          </w:p>
        </w:tc>
        <w:tc>
          <w:tcPr>
            <w:tcW w:w="630" w:type="dxa"/>
          </w:tcPr>
          <w:p w14:paraId="2C4D240E" w14:textId="68AF2D79"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66D0966" w14:textId="2370777D"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00E5F81" w14:textId="3FABD58A"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2729C5A" w14:textId="3E2BD51E"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1E4DCED" w14:textId="329BAC67"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3FC145E" w14:textId="1931B05B"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38A62154" w14:textId="22474ABC"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85954C7" w14:textId="240AC033"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76163825" w14:textId="4B7C3D51"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D74EC2F" w14:textId="09E4C429"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Розширення погребу, </w:t>
            </w:r>
            <w:r w:rsidRPr="006F4CFB">
              <w:rPr>
                <w:rFonts w:ascii="Times New Roman" w:eastAsia="Times New Roman" w:hAnsi="Times New Roman" w:cs="Times New Roman"/>
                <w:sz w:val="16"/>
                <w:szCs w:val="16"/>
              </w:rPr>
              <w:lastRenderedPageBreak/>
              <w:t>яке використовується як найпростіше укриття</w:t>
            </w:r>
          </w:p>
        </w:tc>
        <w:tc>
          <w:tcPr>
            <w:tcW w:w="630" w:type="dxa"/>
          </w:tcPr>
          <w:p w14:paraId="1995B3F3" w14:textId="2AB52036"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ні</w:t>
            </w:r>
          </w:p>
        </w:tc>
        <w:tc>
          <w:tcPr>
            <w:tcW w:w="630" w:type="dxa"/>
          </w:tcPr>
          <w:p w14:paraId="1F2521D5" w14:textId="01A180AD"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6E8FB6D4" w14:textId="2BD22425"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1A65C3AD" w14:textId="37C17B3B"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D10839C" w14:textId="14A158F8"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0D95E79E" w14:textId="0CDEEBC0"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4AE35A1C" w14:textId="5F06ED6E"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F04C97A" w14:textId="27CF7625"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45B216FA" w14:textId="28D1638A"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04A47EA6" w14:textId="77777777" w:rsidTr="008323F9">
        <w:trPr>
          <w:gridAfter w:val="1"/>
          <w:wAfter w:w="7" w:type="dxa"/>
          <w:trHeight w:val="253"/>
        </w:trPr>
        <w:tc>
          <w:tcPr>
            <w:tcW w:w="2112" w:type="dxa"/>
          </w:tcPr>
          <w:p w14:paraId="0ECC38AF" w14:textId="77777777" w:rsidR="0007373D" w:rsidRPr="006F4CFB" w:rsidRDefault="0007373D" w:rsidP="008323F9">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Березнянський КЗДО (ясла – садок) «Берізка» загального типу</w:t>
            </w:r>
          </w:p>
        </w:tc>
        <w:tc>
          <w:tcPr>
            <w:tcW w:w="630" w:type="dxa"/>
          </w:tcPr>
          <w:p w14:paraId="4BA75B9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E720E7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8A1DE2C" w14:textId="0A3B478D" w:rsidR="0007373D" w:rsidRPr="006F4CFB" w:rsidRDefault="004007A5"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w:t>
            </w:r>
            <w:r w:rsidR="0007373D" w:rsidRPr="006F4CFB">
              <w:rPr>
                <w:rFonts w:ascii="Times New Roman" w:eastAsia="Times New Roman" w:hAnsi="Times New Roman" w:cs="Times New Roman"/>
                <w:sz w:val="16"/>
                <w:szCs w:val="16"/>
              </w:rPr>
              <w:t>і</w:t>
            </w:r>
          </w:p>
        </w:tc>
        <w:tc>
          <w:tcPr>
            <w:tcW w:w="630" w:type="dxa"/>
          </w:tcPr>
          <w:p w14:paraId="64D50A0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BEEE31E"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68BECA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102E56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727DB1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6F0BE0A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35B58F4D"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tcPr>
          <w:p w14:paraId="11475EE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shd w:val="clear" w:color="auto" w:fill="F7CAAC" w:themeFill="accent2" w:themeFillTint="66"/>
          </w:tcPr>
          <w:p w14:paraId="7A10AD4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shd w:val="clear" w:color="auto" w:fill="F7CAAC" w:themeFill="accent2" w:themeFillTint="66"/>
          </w:tcPr>
          <w:p w14:paraId="6CD3F26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tcPr>
          <w:p w14:paraId="1A0643A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D5D9A4E"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0AF5973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shd w:val="clear" w:color="auto" w:fill="F7CAAC" w:themeFill="accent2" w:themeFillTint="66"/>
          </w:tcPr>
          <w:p w14:paraId="0AB74D5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351E97B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71AFE9A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2DD8AF23" w14:textId="77777777" w:rsidTr="008323F9">
        <w:trPr>
          <w:gridAfter w:val="1"/>
          <w:wAfter w:w="7" w:type="dxa"/>
          <w:trHeight w:val="253"/>
        </w:trPr>
        <w:tc>
          <w:tcPr>
            <w:tcW w:w="2112" w:type="dxa"/>
          </w:tcPr>
          <w:p w14:paraId="359B4FE4" w14:textId="77777777" w:rsidR="0007373D" w:rsidRPr="006F4CFB" w:rsidRDefault="0007373D" w:rsidP="008323F9">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ЗДО «Веселка»</w:t>
            </w:r>
          </w:p>
        </w:tc>
        <w:tc>
          <w:tcPr>
            <w:tcW w:w="630" w:type="dxa"/>
          </w:tcPr>
          <w:p w14:paraId="2254B06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600195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CD8E1B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7590645"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D52739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F29184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69482D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A6CCE1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5B2B53F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84053F7"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shd w:val="clear" w:color="auto" w:fill="FFF2CC" w:themeFill="accent4" w:themeFillTint="33"/>
          </w:tcPr>
          <w:p w14:paraId="46E1F788"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630" w:type="dxa"/>
          </w:tcPr>
          <w:p w14:paraId="65E1FD36"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29BBF48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2AA0DF2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89E65AF"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6FAFEE7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tcPr>
          <w:p w14:paraId="4B5B7FA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03C12D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6BAB834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20EF141A" w14:textId="77777777" w:rsidTr="008323F9">
        <w:trPr>
          <w:gridAfter w:val="1"/>
          <w:wAfter w:w="7" w:type="dxa"/>
          <w:trHeight w:val="253"/>
        </w:trPr>
        <w:tc>
          <w:tcPr>
            <w:tcW w:w="2112" w:type="dxa"/>
          </w:tcPr>
          <w:p w14:paraId="6CC391ED" w14:textId="77777777" w:rsidR="0007373D" w:rsidRPr="006F4CFB" w:rsidRDefault="0007373D" w:rsidP="008323F9">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Миколаївський ЗДО «Колобок»</w:t>
            </w:r>
          </w:p>
        </w:tc>
        <w:tc>
          <w:tcPr>
            <w:tcW w:w="630" w:type="dxa"/>
          </w:tcPr>
          <w:p w14:paraId="25C2247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3FE9EC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A1D600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3F9C76E"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3064AD8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162542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443783E"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3B68CA1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3E1D15C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CD9CCE2"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tcPr>
          <w:p w14:paraId="4A95E686"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3B97639"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2CF956D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7485C3A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AAF00E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36C2A33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tcPr>
          <w:p w14:paraId="63FC542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234B6C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1B54D7FF"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28E4C954" w14:textId="77777777" w:rsidTr="008323F9">
        <w:trPr>
          <w:gridAfter w:val="1"/>
          <w:wAfter w:w="7" w:type="dxa"/>
          <w:trHeight w:val="253"/>
        </w:trPr>
        <w:tc>
          <w:tcPr>
            <w:tcW w:w="2112" w:type="dxa"/>
          </w:tcPr>
          <w:p w14:paraId="0EE2E158" w14:textId="77777777" w:rsidR="0007373D" w:rsidRPr="006F4CFB" w:rsidRDefault="0007373D" w:rsidP="008323F9">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КЗПО «Березнянський будинок дитячої та юнацької творчості»</w:t>
            </w:r>
          </w:p>
        </w:tc>
        <w:tc>
          <w:tcPr>
            <w:tcW w:w="630" w:type="dxa"/>
          </w:tcPr>
          <w:p w14:paraId="30EBB3C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5D5CA5B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64E682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8FF4224"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39936F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7DEA468"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2355FB3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3493CAE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24DC73F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38596EFF"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shd w:val="clear" w:color="auto" w:fill="FFF2CC" w:themeFill="accent4" w:themeFillTint="33"/>
          </w:tcPr>
          <w:p w14:paraId="5A04032D"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630" w:type="dxa"/>
            <w:shd w:val="clear" w:color="auto" w:fill="FFF2CC" w:themeFill="accent4" w:themeFillTint="33"/>
          </w:tcPr>
          <w:p w14:paraId="66FACDAE"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720" w:type="dxa"/>
            <w:shd w:val="clear" w:color="auto" w:fill="F7CAAC" w:themeFill="accent2" w:themeFillTint="66"/>
          </w:tcPr>
          <w:p w14:paraId="3EB1817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720" w:type="dxa"/>
          </w:tcPr>
          <w:p w14:paraId="3AC0E31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4D3AA1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17300C12"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294BC35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5A92A2C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467C480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r w:rsidR="0007373D" w:rsidRPr="006F4CFB" w14:paraId="6DC22CF2" w14:textId="77777777" w:rsidTr="008323F9">
        <w:trPr>
          <w:gridAfter w:val="1"/>
          <w:wAfter w:w="7" w:type="dxa"/>
          <w:trHeight w:val="253"/>
        </w:trPr>
        <w:tc>
          <w:tcPr>
            <w:tcW w:w="2112" w:type="dxa"/>
          </w:tcPr>
          <w:p w14:paraId="6C0C749A" w14:textId="77777777" w:rsidR="0007373D" w:rsidRPr="006F4CFB" w:rsidRDefault="0007373D" w:rsidP="008323F9">
            <w:pPr>
              <w:spacing w:after="0"/>
              <w:ind w:left="-66"/>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КЗМШ «Березнянська мистецька школа ім. Г.Г.Верьовки»</w:t>
            </w:r>
          </w:p>
        </w:tc>
        <w:tc>
          <w:tcPr>
            <w:tcW w:w="630" w:type="dxa"/>
          </w:tcPr>
          <w:p w14:paraId="34E2370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565BD6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B207C5A"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784F514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15EED130"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05DBEC97"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11021A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42E760A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4174AD5B"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342B541A" w14:textId="77777777" w:rsidR="0007373D" w:rsidRPr="006F4CFB" w:rsidRDefault="0007373D" w:rsidP="008323F9">
            <w:pPr>
              <w:spacing w:after="0"/>
              <w:rPr>
                <w:rFonts w:ascii="Times New Roman" w:eastAsia="Times New Roman" w:hAnsi="Times New Roman" w:cs="Times New Roman"/>
                <w:sz w:val="16"/>
                <w:szCs w:val="16"/>
              </w:rPr>
            </w:pPr>
          </w:p>
        </w:tc>
        <w:tc>
          <w:tcPr>
            <w:tcW w:w="630" w:type="dxa"/>
            <w:shd w:val="clear" w:color="auto" w:fill="F7CAAC" w:themeFill="accent2" w:themeFillTint="66"/>
          </w:tcPr>
          <w:p w14:paraId="7D462D54"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shd w:val="clear" w:color="auto" w:fill="FFF2CC" w:themeFill="accent4" w:themeFillTint="33"/>
          </w:tcPr>
          <w:p w14:paraId="0845DF16" w14:textId="77777777" w:rsidR="0007373D" w:rsidRPr="006F4CFB" w:rsidRDefault="0007373D" w:rsidP="008323F9">
            <w:pPr>
              <w:spacing w:after="0"/>
              <w:ind w:left="-102" w:right="-108"/>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частково</w:t>
            </w:r>
          </w:p>
        </w:tc>
        <w:tc>
          <w:tcPr>
            <w:tcW w:w="720" w:type="dxa"/>
          </w:tcPr>
          <w:p w14:paraId="7B8C144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47F3A87C"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630" w:type="dxa"/>
          </w:tcPr>
          <w:p w14:paraId="69938711"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tcPr>
          <w:p w14:paraId="5BB19833"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720" w:type="dxa"/>
            <w:shd w:val="clear" w:color="auto" w:fill="F7CAAC" w:themeFill="accent2" w:themeFillTint="66"/>
          </w:tcPr>
          <w:p w14:paraId="4728D47D"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так</w:t>
            </w:r>
          </w:p>
        </w:tc>
        <w:tc>
          <w:tcPr>
            <w:tcW w:w="630" w:type="dxa"/>
          </w:tcPr>
          <w:p w14:paraId="046C91D6"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c>
          <w:tcPr>
            <w:tcW w:w="923" w:type="dxa"/>
          </w:tcPr>
          <w:p w14:paraId="54236AB9" w14:textId="77777777" w:rsidR="0007373D" w:rsidRPr="006F4CFB" w:rsidRDefault="0007373D" w:rsidP="008323F9">
            <w:pPr>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ні</w:t>
            </w:r>
          </w:p>
        </w:tc>
      </w:tr>
    </w:tbl>
    <w:p w14:paraId="78853F1B" w14:textId="72160D11" w:rsidR="004007A5" w:rsidRPr="006F4CFB" w:rsidRDefault="00287A35" w:rsidP="0007373D">
      <w:pPr>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У </w:t>
      </w:r>
      <w:r w:rsidR="0007373D" w:rsidRPr="006F4CFB">
        <w:rPr>
          <w:rFonts w:ascii="Times New Roman" w:hAnsi="Times New Roman" w:cs="Times New Roman"/>
          <w:sz w:val="24"/>
          <w:szCs w:val="24"/>
          <w:shd w:val="clear" w:color="auto" w:fill="FFFFFF"/>
        </w:rPr>
        <w:t xml:space="preserve">цілому більшість будівель та приміщень закладів освіти не потребують проведення капітальних ремонтів. Виключенням є лише Березнянський ліцей з потребою у проведенні капітальних ремонтів актової зали, спортивного майданчика, пришкільної території та харчоблоку. </w:t>
      </w:r>
    </w:p>
    <w:p w14:paraId="3E2C68AF" w14:textId="696167A9" w:rsidR="004007A5" w:rsidRPr="006F4CFB" w:rsidRDefault="0007373D" w:rsidP="0007373D">
      <w:pPr>
        <w:ind w:firstLine="720"/>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КЗПО «Березнянський будинок дитячої та юнацької творчості» та КЗМШ «Березнянська мистецька школа ім. Г.Г.Верьовки» потребують</w:t>
      </w:r>
      <w:r w:rsidR="004007A5" w:rsidRPr="006F4CFB">
        <w:rPr>
          <w:rFonts w:ascii="Times New Roman" w:hAnsi="Times New Roman" w:cs="Times New Roman"/>
          <w:sz w:val="24"/>
          <w:szCs w:val="24"/>
          <w:shd w:val="clear" w:color="auto" w:fill="FFFFFF"/>
        </w:rPr>
        <w:t xml:space="preserve"> заміни вікон, підведення водопостачання та влаштування каналізації. Прибудинкова територія вказаних закладів потребує облаштування та приведення в належний вигляд. КЗПО «Березнянський будинок дитячої та юнацької творчості» також має потребу у облаштуванні та поточному ремонті актової зали.</w:t>
      </w:r>
    </w:p>
    <w:p w14:paraId="4D4335C7" w14:textId="2C84AD37" w:rsidR="0007373D" w:rsidRPr="006F4CFB" w:rsidRDefault="0007373D" w:rsidP="0007373D">
      <w:pPr>
        <w:ind w:firstLine="720"/>
        <w:jc w:val="both"/>
        <w:rPr>
          <w:rFonts w:ascii="Times New Roman" w:hAnsi="Times New Roman" w:cs="Times New Roman"/>
          <w:sz w:val="24"/>
          <w:szCs w:val="24"/>
          <w:shd w:val="clear" w:color="auto" w:fill="FFFFFF"/>
        </w:rPr>
      </w:pPr>
      <w:r w:rsidRPr="006F4CFB">
        <w:rPr>
          <w:rFonts w:ascii="Times New Roman" w:hAnsi="Times New Roman" w:cs="Times New Roman"/>
          <w:sz w:val="24"/>
          <w:szCs w:val="24"/>
          <w:shd w:val="clear" w:color="auto" w:fill="FFFFFF"/>
        </w:rPr>
        <w:t>В контексті необхіднос</w:t>
      </w:r>
      <w:r w:rsidR="00287A35">
        <w:rPr>
          <w:rFonts w:ascii="Times New Roman" w:hAnsi="Times New Roman" w:cs="Times New Roman"/>
          <w:sz w:val="24"/>
          <w:szCs w:val="24"/>
          <w:shd w:val="clear" w:color="auto" w:fill="FFFFFF"/>
        </w:rPr>
        <w:t>ті проведення поточних ремонтів</w:t>
      </w:r>
      <w:r w:rsidRPr="006F4CFB">
        <w:rPr>
          <w:rFonts w:ascii="Times New Roman" w:hAnsi="Times New Roman" w:cs="Times New Roman"/>
          <w:sz w:val="24"/>
          <w:szCs w:val="24"/>
          <w:shd w:val="clear" w:color="auto" w:fill="FFFFFF"/>
        </w:rPr>
        <w:t>, то ситуація виглядає зовсім протилежно. Майже кожен заклад освіти потребує проведення поточних ремонтів, особливо це стосується спортивних майданчиків та територій</w:t>
      </w:r>
      <w:r w:rsidR="00912F46">
        <w:rPr>
          <w:rFonts w:ascii="Times New Roman" w:hAnsi="Times New Roman" w:cs="Times New Roman"/>
          <w:sz w:val="24"/>
          <w:szCs w:val="24"/>
          <w:shd w:val="clear" w:color="auto" w:fill="FFFFFF"/>
        </w:rPr>
        <w:t xml:space="preserve">, </w:t>
      </w:r>
      <w:r w:rsidRPr="006F4CFB">
        <w:rPr>
          <w:rFonts w:ascii="Times New Roman" w:hAnsi="Times New Roman" w:cs="Times New Roman"/>
          <w:sz w:val="24"/>
          <w:szCs w:val="24"/>
          <w:shd w:val="clear" w:color="auto" w:fill="FFFFFF"/>
        </w:rPr>
        <w:t xml:space="preserve"> а якщо </w:t>
      </w:r>
      <w:r w:rsidRPr="006F4CFB">
        <w:rPr>
          <w:rFonts w:ascii="Times New Roman" w:hAnsi="Times New Roman" w:cs="Times New Roman"/>
          <w:sz w:val="24"/>
          <w:szCs w:val="24"/>
          <w:shd w:val="clear" w:color="auto" w:fill="FFFFFF"/>
        </w:rPr>
        <w:lastRenderedPageBreak/>
        <w:t>взяти до уваги попередні дані з потреб у капітальних ремонтах, то даний показник сягатиме 80%. Також</w:t>
      </w:r>
      <w:r w:rsidR="00287A35">
        <w:rPr>
          <w:rFonts w:ascii="Times New Roman" w:hAnsi="Times New Roman" w:cs="Times New Roman"/>
          <w:sz w:val="24"/>
          <w:szCs w:val="24"/>
          <w:shd w:val="clear" w:color="auto" w:fill="FFFFFF"/>
        </w:rPr>
        <w:t>,</w:t>
      </w:r>
      <w:r w:rsidRPr="006F4CFB">
        <w:rPr>
          <w:rFonts w:ascii="Times New Roman" w:hAnsi="Times New Roman" w:cs="Times New Roman"/>
          <w:sz w:val="24"/>
          <w:szCs w:val="24"/>
          <w:shd w:val="clear" w:color="auto" w:fill="FFFFFF"/>
        </w:rPr>
        <w:t xml:space="preserve"> потребують часткового поточного ремонту навчальні кабінети, коридори, дахи та бібліотека. </w:t>
      </w:r>
    </w:p>
    <w:p w14:paraId="2672E27E" w14:textId="27B98F6D" w:rsidR="0007373D" w:rsidRPr="006F4CFB" w:rsidRDefault="0007373D" w:rsidP="0007373D">
      <w:pPr>
        <w:spacing w:after="0"/>
        <w:jc w:val="center"/>
        <w:rPr>
          <w:rFonts w:ascii="Times New Roman" w:eastAsia="Times New Roman" w:hAnsi="Times New Roman" w:cs="Times New Roman"/>
          <w:iCs/>
          <w:sz w:val="20"/>
          <w:szCs w:val="20"/>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2</w:t>
      </w:r>
      <w:r w:rsidRPr="006F4CFB">
        <w:rPr>
          <w:rFonts w:ascii="Times New Roman" w:eastAsia="Times New Roman" w:hAnsi="Times New Roman" w:cs="Times New Roman"/>
          <w:b/>
          <w:iCs/>
          <w:sz w:val="20"/>
          <w:szCs w:val="20"/>
        </w:rPr>
        <w:t>. Оцінка стану вбиралень закладів освіти (ЗЗСО, ЗДО, ЗПО) Березнянської ТГ</w:t>
      </w:r>
    </w:p>
    <w:tbl>
      <w:tblPr>
        <w:tblW w:w="13437" w:type="dxa"/>
        <w:tblInd w:w="-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7"/>
        <w:gridCol w:w="2250"/>
        <w:gridCol w:w="2340"/>
        <w:gridCol w:w="2160"/>
        <w:gridCol w:w="1890"/>
      </w:tblGrid>
      <w:tr w:rsidR="0007373D" w:rsidRPr="006F4CFB" w14:paraId="165FF079" w14:textId="77777777" w:rsidTr="0047191C">
        <w:trPr>
          <w:trHeight w:val="190"/>
        </w:trPr>
        <w:tc>
          <w:tcPr>
            <w:tcW w:w="4797" w:type="dxa"/>
            <w:vMerge w:val="restart"/>
            <w:shd w:val="clear" w:color="auto" w:fill="FFC000"/>
          </w:tcPr>
          <w:p w14:paraId="2067D564" w14:textId="77777777" w:rsidR="0007373D" w:rsidRPr="006F4CFB" w:rsidRDefault="0007373D" w:rsidP="008323F9">
            <w:pPr>
              <w:spacing w:after="0"/>
              <w:ind w:left="113" w:right="113"/>
              <w:jc w:val="center"/>
              <w:rPr>
                <w:rFonts w:ascii="Times New Roman" w:eastAsia="Times New Roman" w:hAnsi="Times New Roman" w:cs="Times New Roman"/>
                <w:b/>
                <w:bCs/>
                <w:color w:val="FFFFFF"/>
                <w:sz w:val="20"/>
                <w:szCs w:val="20"/>
              </w:rPr>
            </w:pPr>
            <w:r w:rsidRPr="006F4CFB">
              <w:rPr>
                <w:rFonts w:ascii="Times New Roman" w:eastAsia="Times New Roman" w:hAnsi="Times New Roman" w:cs="Times New Roman"/>
                <w:b/>
                <w:bCs/>
                <w:sz w:val="20"/>
                <w:szCs w:val="20"/>
              </w:rPr>
              <w:t xml:space="preserve">Заклад освіти </w:t>
            </w:r>
          </w:p>
        </w:tc>
        <w:tc>
          <w:tcPr>
            <w:tcW w:w="8640" w:type="dxa"/>
            <w:gridSpan w:val="4"/>
            <w:shd w:val="clear" w:color="auto" w:fill="FFC000"/>
          </w:tcPr>
          <w:p w14:paraId="4A721A18" w14:textId="77777777" w:rsidR="0007373D" w:rsidRPr="006F4CFB" w:rsidRDefault="0007373D" w:rsidP="008323F9">
            <w:pPr>
              <w:spacing w:after="0"/>
              <w:jc w:val="center"/>
              <w:rPr>
                <w:rFonts w:ascii="Times New Roman" w:eastAsia="Times New Roman" w:hAnsi="Times New Roman" w:cs="Times New Roman"/>
                <w:b/>
                <w:bCs/>
                <w:color w:val="FFFFFF"/>
                <w:sz w:val="20"/>
                <w:szCs w:val="20"/>
              </w:rPr>
            </w:pPr>
            <w:r w:rsidRPr="006F4CFB">
              <w:rPr>
                <w:rFonts w:ascii="Times New Roman" w:eastAsia="Times New Roman" w:hAnsi="Times New Roman" w:cs="Times New Roman"/>
                <w:b/>
                <w:bCs/>
                <w:sz w:val="20"/>
                <w:szCs w:val="20"/>
              </w:rPr>
              <w:t xml:space="preserve">Оцінка наявності </w:t>
            </w:r>
          </w:p>
        </w:tc>
      </w:tr>
      <w:tr w:rsidR="0007373D" w:rsidRPr="006F4CFB" w14:paraId="6C855B10" w14:textId="77777777" w:rsidTr="00993E61">
        <w:trPr>
          <w:trHeight w:val="629"/>
        </w:trPr>
        <w:tc>
          <w:tcPr>
            <w:tcW w:w="4797" w:type="dxa"/>
            <w:vMerge/>
            <w:shd w:val="clear" w:color="auto" w:fill="FF9900"/>
          </w:tcPr>
          <w:p w14:paraId="79991F0E"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color w:val="FFFFFF"/>
                <w:sz w:val="20"/>
                <w:szCs w:val="20"/>
              </w:rPr>
            </w:pPr>
          </w:p>
        </w:tc>
        <w:tc>
          <w:tcPr>
            <w:tcW w:w="2250" w:type="dxa"/>
            <w:shd w:val="clear" w:color="auto" w:fill="F4B083" w:themeFill="accent2" w:themeFillTint="99"/>
            <w:vAlign w:val="center"/>
          </w:tcPr>
          <w:p w14:paraId="024958C5"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В приміщенні/на вулиці</w:t>
            </w:r>
          </w:p>
        </w:tc>
        <w:tc>
          <w:tcPr>
            <w:tcW w:w="2340" w:type="dxa"/>
            <w:shd w:val="clear" w:color="auto" w:fill="F4B083" w:themeFill="accent2" w:themeFillTint="99"/>
            <w:vAlign w:val="center"/>
          </w:tcPr>
          <w:p w14:paraId="52DF3AA2"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Приміщення відповідає санітарним умовам</w:t>
            </w:r>
          </w:p>
        </w:tc>
        <w:tc>
          <w:tcPr>
            <w:tcW w:w="2160" w:type="dxa"/>
            <w:shd w:val="clear" w:color="auto" w:fill="F4B083" w:themeFill="accent2" w:themeFillTint="99"/>
            <w:vAlign w:val="center"/>
          </w:tcPr>
          <w:p w14:paraId="58D9341E"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Встановлено кабінки з дверцятами</w:t>
            </w:r>
          </w:p>
        </w:tc>
        <w:tc>
          <w:tcPr>
            <w:tcW w:w="1890" w:type="dxa"/>
            <w:shd w:val="clear" w:color="auto" w:fill="F4B083" w:themeFill="accent2" w:themeFillTint="99"/>
            <w:vAlign w:val="center"/>
          </w:tcPr>
          <w:p w14:paraId="1FB13685"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Сушарки для рук</w:t>
            </w:r>
          </w:p>
        </w:tc>
      </w:tr>
      <w:tr w:rsidR="0007373D" w:rsidRPr="006F4CFB" w14:paraId="7FE51A07" w14:textId="77777777" w:rsidTr="008323F9">
        <w:trPr>
          <w:trHeight w:val="190"/>
        </w:trPr>
        <w:tc>
          <w:tcPr>
            <w:tcW w:w="4797" w:type="dxa"/>
            <w:shd w:val="clear" w:color="auto" w:fill="FFFFFF" w:themeFill="background1"/>
          </w:tcPr>
          <w:p w14:paraId="5303715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2250" w:type="dxa"/>
            <w:vAlign w:val="center"/>
          </w:tcPr>
          <w:p w14:paraId="4620129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 приміщенні</w:t>
            </w:r>
          </w:p>
        </w:tc>
        <w:tc>
          <w:tcPr>
            <w:tcW w:w="2340" w:type="dxa"/>
            <w:vAlign w:val="center"/>
          </w:tcPr>
          <w:p w14:paraId="5776DC1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05E71E8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0E8ADA4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6FEE2CE9" w14:textId="77777777" w:rsidTr="008323F9">
        <w:trPr>
          <w:trHeight w:val="190"/>
        </w:trPr>
        <w:tc>
          <w:tcPr>
            <w:tcW w:w="4797" w:type="dxa"/>
            <w:shd w:val="clear" w:color="auto" w:fill="FFFFFF" w:themeFill="background1"/>
          </w:tcPr>
          <w:p w14:paraId="132473E2"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2250" w:type="dxa"/>
            <w:vAlign w:val="center"/>
          </w:tcPr>
          <w:p w14:paraId="787E69F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 приміщенні</w:t>
            </w:r>
          </w:p>
        </w:tc>
        <w:tc>
          <w:tcPr>
            <w:tcW w:w="2340" w:type="dxa"/>
            <w:vAlign w:val="center"/>
          </w:tcPr>
          <w:p w14:paraId="24B3D97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22A953D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5503054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51AC908F" w14:textId="77777777" w:rsidTr="008323F9">
        <w:trPr>
          <w:trHeight w:val="190"/>
        </w:trPr>
        <w:tc>
          <w:tcPr>
            <w:tcW w:w="4797" w:type="dxa"/>
            <w:shd w:val="clear" w:color="auto" w:fill="FFFFFF" w:themeFill="background1"/>
          </w:tcPr>
          <w:p w14:paraId="1F3DE8B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2250" w:type="dxa"/>
            <w:vAlign w:val="center"/>
          </w:tcPr>
          <w:p w14:paraId="2515C14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 приміщенні</w:t>
            </w:r>
          </w:p>
        </w:tc>
        <w:tc>
          <w:tcPr>
            <w:tcW w:w="2340" w:type="dxa"/>
            <w:vAlign w:val="center"/>
          </w:tcPr>
          <w:p w14:paraId="4EA4598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120B1AE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4F141D1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47A6ECA5" w14:textId="77777777" w:rsidTr="008323F9">
        <w:trPr>
          <w:trHeight w:val="190"/>
        </w:trPr>
        <w:tc>
          <w:tcPr>
            <w:tcW w:w="4797" w:type="dxa"/>
            <w:shd w:val="clear" w:color="auto" w:fill="FFFFFF" w:themeFill="background1"/>
          </w:tcPr>
          <w:p w14:paraId="6432A74C"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2250" w:type="dxa"/>
            <w:vAlign w:val="center"/>
          </w:tcPr>
          <w:p w14:paraId="0648F74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 приміщенні</w:t>
            </w:r>
          </w:p>
        </w:tc>
        <w:tc>
          <w:tcPr>
            <w:tcW w:w="2340" w:type="dxa"/>
            <w:vAlign w:val="center"/>
          </w:tcPr>
          <w:p w14:paraId="38437BD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0FF2DC8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7302A5F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789AA4F1" w14:textId="77777777" w:rsidTr="008323F9">
        <w:trPr>
          <w:trHeight w:val="190"/>
        </w:trPr>
        <w:tc>
          <w:tcPr>
            <w:tcW w:w="4797" w:type="dxa"/>
            <w:shd w:val="clear" w:color="auto" w:fill="FFFFFF" w:themeFill="background1"/>
          </w:tcPr>
          <w:p w14:paraId="69D15B04"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КЗДО (ясла – садок) «Берізка» загального типу</w:t>
            </w:r>
          </w:p>
        </w:tc>
        <w:tc>
          <w:tcPr>
            <w:tcW w:w="2250" w:type="dxa"/>
            <w:vAlign w:val="center"/>
          </w:tcPr>
          <w:p w14:paraId="1F9DA9E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В приміщенні </w:t>
            </w:r>
          </w:p>
        </w:tc>
        <w:tc>
          <w:tcPr>
            <w:tcW w:w="2340" w:type="dxa"/>
            <w:vAlign w:val="center"/>
          </w:tcPr>
          <w:p w14:paraId="7E8CE48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7E2708E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3A8E1A7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4C90755E" w14:textId="77777777" w:rsidTr="008323F9">
        <w:trPr>
          <w:trHeight w:val="190"/>
        </w:trPr>
        <w:tc>
          <w:tcPr>
            <w:tcW w:w="4797" w:type="dxa"/>
            <w:shd w:val="clear" w:color="auto" w:fill="FFFFFF" w:themeFill="background1"/>
          </w:tcPr>
          <w:p w14:paraId="5FB69D99"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ЗДО «Веселка»</w:t>
            </w:r>
          </w:p>
        </w:tc>
        <w:tc>
          <w:tcPr>
            <w:tcW w:w="2250" w:type="dxa"/>
            <w:vAlign w:val="center"/>
          </w:tcPr>
          <w:p w14:paraId="7BC8CDB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 приміщенні</w:t>
            </w:r>
          </w:p>
        </w:tc>
        <w:tc>
          <w:tcPr>
            <w:tcW w:w="2340" w:type="dxa"/>
            <w:vAlign w:val="center"/>
          </w:tcPr>
          <w:p w14:paraId="6189158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630D09C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063C262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64EB0ACE" w14:textId="77777777" w:rsidTr="008323F9">
        <w:trPr>
          <w:trHeight w:val="190"/>
        </w:trPr>
        <w:tc>
          <w:tcPr>
            <w:tcW w:w="4797" w:type="dxa"/>
            <w:shd w:val="clear" w:color="auto" w:fill="FFFFFF" w:themeFill="background1"/>
          </w:tcPr>
          <w:p w14:paraId="5CF370C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Миколаївський ЗДО «Колобок»</w:t>
            </w:r>
          </w:p>
        </w:tc>
        <w:tc>
          <w:tcPr>
            <w:tcW w:w="2250" w:type="dxa"/>
            <w:vAlign w:val="center"/>
          </w:tcPr>
          <w:p w14:paraId="0239CBF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 приміщенні</w:t>
            </w:r>
          </w:p>
        </w:tc>
        <w:tc>
          <w:tcPr>
            <w:tcW w:w="2340" w:type="dxa"/>
            <w:vAlign w:val="center"/>
          </w:tcPr>
          <w:p w14:paraId="7E52CED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2160" w:type="dxa"/>
            <w:vAlign w:val="center"/>
          </w:tcPr>
          <w:p w14:paraId="49D627E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890" w:type="dxa"/>
            <w:vAlign w:val="center"/>
          </w:tcPr>
          <w:p w14:paraId="37C6E92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141ACA70" w14:textId="77777777" w:rsidTr="008323F9">
        <w:trPr>
          <w:trHeight w:val="190"/>
        </w:trPr>
        <w:tc>
          <w:tcPr>
            <w:tcW w:w="4797" w:type="dxa"/>
            <w:shd w:val="clear" w:color="auto" w:fill="FFFFFF" w:themeFill="background1"/>
          </w:tcPr>
          <w:p w14:paraId="280A5CED"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КЗПО «Березнянський будинок дитячої та юнацької творчості» </w:t>
            </w:r>
          </w:p>
        </w:tc>
        <w:tc>
          <w:tcPr>
            <w:tcW w:w="2250" w:type="dxa"/>
            <w:vAlign w:val="center"/>
          </w:tcPr>
          <w:p w14:paraId="309BACA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 вулиці</w:t>
            </w:r>
          </w:p>
        </w:tc>
        <w:tc>
          <w:tcPr>
            <w:tcW w:w="2340" w:type="dxa"/>
            <w:vAlign w:val="center"/>
          </w:tcPr>
          <w:p w14:paraId="5F3AE06D"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2160" w:type="dxa"/>
            <w:vAlign w:val="center"/>
          </w:tcPr>
          <w:p w14:paraId="70C08F0F"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890" w:type="dxa"/>
            <w:vAlign w:val="center"/>
          </w:tcPr>
          <w:p w14:paraId="263D2E02" w14:textId="77777777" w:rsidR="0007373D" w:rsidRPr="006F4CFB" w:rsidRDefault="0007373D" w:rsidP="008323F9">
            <w:pPr>
              <w:spacing w:after="0"/>
              <w:jc w:val="center"/>
              <w:rPr>
                <w:rFonts w:ascii="Times New Roman" w:eastAsia="Times New Roman" w:hAnsi="Times New Roman" w:cs="Times New Roman"/>
                <w:sz w:val="20"/>
                <w:szCs w:val="20"/>
              </w:rPr>
            </w:pPr>
          </w:p>
        </w:tc>
      </w:tr>
      <w:tr w:rsidR="0007373D" w:rsidRPr="006F4CFB" w14:paraId="3F5FBD07" w14:textId="77777777" w:rsidTr="008323F9">
        <w:trPr>
          <w:trHeight w:val="190"/>
        </w:trPr>
        <w:tc>
          <w:tcPr>
            <w:tcW w:w="4797" w:type="dxa"/>
            <w:shd w:val="clear" w:color="auto" w:fill="FFFFFF" w:themeFill="background1"/>
          </w:tcPr>
          <w:p w14:paraId="62D4D7A5"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КЗМШ «Березнянська мистецька школа ім. Г.Г.Верьовки»</w:t>
            </w:r>
          </w:p>
        </w:tc>
        <w:tc>
          <w:tcPr>
            <w:tcW w:w="2250" w:type="dxa"/>
            <w:vAlign w:val="center"/>
          </w:tcPr>
          <w:p w14:paraId="1A61AE2F" w14:textId="65365960" w:rsidR="0007373D" w:rsidRPr="006F4CFB" w:rsidRDefault="00C627EF"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 вулиці</w:t>
            </w:r>
          </w:p>
        </w:tc>
        <w:tc>
          <w:tcPr>
            <w:tcW w:w="2340" w:type="dxa"/>
            <w:vAlign w:val="center"/>
          </w:tcPr>
          <w:p w14:paraId="3064015D" w14:textId="77777777" w:rsidR="0007373D" w:rsidRPr="006F4CFB" w:rsidRDefault="0007373D" w:rsidP="00C627EF">
            <w:pPr>
              <w:spacing w:after="0"/>
              <w:rPr>
                <w:rFonts w:ascii="Times New Roman" w:eastAsia="Times New Roman" w:hAnsi="Times New Roman" w:cs="Times New Roman"/>
                <w:sz w:val="20"/>
                <w:szCs w:val="20"/>
              </w:rPr>
            </w:pPr>
          </w:p>
        </w:tc>
        <w:tc>
          <w:tcPr>
            <w:tcW w:w="2160" w:type="dxa"/>
            <w:vAlign w:val="center"/>
          </w:tcPr>
          <w:p w14:paraId="079520C9" w14:textId="77777777" w:rsidR="0007373D" w:rsidRPr="006F4CFB" w:rsidRDefault="0007373D" w:rsidP="00C627EF">
            <w:pPr>
              <w:spacing w:after="0"/>
              <w:rPr>
                <w:rFonts w:ascii="Times New Roman" w:eastAsia="Times New Roman" w:hAnsi="Times New Roman" w:cs="Times New Roman"/>
                <w:sz w:val="20"/>
                <w:szCs w:val="20"/>
              </w:rPr>
            </w:pPr>
          </w:p>
        </w:tc>
        <w:tc>
          <w:tcPr>
            <w:tcW w:w="1890" w:type="dxa"/>
            <w:vAlign w:val="center"/>
          </w:tcPr>
          <w:p w14:paraId="7F1763E1" w14:textId="77777777" w:rsidR="0007373D" w:rsidRPr="006F4CFB" w:rsidRDefault="0007373D" w:rsidP="008323F9">
            <w:pPr>
              <w:spacing w:after="0"/>
              <w:jc w:val="center"/>
              <w:rPr>
                <w:rFonts w:ascii="Times New Roman" w:eastAsia="Times New Roman" w:hAnsi="Times New Roman" w:cs="Times New Roman"/>
                <w:sz w:val="20"/>
                <w:szCs w:val="20"/>
              </w:rPr>
            </w:pPr>
          </w:p>
        </w:tc>
      </w:tr>
    </w:tbl>
    <w:p w14:paraId="56E38CFC" w14:textId="77777777" w:rsidR="0007373D" w:rsidRPr="006F4CFB" w:rsidRDefault="0007373D" w:rsidP="0007373D">
      <w:pPr>
        <w:rPr>
          <w:rFonts w:ascii="Times New Roman" w:eastAsia="Times New Roman" w:hAnsi="Times New Roman" w:cs="Times New Roman"/>
          <w:sz w:val="18"/>
          <w:szCs w:val="18"/>
        </w:rPr>
      </w:pPr>
    </w:p>
    <w:p w14:paraId="72A47869" w14:textId="0CAB1D4C" w:rsidR="0007373D" w:rsidRPr="006F4CFB" w:rsidRDefault="00C627EF" w:rsidP="0007373D">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За юридичним місцезнаходженням закладів позашкільної та спеціалізованої мистецької освіти вбиральня знаходиться на вулиці. </w:t>
      </w:r>
      <w:r w:rsidR="0007373D" w:rsidRPr="006F4CFB">
        <w:rPr>
          <w:rFonts w:ascii="Times New Roman" w:eastAsia="Times New Roman" w:hAnsi="Times New Roman" w:cs="Times New Roman"/>
          <w:sz w:val="24"/>
          <w:szCs w:val="24"/>
        </w:rPr>
        <w:t>На час воєнного стану в Україна КЗПО «Березнянський будинок дитячої та юнацької творчості» та КЗМШ «Березнянська мистецька школа ім. Г.Г.Верьовки» розміщуються на території Березнянського лі</w:t>
      </w:r>
      <w:r w:rsidRPr="006F4CFB">
        <w:rPr>
          <w:rFonts w:ascii="Times New Roman" w:eastAsia="Times New Roman" w:hAnsi="Times New Roman" w:cs="Times New Roman"/>
          <w:sz w:val="24"/>
          <w:szCs w:val="24"/>
        </w:rPr>
        <w:t>цею Березнянської селищної ради, де вбиральня розміщена в приміщенні закладу освіти та відповідає всім санітарним нормам.</w:t>
      </w:r>
    </w:p>
    <w:p w14:paraId="2AAC3E52" w14:textId="77777777" w:rsidR="0007373D" w:rsidRPr="006F4CFB" w:rsidRDefault="0007373D" w:rsidP="0007373D">
      <w:pPr>
        <w:rPr>
          <w:rFonts w:ascii="Times New Roman" w:eastAsia="Times New Roman" w:hAnsi="Times New Roman" w:cs="Times New Roman"/>
          <w:sz w:val="24"/>
          <w:szCs w:val="24"/>
          <w:highlight w:val="green"/>
        </w:rPr>
      </w:pPr>
    </w:p>
    <w:p w14:paraId="2CDF921A" w14:textId="254FE9E7"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3</w:t>
      </w:r>
      <w:r w:rsidRPr="006F4CFB">
        <w:rPr>
          <w:rFonts w:ascii="Times New Roman" w:eastAsia="Times New Roman" w:hAnsi="Times New Roman" w:cs="Times New Roman"/>
          <w:b/>
          <w:iCs/>
          <w:sz w:val="20"/>
          <w:szCs w:val="20"/>
        </w:rPr>
        <w:t>. Оцінка</w:t>
      </w:r>
      <w:r w:rsidR="002E3007" w:rsidRPr="006F4CFB">
        <w:rPr>
          <w:rStyle w:val="a6"/>
          <w:rFonts w:ascii="Times New Roman" w:hAnsi="Times New Roman" w:cs="Times New Roman"/>
          <w:b/>
        </w:rPr>
        <w:t xml:space="preserve"> </w:t>
      </w:r>
      <w:r w:rsidR="002E3007" w:rsidRPr="006F4CFB">
        <w:rPr>
          <w:rStyle w:val="a6"/>
          <w:rFonts w:ascii="Times New Roman" w:hAnsi="Times New Roman" w:cs="Times New Roman"/>
          <w:b/>
          <w:sz w:val="22"/>
        </w:rPr>
        <w:t>с</w:t>
      </w:r>
      <w:r w:rsidRPr="006F4CFB">
        <w:rPr>
          <w:rFonts w:ascii="Times New Roman" w:eastAsia="Times New Roman" w:hAnsi="Times New Roman" w:cs="Times New Roman"/>
          <w:b/>
          <w:iCs/>
          <w:sz w:val="20"/>
          <w:szCs w:val="20"/>
        </w:rPr>
        <w:t>тану технічних комунікацій закладів освіти (ЗЗСО, ЗДО, ЗПО) Березнянської ТГ</w:t>
      </w:r>
    </w:p>
    <w:tbl>
      <w:tblPr>
        <w:tblW w:w="14228" w:type="dxa"/>
        <w:tblInd w:w="-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440"/>
        <w:gridCol w:w="1710"/>
        <w:gridCol w:w="2970"/>
        <w:gridCol w:w="1620"/>
        <w:gridCol w:w="1620"/>
        <w:gridCol w:w="1620"/>
        <w:gridCol w:w="1620"/>
      </w:tblGrid>
      <w:tr w:rsidR="0007373D" w:rsidRPr="006F4CFB" w14:paraId="4329F413" w14:textId="77777777" w:rsidTr="0047191C">
        <w:trPr>
          <w:trHeight w:val="190"/>
        </w:trPr>
        <w:tc>
          <w:tcPr>
            <w:tcW w:w="1628" w:type="dxa"/>
            <w:vMerge w:val="restart"/>
            <w:shd w:val="clear" w:color="auto" w:fill="FFC000"/>
          </w:tcPr>
          <w:p w14:paraId="17F4BFC5" w14:textId="77777777" w:rsidR="0007373D" w:rsidRPr="006F4CFB" w:rsidRDefault="0007373D" w:rsidP="008323F9">
            <w:pPr>
              <w:spacing w:after="0"/>
              <w:ind w:left="113" w:right="113"/>
              <w:jc w:val="center"/>
              <w:rPr>
                <w:rFonts w:ascii="Times New Roman" w:eastAsia="Times New Roman" w:hAnsi="Times New Roman" w:cs="Times New Roman"/>
                <w:b/>
                <w:bCs/>
                <w:color w:val="FFFFFF"/>
                <w:sz w:val="20"/>
                <w:szCs w:val="20"/>
              </w:rPr>
            </w:pPr>
            <w:r w:rsidRPr="006F4CFB">
              <w:rPr>
                <w:rFonts w:ascii="Times New Roman" w:eastAsia="Times New Roman" w:hAnsi="Times New Roman" w:cs="Times New Roman"/>
                <w:b/>
                <w:bCs/>
                <w:sz w:val="20"/>
                <w:szCs w:val="20"/>
              </w:rPr>
              <w:t xml:space="preserve">Заклад освіти </w:t>
            </w:r>
          </w:p>
        </w:tc>
        <w:tc>
          <w:tcPr>
            <w:tcW w:w="12600" w:type="dxa"/>
            <w:gridSpan w:val="7"/>
            <w:shd w:val="clear" w:color="auto" w:fill="FFC000"/>
          </w:tcPr>
          <w:p w14:paraId="236DB79E" w14:textId="77777777" w:rsidR="0007373D" w:rsidRPr="006F4CFB" w:rsidRDefault="0007373D" w:rsidP="008323F9">
            <w:pPr>
              <w:spacing w:after="0"/>
              <w:jc w:val="center"/>
              <w:rPr>
                <w:rFonts w:ascii="Times New Roman" w:eastAsia="Times New Roman" w:hAnsi="Times New Roman" w:cs="Times New Roman"/>
                <w:b/>
                <w:bCs/>
                <w:color w:val="FFFFFF"/>
                <w:sz w:val="20"/>
                <w:szCs w:val="20"/>
              </w:rPr>
            </w:pPr>
            <w:r w:rsidRPr="006F4CFB">
              <w:rPr>
                <w:rFonts w:ascii="Times New Roman" w:eastAsia="Times New Roman" w:hAnsi="Times New Roman" w:cs="Times New Roman"/>
                <w:b/>
                <w:bCs/>
                <w:sz w:val="20"/>
                <w:szCs w:val="20"/>
              </w:rPr>
              <w:t>Оцінка стану технічних комунікацій (задовільно/незадовільно)</w:t>
            </w:r>
          </w:p>
        </w:tc>
      </w:tr>
      <w:tr w:rsidR="0007373D" w:rsidRPr="006F4CFB" w14:paraId="4D0EAE9C" w14:textId="77777777" w:rsidTr="00993E61">
        <w:trPr>
          <w:trHeight w:val="190"/>
        </w:trPr>
        <w:tc>
          <w:tcPr>
            <w:tcW w:w="1628" w:type="dxa"/>
            <w:vMerge/>
            <w:shd w:val="clear" w:color="auto" w:fill="FF9900"/>
          </w:tcPr>
          <w:p w14:paraId="3B856846"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b/>
                <w:bCs/>
                <w:color w:val="FFFFFF"/>
                <w:sz w:val="20"/>
                <w:szCs w:val="20"/>
              </w:rPr>
            </w:pPr>
          </w:p>
        </w:tc>
        <w:tc>
          <w:tcPr>
            <w:tcW w:w="1440" w:type="dxa"/>
            <w:shd w:val="clear" w:color="auto" w:fill="F4B083" w:themeFill="accent2" w:themeFillTint="99"/>
            <w:vAlign w:val="center"/>
          </w:tcPr>
          <w:p w14:paraId="07FE2A70"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Технічний стан тепломережі</w:t>
            </w:r>
          </w:p>
        </w:tc>
        <w:tc>
          <w:tcPr>
            <w:tcW w:w="1710" w:type="dxa"/>
            <w:shd w:val="clear" w:color="auto" w:fill="F4B083" w:themeFill="accent2" w:themeFillTint="99"/>
            <w:vAlign w:val="center"/>
          </w:tcPr>
          <w:p w14:paraId="3CAEB878"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Технічний стан котельної/котла</w:t>
            </w:r>
          </w:p>
        </w:tc>
        <w:tc>
          <w:tcPr>
            <w:tcW w:w="2970" w:type="dxa"/>
            <w:shd w:val="clear" w:color="auto" w:fill="F4B083" w:themeFill="accent2" w:themeFillTint="99"/>
            <w:vAlign w:val="center"/>
          </w:tcPr>
          <w:p w14:paraId="15E7ACC3"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Технічний стан системи водопостачання/водовідведення</w:t>
            </w:r>
          </w:p>
        </w:tc>
        <w:tc>
          <w:tcPr>
            <w:tcW w:w="1620" w:type="dxa"/>
            <w:shd w:val="clear" w:color="auto" w:fill="F4B083" w:themeFill="accent2" w:themeFillTint="99"/>
            <w:vAlign w:val="center"/>
          </w:tcPr>
          <w:p w14:paraId="73DB6E28"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Технічний стан каналізації</w:t>
            </w:r>
          </w:p>
        </w:tc>
        <w:tc>
          <w:tcPr>
            <w:tcW w:w="1620" w:type="dxa"/>
            <w:shd w:val="clear" w:color="auto" w:fill="F4B083" w:themeFill="accent2" w:themeFillTint="99"/>
            <w:vAlign w:val="center"/>
          </w:tcPr>
          <w:p w14:paraId="441DF303"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Технічний стан приладів обліку</w:t>
            </w:r>
          </w:p>
        </w:tc>
        <w:tc>
          <w:tcPr>
            <w:tcW w:w="1620" w:type="dxa"/>
            <w:shd w:val="clear" w:color="auto" w:fill="F4B083" w:themeFill="accent2" w:themeFillTint="99"/>
            <w:vAlign w:val="center"/>
          </w:tcPr>
          <w:p w14:paraId="4C0084F1"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Стан освітлення закладу</w:t>
            </w:r>
          </w:p>
        </w:tc>
        <w:tc>
          <w:tcPr>
            <w:tcW w:w="1620" w:type="dxa"/>
            <w:shd w:val="clear" w:color="auto" w:fill="F4B083" w:themeFill="accent2" w:themeFillTint="99"/>
            <w:vAlign w:val="center"/>
          </w:tcPr>
          <w:p w14:paraId="4AF8FCFF" w14:textId="77777777" w:rsidR="0007373D" w:rsidRPr="006F4CFB" w:rsidRDefault="0007373D" w:rsidP="008323F9">
            <w:pPr>
              <w:spacing w:after="0"/>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Технічний стан вентиляції</w:t>
            </w:r>
          </w:p>
        </w:tc>
      </w:tr>
      <w:tr w:rsidR="0007373D" w:rsidRPr="006F4CFB" w14:paraId="307AFD2F" w14:textId="77777777" w:rsidTr="008323F9">
        <w:tc>
          <w:tcPr>
            <w:tcW w:w="1628" w:type="dxa"/>
            <w:vAlign w:val="center"/>
          </w:tcPr>
          <w:p w14:paraId="474D66B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Миколаївська гімназія</w:t>
            </w:r>
          </w:p>
        </w:tc>
        <w:tc>
          <w:tcPr>
            <w:tcW w:w="1440" w:type="dxa"/>
            <w:vAlign w:val="center"/>
          </w:tcPr>
          <w:p w14:paraId="7F69943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10676B0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6A82BBB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3469690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4AEFE95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70D6C13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79BF06F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4184B5CB" w14:textId="77777777" w:rsidTr="008323F9">
        <w:tc>
          <w:tcPr>
            <w:tcW w:w="1628" w:type="dxa"/>
            <w:vAlign w:val="center"/>
          </w:tcPr>
          <w:p w14:paraId="794FCA9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1440" w:type="dxa"/>
            <w:vAlign w:val="center"/>
          </w:tcPr>
          <w:p w14:paraId="051CE16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3FFEC89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2C6107F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217C604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3B868F2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342EEC0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072214C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020F933B" w14:textId="77777777" w:rsidTr="008323F9">
        <w:tc>
          <w:tcPr>
            <w:tcW w:w="1628" w:type="dxa"/>
            <w:vAlign w:val="center"/>
          </w:tcPr>
          <w:p w14:paraId="1B3F04D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1440" w:type="dxa"/>
            <w:vAlign w:val="center"/>
          </w:tcPr>
          <w:p w14:paraId="5BAA5D2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31C3F32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455457D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4FBBAFAC"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E4F330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F65495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1BBB78A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3BCCEFCC" w14:textId="77777777" w:rsidTr="008323F9">
        <w:tc>
          <w:tcPr>
            <w:tcW w:w="1628" w:type="dxa"/>
            <w:vAlign w:val="center"/>
          </w:tcPr>
          <w:p w14:paraId="2A8FF0A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1440" w:type="dxa"/>
            <w:vAlign w:val="center"/>
          </w:tcPr>
          <w:p w14:paraId="6F0F6B8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3D9C90A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3A67221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21931BF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23A42C7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C49CBD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61E847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25C70396" w14:textId="77777777" w:rsidTr="008323F9">
        <w:tc>
          <w:tcPr>
            <w:tcW w:w="1628" w:type="dxa"/>
            <w:vAlign w:val="center"/>
          </w:tcPr>
          <w:p w14:paraId="401836C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КЗДО (ясла – садок) «Берізка» загального типу</w:t>
            </w:r>
          </w:p>
        </w:tc>
        <w:tc>
          <w:tcPr>
            <w:tcW w:w="1440" w:type="dxa"/>
            <w:vAlign w:val="center"/>
          </w:tcPr>
          <w:p w14:paraId="7BFA700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51A94A9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669F283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02D7C4D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2AA8332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11BFCD2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062DCAB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0BA99D0E" w14:textId="77777777" w:rsidTr="008323F9">
        <w:tc>
          <w:tcPr>
            <w:tcW w:w="1628" w:type="dxa"/>
            <w:vAlign w:val="center"/>
          </w:tcPr>
          <w:p w14:paraId="5EE145F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ЗДО «Веселка»</w:t>
            </w:r>
          </w:p>
        </w:tc>
        <w:tc>
          <w:tcPr>
            <w:tcW w:w="1440" w:type="dxa"/>
            <w:vAlign w:val="center"/>
          </w:tcPr>
          <w:p w14:paraId="03450E1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0B3A2C2D"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51BD671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A286BF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2BC270A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5D6921B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253F624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0BA42C61" w14:textId="77777777" w:rsidTr="008323F9">
        <w:tc>
          <w:tcPr>
            <w:tcW w:w="1628" w:type="dxa"/>
            <w:vAlign w:val="center"/>
          </w:tcPr>
          <w:p w14:paraId="04FAC71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Миколаївський ЗДО «Колобок»</w:t>
            </w:r>
          </w:p>
        </w:tc>
        <w:tc>
          <w:tcPr>
            <w:tcW w:w="1440" w:type="dxa"/>
            <w:vAlign w:val="center"/>
          </w:tcPr>
          <w:p w14:paraId="23B4FFF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71CBB60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2F137048"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17C73B1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5133DA3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4D486F6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EE6144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600FC36D" w14:textId="77777777" w:rsidTr="008323F9">
        <w:tc>
          <w:tcPr>
            <w:tcW w:w="1628" w:type="dxa"/>
            <w:vAlign w:val="center"/>
          </w:tcPr>
          <w:p w14:paraId="3447373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КЗПО «Березнянський будинок дитячої та юнацької творчості»</w:t>
            </w:r>
          </w:p>
        </w:tc>
        <w:tc>
          <w:tcPr>
            <w:tcW w:w="1440" w:type="dxa"/>
            <w:vAlign w:val="center"/>
          </w:tcPr>
          <w:p w14:paraId="2B1E18B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3CA7E9B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10BF0B1F" w14:textId="64788ACD" w:rsidR="0007373D" w:rsidRPr="006F4CFB" w:rsidRDefault="002E3007"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відсутнє</w:t>
            </w:r>
          </w:p>
        </w:tc>
        <w:tc>
          <w:tcPr>
            <w:tcW w:w="1620" w:type="dxa"/>
            <w:vAlign w:val="center"/>
          </w:tcPr>
          <w:p w14:paraId="0C1A69B9" w14:textId="4C63B3C8" w:rsidR="0007373D" w:rsidRPr="006F4CFB" w:rsidRDefault="002E3007"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відсутня</w:t>
            </w:r>
          </w:p>
        </w:tc>
        <w:tc>
          <w:tcPr>
            <w:tcW w:w="1620" w:type="dxa"/>
            <w:vAlign w:val="center"/>
          </w:tcPr>
          <w:p w14:paraId="6C56A04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52503F0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6B8ECB0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r w:rsidR="0007373D" w:rsidRPr="006F4CFB" w14:paraId="64C0284E" w14:textId="77777777" w:rsidTr="008323F9">
        <w:tc>
          <w:tcPr>
            <w:tcW w:w="1628" w:type="dxa"/>
            <w:vAlign w:val="center"/>
          </w:tcPr>
          <w:p w14:paraId="57C91E6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КЗМШ «Березнянська мистецька школа ім. Г.Г.Верьовки»</w:t>
            </w:r>
          </w:p>
        </w:tc>
        <w:tc>
          <w:tcPr>
            <w:tcW w:w="1440" w:type="dxa"/>
            <w:vAlign w:val="center"/>
          </w:tcPr>
          <w:p w14:paraId="59A09EF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710" w:type="dxa"/>
            <w:vAlign w:val="center"/>
          </w:tcPr>
          <w:p w14:paraId="01FFA7D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2970" w:type="dxa"/>
            <w:vAlign w:val="center"/>
          </w:tcPr>
          <w:p w14:paraId="47D61CAC" w14:textId="4D9713C1" w:rsidR="0007373D" w:rsidRPr="006F4CFB" w:rsidRDefault="002E3007"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відсутнє</w:t>
            </w:r>
          </w:p>
        </w:tc>
        <w:tc>
          <w:tcPr>
            <w:tcW w:w="1620" w:type="dxa"/>
            <w:vAlign w:val="center"/>
          </w:tcPr>
          <w:p w14:paraId="7C16D637" w14:textId="76403AB4" w:rsidR="0007373D" w:rsidRPr="006F4CFB" w:rsidRDefault="002E3007"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відсутня</w:t>
            </w:r>
          </w:p>
        </w:tc>
        <w:tc>
          <w:tcPr>
            <w:tcW w:w="1620" w:type="dxa"/>
            <w:vAlign w:val="center"/>
          </w:tcPr>
          <w:p w14:paraId="1324E3C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094252FC"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c>
          <w:tcPr>
            <w:tcW w:w="1620" w:type="dxa"/>
            <w:vAlign w:val="center"/>
          </w:tcPr>
          <w:p w14:paraId="5076484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задовільний</w:t>
            </w:r>
          </w:p>
        </w:tc>
      </w:tr>
    </w:tbl>
    <w:p w14:paraId="3AD727FB" w14:textId="77777777" w:rsidR="0007373D" w:rsidRPr="006F4CFB" w:rsidRDefault="0007373D" w:rsidP="0007373D">
      <w:pPr>
        <w:rPr>
          <w:rFonts w:ascii="Times New Roman" w:eastAsia="Times New Roman" w:hAnsi="Times New Roman" w:cs="Times New Roman"/>
          <w:b/>
          <w:i/>
          <w:sz w:val="24"/>
          <w:szCs w:val="24"/>
        </w:rPr>
      </w:pPr>
    </w:p>
    <w:p w14:paraId="710F9EC0" w14:textId="609E739A" w:rsidR="00C627EF" w:rsidRPr="006F4CFB" w:rsidRDefault="00C627EF" w:rsidP="002E3007">
      <w:pPr>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Три заклади </w:t>
      </w:r>
      <w:r w:rsidR="00912F46">
        <w:rPr>
          <w:rFonts w:ascii="Times New Roman" w:eastAsia="Times New Roman" w:hAnsi="Times New Roman" w:cs="Times New Roman"/>
          <w:sz w:val="24"/>
          <w:szCs w:val="24"/>
        </w:rPr>
        <w:t xml:space="preserve">освіти </w:t>
      </w:r>
      <w:r w:rsidRPr="006F4CFB">
        <w:rPr>
          <w:rFonts w:ascii="Times New Roman" w:eastAsia="Times New Roman" w:hAnsi="Times New Roman" w:cs="Times New Roman"/>
          <w:sz w:val="24"/>
          <w:szCs w:val="24"/>
        </w:rPr>
        <w:t>мають твердопаливні модульні котельні. Березнянський ліцей має 2 коте</w:t>
      </w:r>
      <w:r w:rsidR="00287A35">
        <w:rPr>
          <w:rFonts w:ascii="Times New Roman" w:eastAsia="Times New Roman" w:hAnsi="Times New Roman" w:cs="Times New Roman"/>
          <w:sz w:val="24"/>
          <w:szCs w:val="24"/>
        </w:rPr>
        <w:t xml:space="preserve">льні, </w:t>
      </w:r>
      <w:r w:rsidRPr="006F4CFB">
        <w:rPr>
          <w:rFonts w:ascii="Times New Roman" w:eastAsia="Times New Roman" w:hAnsi="Times New Roman" w:cs="Times New Roman"/>
          <w:sz w:val="24"/>
          <w:szCs w:val="24"/>
        </w:rPr>
        <w:t>у 2024 відбувається заміна 2-го котла твердопаливного у 2-й котельні</w:t>
      </w:r>
      <w:r w:rsidR="002E3007" w:rsidRPr="006F4CFB">
        <w:rPr>
          <w:rFonts w:ascii="Times New Roman" w:eastAsia="Times New Roman" w:hAnsi="Times New Roman" w:cs="Times New Roman"/>
          <w:sz w:val="24"/>
          <w:szCs w:val="24"/>
        </w:rPr>
        <w:t>.</w:t>
      </w:r>
    </w:p>
    <w:p w14:paraId="3EE8C9C5" w14:textId="4CE57617" w:rsidR="002E3007" w:rsidRPr="006F4CFB" w:rsidRDefault="002E3007" w:rsidP="002E3007">
      <w:pPr>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lastRenderedPageBreak/>
        <w:t xml:space="preserve">Всі інші заклади </w:t>
      </w:r>
      <w:r w:rsidR="00912F46">
        <w:rPr>
          <w:rFonts w:ascii="Times New Roman" w:eastAsia="Times New Roman" w:hAnsi="Times New Roman" w:cs="Times New Roman"/>
          <w:sz w:val="24"/>
          <w:szCs w:val="24"/>
        </w:rPr>
        <w:t xml:space="preserve">освіти </w:t>
      </w:r>
      <w:r w:rsidRPr="006F4CFB">
        <w:rPr>
          <w:rFonts w:ascii="Times New Roman" w:eastAsia="Times New Roman" w:hAnsi="Times New Roman" w:cs="Times New Roman"/>
          <w:sz w:val="24"/>
          <w:szCs w:val="24"/>
        </w:rPr>
        <w:t xml:space="preserve">мають газові котельні. Прилади обліку перебувають у задовільному стані, щороку перед початком опалювального сезону проходять повірки у акредитованих організаціях. </w:t>
      </w:r>
    </w:p>
    <w:p w14:paraId="69752E66" w14:textId="48544388" w:rsidR="002E3007" w:rsidRPr="006F4CFB" w:rsidRDefault="002E3007" w:rsidP="002E3007">
      <w:pPr>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КЗПО «Березнянський будинок дитячої та юнацької творчості», КЗМШ «Березнянська мистецька школа ім. Г.Г.Верьовки» має потребу у підведенні водопостачання та влаштування каналізації. </w:t>
      </w:r>
    </w:p>
    <w:p w14:paraId="191906A6" w14:textId="289DE230" w:rsidR="002E3007" w:rsidRPr="006F4CFB" w:rsidRDefault="002E3007" w:rsidP="002E3007">
      <w:pPr>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У кожному закладі наявна природно – витяжна вентиляція. У Локнистенському ЗЗСО вентиляція потребує ремонту.</w:t>
      </w:r>
    </w:p>
    <w:p w14:paraId="6B259462" w14:textId="2D91E4F6" w:rsidR="0007373D" w:rsidRPr="006F4CFB" w:rsidRDefault="001960D1" w:rsidP="00995858">
      <w:pPr>
        <w:ind w:firstLine="63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Проблема енергозбереження та підвищення енергоефективності закладів освіти Березнянської ТГ є однією з найважливіших, що гостро стоїть перед представниками влади особливо в сучасних складних економічних </w:t>
      </w:r>
      <w:r w:rsidR="00995858" w:rsidRPr="006F4CFB">
        <w:rPr>
          <w:rFonts w:ascii="Times New Roman" w:eastAsia="Times New Roman" w:hAnsi="Times New Roman" w:cs="Times New Roman"/>
          <w:sz w:val="24"/>
          <w:szCs w:val="24"/>
        </w:rPr>
        <w:t xml:space="preserve">та енергетичних </w:t>
      </w:r>
      <w:r w:rsidRPr="006F4CFB">
        <w:rPr>
          <w:rFonts w:ascii="Times New Roman" w:eastAsia="Times New Roman" w:hAnsi="Times New Roman" w:cs="Times New Roman"/>
          <w:sz w:val="24"/>
          <w:szCs w:val="24"/>
        </w:rPr>
        <w:t xml:space="preserve">умовах. </w:t>
      </w:r>
      <w:r w:rsidR="00995858" w:rsidRPr="006F4CFB">
        <w:rPr>
          <w:rFonts w:ascii="Times New Roman" w:eastAsia="Times New Roman" w:hAnsi="Times New Roman" w:cs="Times New Roman"/>
          <w:sz w:val="24"/>
          <w:szCs w:val="24"/>
        </w:rPr>
        <w:t xml:space="preserve">Так як більшість закладів освіти побудовані відповідно до проєктів </w:t>
      </w:r>
      <w:r w:rsidR="00A65E37" w:rsidRPr="006F4CFB">
        <w:rPr>
          <w:rFonts w:ascii="Times New Roman" w:eastAsia="Times New Roman" w:hAnsi="Times New Roman" w:cs="Times New Roman"/>
          <w:sz w:val="24"/>
          <w:szCs w:val="24"/>
        </w:rPr>
        <w:t>4</w:t>
      </w:r>
      <w:r w:rsidR="00995858" w:rsidRPr="006F4CFB">
        <w:rPr>
          <w:rFonts w:ascii="Times New Roman" w:eastAsia="Times New Roman" w:hAnsi="Times New Roman" w:cs="Times New Roman"/>
          <w:sz w:val="24"/>
          <w:szCs w:val="24"/>
        </w:rPr>
        <w:t>0-річної давності</w:t>
      </w:r>
      <w:r w:rsidR="00A65E37" w:rsidRPr="006F4CFB">
        <w:rPr>
          <w:rFonts w:ascii="Times New Roman" w:eastAsia="Times New Roman" w:hAnsi="Times New Roman" w:cs="Times New Roman"/>
          <w:sz w:val="24"/>
          <w:szCs w:val="24"/>
        </w:rPr>
        <w:t xml:space="preserve">, коли вимоги до енергоефективності чи енергозбереження навіть якщо і були, то зовсім не такі як зараз. В той же час зараз наявні нові інструменти, методики та обладнання, яке при правильному застосуванні чи інтеграції у наявну систему, зможе досить суттєво підвищити рівень енергоефективності будівель. </w:t>
      </w:r>
    </w:p>
    <w:p w14:paraId="1BBA6964" w14:textId="25BBB3D8" w:rsidR="0007373D" w:rsidRPr="006F4CFB" w:rsidRDefault="0007373D" w:rsidP="0007373D">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4</w:t>
      </w:r>
      <w:r w:rsidRPr="006F4CFB">
        <w:rPr>
          <w:rFonts w:ascii="Times New Roman" w:eastAsia="Times New Roman" w:hAnsi="Times New Roman" w:cs="Times New Roman"/>
          <w:b/>
          <w:iCs/>
          <w:sz w:val="20"/>
          <w:szCs w:val="20"/>
        </w:rPr>
        <w:t>. Оцінка впровадження енергоефективності у закладах освіти (ЗЗСО, ЗДО, ЗПО) Березнянської ТГ</w:t>
      </w:r>
    </w:p>
    <w:tbl>
      <w:tblPr>
        <w:tblW w:w="14130"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8"/>
        <w:gridCol w:w="1689"/>
        <w:gridCol w:w="2543"/>
        <w:gridCol w:w="1800"/>
        <w:gridCol w:w="2790"/>
        <w:gridCol w:w="1260"/>
        <w:gridCol w:w="1800"/>
      </w:tblGrid>
      <w:tr w:rsidR="0007373D" w:rsidRPr="006F4CFB" w14:paraId="2A30A315" w14:textId="77777777" w:rsidTr="00993E61">
        <w:tc>
          <w:tcPr>
            <w:tcW w:w="2248" w:type="dxa"/>
            <w:shd w:val="clear" w:color="auto" w:fill="FFC000"/>
            <w:vAlign w:val="center"/>
          </w:tcPr>
          <w:p w14:paraId="5969E97C" w14:textId="77777777" w:rsidR="0007373D" w:rsidRPr="006F4CFB" w:rsidRDefault="0007373D" w:rsidP="00993E61">
            <w:pPr>
              <w:spacing w:after="0" w:line="240" w:lineRule="auto"/>
              <w:ind w:left="113" w:right="113"/>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Заклад освіти /філія</w:t>
            </w:r>
          </w:p>
        </w:tc>
        <w:tc>
          <w:tcPr>
            <w:tcW w:w="1689" w:type="dxa"/>
            <w:shd w:val="clear" w:color="auto" w:fill="FFC000"/>
            <w:vAlign w:val="center"/>
          </w:tcPr>
          <w:p w14:paraId="4F2F10D0" w14:textId="77777777" w:rsidR="0007373D" w:rsidRPr="006F4CFB" w:rsidRDefault="0007373D" w:rsidP="00993E61">
            <w:pPr>
              <w:spacing w:after="0" w:line="240" w:lineRule="auto"/>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 xml:space="preserve">Наявність системи енергозбереження </w:t>
            </w:r>
          </w:p>
        </w:tc>
        <w:tc>
          <w:tcPr>
            <w:tcW w:w="2543" w:type="dxa"/>
            <w:shd w:val="clear" w:color="auto" w:fill="FFC000"/>
            <w:vAlign w:val="center"/>
          </w:tcPr>
          <w:p w14:paraId="5BA4E270" w14:textId="77777777" w:rsidR="0007373D" w:rsidRPr="006F4CFB" w:rsidRDefault="0007373D" w:rsidP="00993E61">
            <w:pPr>
              <w:spacing w:after="0" w:line="240" w:lineRule="auto"/>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 xml:space="preserve">Наявність програмних документів щодо впровадження заходів енергоменеджменту на рівні громади </w:t>
            </w:r>
          </w:p>
        </w:tc>
        <w:tc>
          <w:tcPr>
            <w:tcW w:w="1800" w:type="dxa"/>
            <w:shd w:val="clear" w:color="auto" w:fill="FFC000"/>
            <w:vAlign w:val="center"/>
          </w:tcPr>
          <w:p w14:paraId="5F8FCB96" w14:textId="77777777" w:rsidR="0007373D" w:rsidRPr="006F4CFB" w:rsidRDefault="0007373D" w:rsidP="00993E61">
            <w:pPr>
              <w:spacing w:after="0" w:line="240" w:lineRule="auto"/>
              <w:ind w:left="-24" w:right="-102"/>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 xml:space="preserve">Наявність комплексної термомодернізації </w:t>
            </w:r>
          </w:p>
        </w:tc>
        <w:tc>
          <w:tcPr>
            <w:tcW w:w="2790" w:type="dxa"/>
            <w:shd w:val="clear" w:color="auto" w:fill="FFC000"/>
            <w:vAlign w:val="center"/>
          </w:tcPr>
          <w:p w14:paraId="2A821EB9" w14:textId="77777777" w:rsidR="0007373D" w:rsidRPr="006F4CFB" w:rsidRDefault="0007373D" w:rsidP="00993E61">
            <w:pPr>
              <w:spacing w:after="0" w:line="240" w:lineRule="auto"/>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 xml:space="preserve">Наявність відповідальних осіб за впровадження заходів енергоменеджменту </w:t>
            </w:r>
          </w:p>
        </w:tc>
        <w:tc>
          <w:tcPr>
            <w:tcW w:w="1260" w:type="dxa"/>
            <w:shd w:val="clear" w:color="auto" w:fill="FFC000"/>
          </w:tcPr>
          <w:p w14:paraId="5CE161E4" w14:textId="77777777" w:rsidR="0007373D" w:rsidRPr="006F4CFB" w:rsidRDefault="0007373D" w:rsidP="00993E61">
            <w:pPr>
              <w:spacing w:after="0" w:line="240" w:lineRule="auto"/>
              <w:ind w:left="-18"/>
              <w:jc w:val="center"/>
              <w:rPr>
                <w:rFonts w:ascii="Times New Roman" w:eastAsia="Times New Roman" w:hAnsi="Times New Roman" w:cs="Times New Roman"/>
                <w:b/>
                <w:bCs/>
                <w:sz w:val="20"/>
                <w:szCs w:val="20"/>
                <w:highlight w:val="white"/>
              </w:rPr>
            </w:pPr>
            <w:r w:rsidRPr="006F4CFB">
              <w:rPr>
                <w:rFonts w:ascii="Times New Roman" w:eastAsia="Times New Roman" w:hAnsi="Times New Roman" w:cs="Times New Roman"/>
                <w:b/>
                <w:bCs/>
                <w:color w:val="333333"/>
                <w:sz w:val="20"/>
                <w:szCs w:val="20"/>
              </w:rPr>
              <w:t>Утеплення більше 50%</w:t>
            </w:r>
          </w:p>
        </w:tc>
        <w:tc>
          <w:tcPr>
            <w:tcW w:w="1800" w:type="dxa"/>
            <w:shd w:val="clear" w:color="auto" w:fill="FFC000"/>
          </w:tcPr>
          <w:p w14:paraId="4D755AFE" w14:textId="6B1FDAA6" w:rsidR="0007373D" w:rsidRPr="006F4CFB" w:rsidRDefault="0007373D" w:rsidP="00993E61">
            <w:pPr>
              <w:spacing w:after="0" w:line="240" w:lineRule="auto"/>
              <w:jc w:val="center"/>
              <w:rPr>
                <w:rFonts w:ascii="Times New Roman" w:eastAsia="Times New Roman" w:hAnsi="Times New Roman" w:cs="Times New Roman"/>
                <w:b/>
                <w:bCs/>
                <w:sz w:val="20"/>
                <w:szCs w:val="20"/>
                <w:highlight w:val="white"/>
              </w:rPr>
            </w:pPr>
            <w:r w:rsidRPr="006F4CFB">
              <w:rPr>
                <w:rFonts w:ascii="Times New Roman" w:eastAsia="Times New Roman" w:hAnsi="Times New Roman" w:cs="Times New Roman"/>
                <w:b/>
                <w:bCs/>
                <w:color w:val="333333"/>
                <w:sz w:val="20"/>
                <w:szCs w:val="20"/>
              </w:rPr>
              <w:t xml:space="preserve">Енергоефективні вікна більше 50% </w:t>
            </w:r>
          </w:p>
        </w:tc>
      </w:tr>
      <w:tr w:rsidR="0007373D" w:rsidRPr="006F4CFB" w14:paraId="23CABD3B" w14:textId="77777777" w:rsidTr="00993E61">
        <w:tc>
          <w:tcPr>
            <w:tcW w:w="2248" w:type="dxa"/>
            <w:vAlign w:val="center"/>
          </w:tcPr>
          <w:p w14:paraId="26ED2A2E"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p>
        </w:tc>
        <w:tc>
          <w:tcPr>
            <w:tcW w:w="1689" w:type="dxa"/>
            <w:vAlign w:val="center"/>
          </w:tcPr>
          <w:p w14:paraId="7378007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так/ні/частково</w:t>
            </w:r>
          </w:p>
        </w:tc>
        <w:tc>
          <w:tcPr>
            <w:tcW w:w="2543" w:type="dxa"/>
            <w:vAlign w:val="center"/>
          </w:tcPr>
          <w:p w14:paraId="5DB71306"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так/ні</w:t>
            </w:r>
          </w:p>
        </w:tc>
        <w:tc>
          <w:tcPr>
            <w:tcW w:w="1800" w:type="dxa"/>
            <w:vAlign w:val="center"/>
          </w:tcPr>
          <w:p w14:paraId="5361AAC4"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так/ні/частково</w:t>
            </w:r>
          </w:p>
        </w:tc>
        <w:tc>
          <w:tcPr>
            <w:tcW w:w="2790" w:type="dxa"/>
            <w:vAlign w:val="center"/>
          </w:tcPr>
          <w:p w14:paraId="64E0F605"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так/ні</w:t>
            </w:r>
          </w:p>
        </w:tc>
        <w:tc>
          <w:tcPr>
            <w:tcW w:w="1260" w:type="dxa"/>
            <w:vAlign w:val="center"/>
          </w:tcPr>
          <w:p w14:paraId="254B0F56"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так/ні</w:t>
            </w:r>
          </w:p>
        </w:tc>
        <w:tc>
          <w:tcPr>
            <w:tcW w:w="1800" w:type="dxa"/>
            <w:vAlign w:val="center"/>
          </w:tcPr>
          <w:p w14:paraId="4B9810D6"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так/ні</w:t>
            </w:r>
          </w:p>
        </w:tc>
      </w:tr>
      <w:tr w:rsidR="0007373D" w:rsidRPr="006F4CFB" w14:paraId="65DDC34A" w14:textId="77777777" w:rsidTr="00993E61">
        <w:tc>
          <w:tcPr>
            <w:tcW w:w="2248" w:type="dxa"/>
            <w:vAlign w:val="center"/>
          </w:tcPr>
          <w:p w14:paraId="33CA51F5"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1689" w:type="dxa"/>
            <w:vAlign w:val="center"/>
          </w:tcPr>
          <w:p w14:paraId="73B6EF74"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543" w:type="dxa"/>
            <w:vAlign w:val="center"/>
          </w:tcPr>
          <w:p w14:paraId="4C0D31F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3142E89D"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6EE289A0"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vAlign w:val="center"/>
          </w:tcPr>
          <w:p w14:paraId="03C6C0FB"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7AE6086A"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38E9F2E7" w14:textId="77777777" w:rsidTr="00993E61">
        <w:tc>
          <w:tcPr>
            <w:tcW w:w="2248" w:type="dxa"/>
            <w:vAlign w:val="center"/>
          </w:tcPr>
          <w:p w14:paraId="0799E69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1689" w:type="dxa"/>
            <w:vAlign w:val="center"/>
          </w:tcPr>
          <w:p w14:paraId="3630209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543" w:type="dxa"/>
            <w:vAlign w:val="center"/>
          </w:tcPr>
          <w:p w14:paraId="6F5F5D14"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3882BDC1"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0AB667C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12B764BB"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20A018F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0926543A" w14:textId="77777777" w:rsidTr="00993E61">
        <w:tc>
          <w:tcPr>
            <w:tcW w:w="2248" w:type="dxa"/>
            <w:vAlign w:val="center"/>
          </w:tcPr>
          <w:p w14:paraId="02184C7B"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1689" w:type="dxa"/>
            <w:vAlign w:val="center"/>
          </w:tcPr>
          <w:p w14:paraId="793AC5E0"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543" w:type="dxa"/>
            <w:vAlign w:val="center"/>
          </w:tcPr>
          <w:p w14:paraId="5EC60F3F"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6F43D1CE"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17D4B796"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5693B0C2"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7AF0F650"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5BC2D631" w14:textId="77777777" w:rsidTr="00993E61">
        <w:tc>
          <w:tcPr>
            <w:tcW w:w="2248" w:type="dxa"/>
            <w:vAlign w:val="center"/>
          </w:tcPr>
          <w:p w14:paraId="1E79DD9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Березнянська гімназія</w:t>
            </w:r>
          </w:p>
        </w:tc>
        <w:tc>
          <w:tcPr>
            <w:tcW w:w="1689" w:type="dxa"/>
            <w:vAlign w:val="center"/>
          </w:tcPr>
          <w:p w14:paraId="4437676A"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543" w:type="dxa"/>
            <w:vAlign w:val="center"/>
          </w:tcPr>
          <w:p w14:paraId="1C871AC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061A68B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3E30A91F"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6BD4E645"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6192E75D"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3A17827A" w14:textId="77777777" w:rsidTr="00993E61">
        <w:tc>
          <w:tcPr>
            <w:tcW w:w="2248" w:type="dxa"/>
            <w:vAlign w:val="center"/>
          </w:tcPr>
          <w:p w14:paraId="5C9FF5D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КЗДО (ясла – садок) «Берізка» загального типу</w:t>
            </w:r>
          </w:p>
        </w:tc>
        <w:tc>
          <w:tcPr>
            <w:tcW w:w="1689" w:type="dxa"/>
            <w:vAlign w:val="center"/>
          </w:tcPr>
          <w:p w14:paraId="7FA7CD83" w14:textId="2807C373" w:rsidR="0007373D" w:rsidRPr="006F4CFB" w:rsidRDefault="002E3007"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543" w:type="dxa"/>
            <w:vAlign w:val="center"/>
          </w:tcPr>
          <w:p w14:paraId="63841D90" w14:textId="4CE1CE0C" w:rsidR="0007373D" w:rsidRPr="006F4CFB" w:rsidRDefault="002E3007"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5E6F0AA2" w14:textId="2066A041" w:rsidR="0007373D" w:rsidRPr="006F4CFB" w:rsidRDefault="00267018"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64F7C337" w14:textId="1C1E9C08" w:rsidR="0007373D" w:rsidRPr="006F4CFB" w:rsidRDefault="00267018"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1008F112" w14:textId="5D549E25" w:rsidR="0007373D" w:rsidRPr="006F4CFB" w:rsidRDefault="00267018"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4214FC15" w14:textId="1243D6F9" w:rsidR="0007373D" w:rsidRPr="006F4CFB" w:rsidRDefault="00267018"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6DB30327" w14:textId="77777777" w:rsidTr="00993E61">
        <w:tc>
          <w:tcPr>
            <w:tcW w:w="2248" w:type="dxa"/>
            <w:vAlign w:val="center"/>
          </w:tcPr>
          <w:p w14:paraId="32F55BC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ЗДО «Веселка»</w:t>
            </w:r>
          </w:p>
        </w:tc>
        <w:tc>
          <w:tcPr>
            <w:tcW w:w="1689" w:type="dxa"/>
            <w:vAlign w:val="center"/>
          </w:tcPr>
          <w:p w14:paraId="09CF0337"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частково</w:t>
            </w:r>
          </w:p>
        </w:tc>
        <w:tc>
          <w:tcPr>
            <w:tcW w:w="2543" w:type="dxa"/>
            <w:vAlign w:val="center"/>
          </w:tcPr>
          <w:p w14:paraId="65BB1C9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56457F6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4334D65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5D0F146E"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268F977B"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r>
      <w:tr w:rsidR="0007373D" w:rsidRPr="006F4CFB" w14:paraId="01F5338D" w14:textId="77777777" w:rsidTr="00993E61">
        <w:tc>
          <w:tcPr>
            <w:tcW w:w="2248" w:type="dxa"/>
            <w:vAlign w:val="center"/>
          </w:tcPr>
          <w:p w14:paraId="078CD53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Миколаївський ЗДО «Колобок»</w:t>
            </w:r>
          </w:p>
        </w:tc>
        <w:tc>
          <w:tcPr>
            <w:tcW w:w="1689" w:type="dxa"/>
            <w:vAlign w:val="center"/>
          </w:tcPr>
          <w:p w14:paraId="40DCAE78"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543" w:type="dxa"/>
            <w:vAlign w:val="center"/>
          </w:tcPr>
          <w:p w14:paraId="6D1E055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33C09D7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7F65F8F4"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260" w:type="dxa"/>
            <w:vAlign w:val="center"/>
          </w:tcPr>
          <w:p w14:paraId="060CAC38"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2F37925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3B0274FD" w14:textId="77777777" w:rsidTr="00993E61">
        <w:tc>
          <w:tcPr>
            <w:tcW w:w="2248" w:type="dxa"/>
            <w:vAlign w:val="center"/>
          </w:tcPr>
          <w:p w14:paraId="36C760F2"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КЗПО «Березнянський </w:t>
            </w:r>
            <w:r w:rsidRPr="006F4CFB">
              <w:rPr>
                <w:rFonts w:ascii="Times New Roman" w:eastAsia="Times New Roman" w:hAnsi="Times New Roman" w:cs="Times New Roman"/>
                <w:sz w:val="20"/>
                <w:szCs w:val="20"/>
              </w:rPr>
              <w:lastRenderedPageBreak/>
              <w:t>будинок дитячої та юнацької творчості»</w:t>
            </w:r>
          </w:p>
        </w:tc>
        <w:tc>
          <w:tcPr>
            <w:tcW w:w="1689" w:type="dxa"/>
            <w:vAlign w:val="center"/>
          </w:tcPr>
          <w:p w14:paraId="19DEEAA7" w14:textId="7FC3D758" w:rsidR="0007373D" w:rsidRPr="006F4CFB" w:rsidRDefault="00267018"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н</w:t>
            </w:r>
            <w:r w:rsidR="0007373D" w:rsidRPr="006F4CFB">
              <w:rPr>
                <w:rFonts w:ascii="Times New Roman" w:eastAsia="Times New Roman" w:hAnsi="Times New Roman" w:cs="Times New Roman"/>
                <w:sz w:val="20"/>
                <w:szCs w:val="20"/>
              </w:rPr>
              <w:t>і</w:t>
            </w:r>
          </w:p>
        </w:tc>
        <w:tc>
          <w:tcPr>
            <w:tcW w:w="2543" w:type="dxa"/>
            <w:vAlign w:val="center"/>
          </w:tcPr>
          <w:p w14:paraId="17DCBEC5"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0A8F4497"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35471119"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0267C76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625A3DD1"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r w:rsidR="0007373D" w:rsidRPr="006F4CFB" w14:paraId="2601D027" w14:textId="77777777" w:rsidTr="00993E61">
        <w:tc>
          <w:tcPr>
            <w:tcW w:w="2248" w:type="dxa"/>
            <w:vAlign w:val="center"/>
          </w:tcPr>
          <w:p w14:paraId="684ED444"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КЗМШ «Березнянська мистецька школа ім. Г.Г.Верьовки»</w:t>
            </w:r>
          </w:p>
        </w:tc>
        <w:tc>
          <w:tcPr>
            <w:tcW w:w="1689" w:type="dxa"/>
            <w:vAlign w:val="center"/>
          </w:tcPr>
          <w:p w14:paraId="3332240C"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543" w:type="dxa"/>
            <w:vAlign w:val="center"/>
          </w:tcPr>
          <w:p w14:paraId="259DB70E"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2E844DA2"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2790" w:type="dxa"/>
            <w:vAlign w:val="center"/>
          </w:tcPr>
          <w:p w14:paraId="24A30683"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260" w:type="dxa"/>
            <w:vAlign w:val="center"/>
          </w:tcPr>
          <w:p w14:paraId="1D3D8E15"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c>
          <w:tcPr>
            <w:tcW w:w="1800" w:type="dxa"/>
            <w:vAlign w:val="center"/>
          </w:tcPr>
          <w:p w14:paraId="5D8081D6" w14:textId="77777777" w:rsidR="0007373D" w:rsidRPr="006F4CFB" w:rsidRDefault="0007373D" w:rsidP="00993E61">
            <w:pPr>
              <w:spacing w:after="0" w:line="240" w:lineRule="auto"/>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ні</w:t>
            </w:r>
          </w:p>
        </w:tc>
      </w:tr>
    </w:tbl>
    <w:p w14:paraId="2E9B20BD" w14:textId="21058F88" w:rsidR="0007373D" w:rsidRPr="006F4CFB" w:rsidRDefault="0007373D" w:rsidP="0007373D">
      <w:pPr>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 xml:space="preserve"> </w:t>
      </w:r>
      <w:r w:rsidR="00C627EF" w:rsidRPr="006F4CFB">
        <w:rPr>
          <w:rFonts w:ascii="Times New Roman" w:eastAsia="Times New Roman" w:hAnsi="Times New Roman" w:cs="Times New Roman"/>
          <w:sz w:val="14"/>
          <w:szCs w:val="14"/>
        </w:rPr>
        <w:t xml:space="preserve"> </w:t>
      </w:r>
    </w:p>
    <w:p w14:paraId="1043D1D3" w14:textId="0A34BEEF" w:rsidR="0007373D" w:rsidRPr="006F4CFB" w:rsidRDefault="00A65E37" w:rsidP="005F289E">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У більшості</w:t>
      </w:r>
      <w:r w:rsidR="00267018" w:rsidRPr="006F4CFB">
        <w:rPr>
          <w:rStyle w:val="a6"/>
          <w:rFonts w:ascii="Times New Roman" w:hAnsi="Times New Roman" w:cs="Times New Roman"/>
          <w:sz w:val="24"/>
          <w:szCs w:val="24"/>
        </w:rPr>
        <w:t xml:space="preserve"> з</w:t>
      </w:r>
      <w:r w:rsidRPr="006F4CFB">
        <w:rPr>
          <w:rFonts w:ascii="Times New Roman" w:eastAsia="Times New Roman" w:hAnsi="Times New Roman" w:cs="Times New Roman"/>
          <w:sz w:val="24"/>
          <w:szCs w:val="24"/>
        </w:rPr>
        <w:t>акладів освіти Березнянської ТГ, а саме у 7 з 9 наявних, відсутня будь-яка система енергозбереження. Лише частково такі системи наявні у Локнистенському ЗЗСО та ЗДО</w:t>
      </w:r>
      <w:r w:rsidR="005F289E" w:rsidRPr="006F4CFB">
        <w:rPr>
          <w:rFonts w:ascii="Times New Roman" w:eastAsia="Times New Roman" w:hAnsi="Times New Roman" w:cs="Times New Roman"/>
          <w:sz w:val="24"/>
          <w:szCs w:val="24"/>
        </w:rPr>
        <w:t>. В той же час програмні документи щодо впровадження заходів енергоменеджменту на рівні громади відсутні. В свою чергу це призводить звичайно до відсутності комплексної термомодернізації закладів, включаючи утеплення та встановлення енергоефективних вік</w:t>
      </w:r>
      <w:r w:rsidR="00267018" w:rsidRPr="006F4CFB">
        <w:rPr>
          <w:rFonts w:ascii="Times New Roman" w:eastAsia="Times New Roman" w:hAnsi="Times New Roman" w:cs="Times New Roman"/>
          <w:sz w:val="24"/>
          <w:szCs w:val="24"/>
        </w:rPr>
        <w:t xml:space="preserve">он. Лише у Березнянському ліцеї, Березнянському КЗДО «Берізка» </w:t>
      </w:r>
      <w:r w:rsidR="005F289E" w:rsidRPr="006F4CFB">
        <w:rPr>
          <w:rFonts w:ascii="Times New Roman" w:eastAsia="Times New Roman" w:hAnsi="Times New Roman" w:cs="Times New Roman"/>
          <w:sz w:val="24"/>
          <w:szCs w:val="24"/>
        </w:rPr>
        <w:t>та Локнистенському ЗЗСО та ЗДО вста</w:t>
      </w:r>
      <w:r w:rsidR="00287A35">
        <w:rPr>
          <w:rFonts w:ascii="Times New Roman" w:eastAsia="Times New Roman" w:hAnsi="Times New Roman" w:cs="Times New Roman"/>
          <w:sz w:val="24"/>
          <w:szCs w:val="24"/>
        </w:rPr>
        <w:t xml:space="preserve">новлено енергоефективні вікна. </w:t>
      </w:r>
      <w:r w:rsidR="005F289E" w:rsidRPr="006F4CFB">
        <w:rPr>
          <w:rFonts w:ascii="Times New Roman" w:eastAsia="Times New Roman" w:hAnsi="Times New Roman" w:cs="Times New Roman"/>
          <w:sz w:val="24"/>
          <w:szCs w:val="24"/>
        </w:rPr>
        <w:t>Звичайно це свідчить про необхідність здійснення капітальних заходів із підвищення енергоефективності, проте обов</w:t>
      </w:r>
      <w:r w:rsidR="00267018" w:rsidRPr="006F4CFB">
        <w:rPr>
          <w:rFonts w:ascii="Times New Roman" w:eastAsia="Times New Roman" w:hAnsi="Times New Roman" w:cs="Times New Roman"/>
          <w:sz w:val="24"/>
          <w:szCs w:val="24"/>
        </w:rPr>
        <w:t>’</w:t>
      </w:r>
      <w:r w:rsidR="005F289E" w:rsidRPr="006F4CFB">
        <w:rPr>
          <w:rFonts w:ascii="Times New Roman" w:eastAsia="Times New Roman" w:hAnsi="Times New Roman" w:cs="Times New Roman"/>
          <w:sz w:val="24"/>
          <w:szCs w:val="24"/>
        </w:rPr>
        <w:t xml:space="preserve">язково перед тим як планувати здійснення таких заходів треба обов’язково враховувати доцільність таких дій, а саме в контексті можливої оптимізації того чи іншого закладу освіти. </w:t>
      </w:r>
    </w:p>
    <w:p w14:paraId="14D532FE" w14:textId="6F45E36C"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5</w:t>
      </w:r>
      <w:r w:rsidRPr="006F4CFB">
        <w:rPr>
          <w:rFonts w:ascii="Times New Roman" w:eastAsia="Times New Roman" w:hAnsi="Times New Roman" w:cs="Times New Roman"/>
          <w:b/>
          <w:iCs/>
          <w:sz w:val="20"/>
          <w:szCs w:val="20"/>
        </w:rPr>
        <w:t>. Безпечність освітнього простору у закладах освіти (ЗЗСО, ЗДО, ЗПО) Березнянської ТГ</w:t>
      </w:r>
    </w:p>
    <w:tbl>
      <w:tblPr>
        <w:tblW w:w="14908" w:type="dxa"/>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58"/>
        <w:gridCol w:w="720"/>
        <w:gridCol w:w="990"/>
        <w:gridCol w:w="1080"/>
        <w:gridCol w:w="1205"/>
        <w:gridCol w:w="685"/>
        <w:gridCol w:w="720"/>
        <w:gridCol w:w="720"/>
        <w:gridCol w:w="568"/>
        <w:gridCol w:w="782"/>
        <w:gridCol w:w="720"/>
        <w:gridCol w:w="1800"/>
        <w:gridCol w:w="1890"/>
        <w:gridCol w:w="1170"/>
      </w:tblGrid>
      <w:tr w:rsidR="0007373D" w:rsidRPr="006F4CFB" w14:paraId="2F4CFCDD" w14:textId="77777777" w:rsidTr="00267018">
        <w:trPr>
          <w:cantSplit/>
          <w:trHeight w:val="1390"/>
        </w:trPr>
        <w:tc>
          <w:tcPr>
            <w:tcW w:w="1858" w:type="dxa"/>
            <w:vMerge w:val="restart"/>
            <w:shd w:val="clear" w:color="auto" w:fill="FFC000"/>
            <w:vAlign w:val="center"/>
          </w:tcPr>
          <w:p w14:paraId="5211FB9C" w14:textId="77777777" w:rsidR="0007373D" w:rsidRPr="006F4CFB" w:rsidRDefault="0007373D" w:rsidP="008323F9">
            <w:pPr>
              <w:spacing w:after="0"/>
              <w:ind w:left="113" w:right="113"/>
              <w:jc w:val="center"/>
              <w:rPr>
                <w:rFonts w:ascii="Times New Roman" w:eastAsia="Times New Roman" w:hAnsi="Times New Roman" w:cs="Times New Roman"/>
                <w:b/>
                <w:bCs/>
                <w:sz w:val="18"/>
                <w:szCs w:val="18"/>
              </w:rPr>
            </w:pPr>
            <w:r w:rsidRPr="006F4CFB">
              <w:rPr>
                <w:rFonts w:ascii="Times New Roman" w:eastAsia="Times New Roman" w:hAnsi="Times New Roman" w:cs="Times New Roman"/>
                <w:b/>
                <w:bCs/>
                <w:sz w:val="18"/>
                <w:szCs w:val="18"/>
              </w:rPr>
              <w:t>Заклад освіти /філія</w:t>
            </w:r>
          </w:p>
        </w:tc>
        <w:tc>
          <w:tcPr>
            <w:tcW w:w="720" w:type="dxa"/>
            <w:vMerge w:val="restart"/>
            <w:shd w:val="clear" w:color="auto" w:fill="FFC000"/>
            <w:textDirection w:val="btLr"/>
            <w:vAlign w:val="center"/>
          </w:tcPr>
          <w:p w14:paraId="16EE7880"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укриття/ бомбосховища (так/ні)</w:t>
            </w:r>
          </w:p>
        </w:tc>
        <w:tc>
          <w:tcPr>
            <w:tcW w:w="990" w:type="dxa"/>
            <w:vMerge w:val="restart"/>
            <w:shd w:val="clear" w:color="auto" w:fill="FFC000"/>
            <w:textDirection w:val="btLr"/>
            <w:vAlign w:val="center"/>
          </w:tcPr>
          <w:p w14:paraId="55917E65"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Обладнання укриття (задовільно/ незадовільно)</w:t>
            </w:r>
          </w:p>
        </w:tc>
        <w:tc>
          <w:tcPr>
            <w:tcW w:w="1080" w:type="dxa"/>
            <w:vMerge w:val="restart"/>
            <w:shd w:val="clear" w:color="auto" w:fill="FFC000"/>
            <w:textDirection w:val="btLr"/>
            <w:vAlign w:val="center"/>
          </w:tcPr>
          <w:p w14:paraId="49AAD5DD"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Ремонт приміщення укриття (задовільно/ незадовільно)</w:t>
            </w:r>
          </w:p>
        </w:tc>
        <w:tc>
          <w:tcPr>
            <w:tcW w:w="1205" w:type="dxa"/>
            <w:vMerge w:val="restart"/>
            <w:shd w:val="clear" w:color="auto" w:fill="FFC000"/>
            <w:textDirection w:val="btLr"/>
            <w:vAlign w:val="center"/>
          </w:tcPr>
          <w:p w14:paraId="39DB4BB6"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Технічний стан протипожежної сигналізації (задовільно/незадовільно)</w:t>
            </w:r>
          </w:p>
        </w:tc>
        <w:tc>
          <w:tcPr>
            <w:tcW w:w="685" w:type="dxa"/>
            <w:vMerge w:val="restart"/>
            <w:shd w:val="clear" w:color="auto" w:fill="FFC000"/>
            <w:textDirection w:val="btLr"/>
            <w:vAlign w:val="center"/>
          </w:tcPr>
          <w:p w14:paraId="2CF46973" w14:textId="77777777" w:rsidR="0007373D" w:rsidRPr="006F4CFB" w:rsidRDefault="0007373D" w:rsidP="00267018">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висновку ДСНС щодо забезпеченості засобами пожежної безпеки (так/ні)</w:t>
            </w:r>
          </w:p>
        </w:tc>
        <w:tc>
          <w:tcPr>
            <w:tcW w:w="720" w:type="dxa"/>
            <w:vMerge w:val="restart"/>
            <w:shd w:val="clear" w:color="auto" w:fill="FFC000"/>
            <w:textDirection w:val="btLr"/>
            <w:vAlign w:val="center"/>
          </w:tcPr>
          <w:p w14:paraId="377E1C92"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відеоспостереження – внутрішнє/зовнішнє (так/ні)</w:t>
            </w:r>
          </w:p>
        </w:tc>
        <w:tc>
          <w:tcPr>
            <w:tcW w:w="720" w:type="dxa"/>
            <w:vMerge w:val="restart"/>
            <w:shd w:val="clear" w:color="auto" w:fill="FFC000"/>
            <w:textDirection w:val="btLr"/>
            <w:vAlign w:val="center"/>
          </w:tcPr>
          <w:p w14:paraId="7C1AE4ED"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системи оповіщення про евакуацію (так/ні)</w:t>
            </w:r>
          </w:p>
        </w:tc>
        <w:tc>
          <w:tcPr>
            <w:tcW w:w="568" w:type="dxa"/>
            <w:vMerge w:val="restart"/>
            <w:shd w:val="clear" w:color="auto" w:fill="FFC000"/>
            <w:textDirection w:val="btLr"/>
            <w:vAlign w:val="center"/>
          </w:tcPr>
          <w:p w14:paraId="2ECD5AC6"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охорони (так/ні)</w:t>
            </w:r>
          </w:p>
        </w:tc>
        <w:tc>
          <w:tcPr>
            <w:tcW w:w="782" w:type="dxa"/>
            <w:vMerge w:val="restart"/>
            <w:shd w:val="clear" w:color="auto" w:fill="FFC000"/>
            <w:textDirection w:val="btLr"/>
            <w:vAlign w:val="center"/>
          </w:tcPr>
          <w:p w14:paraId="17202F61"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затверджених правил безпеки, евакуації (так/ні)</w:t>
            </w:r>
          </w:p>
        </w:tc>
        <w:tc>
          <w:tcPr>
            <w:tcW w:w="720" w:type="dxa"/>
            <w:vMerge w:val="restart"/>
            <w:shd w:val="clear" w:color="auto" w:fill="FFC000"/>
            <w:textDirection w:val="btLr"/>
            <w:vAlign w:val="center"/>
          </w:tcPr>
          <w:p w14:paraId="48C660B9"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Наявність доступу до медичної допомоги (так/ні)</w:t>
            </w:r>
          </w:p>
        </w:tc>
        <w:tc>
          <w:tcPr>
            <w:tcW w:w="3690" w:type="dxa"/>
            <w:gridSpan w:val="2"/>
            <w:shd w:val="clear" w:color="auto" w:fill="FFC000"/>
            <w:textDirection w:val="btLr"/>
            <w:vAlign w:val="center"/>
          </w:tcPr>
          <w:p w14:paraId="7D7973CB" w14:textId="77777777" w:rsidR="0007373D" w:rsidRPr="006F4CFB" w:rsidRDefault="0007373D" w:rsidP="008323F9">
            <w:pPr>
              <w:spacing w:after="0"/>
              <w:ind w:left="113" w:right="-1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Кількість вчителів, учнів, які взяли участь у навчаннях щодо поводження у надзвичайних ситуаціях, мінної безпеки, надання медичної допомоги (осіб/% від загальної кількості)</w:t>
            </w:r>
          </w:p>
        </w:tc>
        <w:tc>
          <w:tcPr>
            <w:tcW w:w="1170" w:type="dxa"/>
            <w:vMerge w:val="restart"/>
            <w:shd w:val="clear" w:color="auto" w:fill="FFC000"/>
            <w:textDirection w:val="btLr"/>
            <w:vAlign w:val="center"/>
          </w:tcPr>
          <w:p w14:paraId="375C23BD" w14:textId="77777777" w:rsidR="0007373D" w:rsidRPr="006F4CFB" w:rsidRDefault="0007373D" w:rsidP="008323F9">
            <w:pPr>
              <w:spacing w:after="0"/>
              <w:ind w:left="-24"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Процедури забезпечення</w:t>
            </w:r>
          </w:p>
          <w:p w14:paraId="64D3E033" w14:textId="77777777" w:rsidR="0007373D" w:rsidRPr="006F4CFB" w:rsidRDefault="0007373D" w:rsidP="008323F9">
            <w:pPr>
              <w:spacing w:after="0"/>
              <w:ind w:left="113" w:right="113"/>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правил безпеки дітей у цифровому просторі (так/ні/частково))</w:t>
            </w:r>
          </w:p>
        </w:tc>
      </w:tr>
      <w:tr w:rsidR="0007373D" w:rsidRPr="006F4CFB" w14:paraId="773F1F85" w14:textId="77777777" w:rsidTr="00267018">
        <w:trPr>
          <w:trHeight w:val="2465"/>
        </w:trPr>
        <w:tc>
          <w:tcPr>
            <w:tcW w:w="1858" w:type="dxa"/>
            <w:vMerge/>
            <w:shd w:val="clear" w:color="auto" w:fill="FFC000"/>
            <w:vAlign w:val="center"/>
          </w:tcPr>
          <w:p w14:paraId="378D792F"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720" w:type="dxa"/>
            <w:vMerge/>
            <w:shd w:val="clear" w:color="auto" w:fill="FFC000"/>
            <w:vAlign w:val="center"/>
          </w:tcPr>
          <w:p w14:paraId="496EE42E"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990" w:type="dxa"/>
            <w:vMerge/>
            <w:shd w:val="clear" w:color="auto" w:fill="FFC000"/>
            <w:vAlign w:val="center"/>
          </w:tcPr>
          <w:p w14:paraId="3E3485F6"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1080" w:type="dxa"/>
            <w:vMerge/>
            <w:shd w:val="clear" w:color="auto" w:fill="FFC000"/>
            <w:vAlign w:val="center"/>
          </w:tcPr>
          <w:p w14:paraId="000412A0"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1205" w:type="dxa"/>
            <w:vMerge/>
            <w:shd w:val="clear" w:color="auto" w:fill="FFC000"/>
            <w:vAlign w:val="center"/>
          </w:tcPr>
          <w:p w14:paraId="374B38F3"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685" w:type="dxa"/>
            <w:vMerge/>
            <w:shd w:val="clear" w:color="auto" w:fill="FFC000"/>
            <w:vAlign w:val="center"/>
          </w:tcPr>
          <w:p w14:paraId="5BD49E4A"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720" w:type="dxa"/>
            <w:vMerge/>
            <w:shd w:val="clear" w:color="auto" w:fill="FFC000"/>
            <w:vAlign w:val="center"/>
          </w:tcPr>
          <w:p w14:paraId="06C966AF"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720" w:type="dxa"/>
            <w:vMerge/>
            <w:shd w:val="clear" w:color="auto" w:fill="FFC000"/>
            <w:vAlign w:val="center"/>
          </w:tcPr>
          <w:p w14:paraId="77750D54"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568" w:type="dxa"/>
            <w:vMerge/>
            <w:shd w:val="clear" w:color="auto" w:fill="FFC000"/>
            <w:vAlign w:val="center"/>
          </w:tcPr>
          <w:p w14:paraId="608D53D6"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782" w:type="dxa"/>
            <w:vMerge/>
            <w:shd w:val="clear" w:color="auto" w:fill="FFC000"/>
            <w:vAlign w:val="center"/>
          </w:tcPr>
          <w:p w14:paraId="28D6308E"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720" w:type="dxa"/>
            <w:vMerge/>
            <w:shd w:val="clear" w:color="auto" w:fill="FFC000"/>
            <w:vAlign w:val="center"/>
          </w:tcPr>
          <w:p w14:paraId="3C117C12"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c>
          <w:tcPr>
            <w:tcW w:w="1800" w:type="dxa"/>
            <w:shd w:val="clear" w:color="auto" w:fill="F4B083" w:themeFill="accent2" w:themeFillTint="99"/>
            <w:vAlign w:val="center"/>
          </w:tcPr>
          <w:p w14:paraId="05D19922"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вчителі</w:t>
            </w:r>
          </w:p>
        </w:tc>
        <w:tc>
          <w:tcPr>
            <w:tcW w:w="1890" w:type="dxa"/>
            <w:shd w:val="clear" w:color="auto" w:fill="F4B083" w:themeFill="accent2" w:themeFillTint="99"/>
            <w:vAlign w:val="center"/>
          </w:tcPr>
          <w:p w14:paraId="54EC519E" w14:textId="77777777" w:rsidR="0007373D" w:rsidRPr="006F4CFB" w:rsidRDefault="0007373D" w:rsidP="008323F9">
            <w:pPr>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учні</w:t>
            </w:r>
          </w:p>
        </w:tc>
        <w:tc>
          <w:tcPr>
            <w:tcW w:w="1170" w:type="dxa"/>
            <w:vMerge/>
            <w:shd w:val="clear" w:color="auto" w:fill="FFC000"/>
            <w:vAlign w:val="center"/>
          </w:tcPr>
          <w:p w14:paraId="0903F0F2" w14:textId="77777777" w:rsidR="0007373D" w:rsidRPr="006F4CFB" w:rsidRDefault="0007373D" w:rsidP="008323F9">
            <w:pPr>
              <w:widowControl w:val="0"/>
              <w:pBdr>
                <w:top w:val="nil"/>
                <w:left w:val="nil"/>
                <w:bottom w:val="nil"/>
                <w:right w:val="nil"/>
                <w:between w:val="nil"/>
              </w:pBdr>
              <w:rPr>
                <w:rFonts w:ascii="Times New Roman" w:eastAsia="Times New Roman" w:hAnsi="Times New Roman" w:cs="Times New Roman"/>
                <w:sz w:val="20"/>
                <w:szCs w:val="20"/>
              </w:rPr>
            </w:pPr>
          </w:p>
        </w:tc>
      </w:tr>
      <w:tr w:rsidR="0007373D" w:rsidRPr="006F4CFB" w14:paraId="01F46748" w14:textId="77777777" w:rsidTr="00267018">
        <w:tc>
          <w:tcPr>
            <w:tcW w:w="1858" w:type="dxa"/>
          </w:tcPr>
          <w:p w14:paraId="4BA92694"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Миколаївська гімназія</w:t>
            </w:r>
          </w:p>
        </w:tc>
        <w:tc>
          <w:tcPr>
            <w:tcW w:w="720" w:type="dxa"/>
          </w:tcPr>
          <w:p w14:paraId="3339DFF2" w14:textId="77777777" w:rsidR="0007373D" w:rsidRPr="006F4CFB" w:rsidRDefault="0007373D" w:rsidP="008323F9">
            <w:pPr>
              <w:ind w:left="-1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990" w:type="dxa"/>
          </w:tcPr>
          <w:p w14:paraId="4E511B22" w14:textId="77777777" w:rsidR="0007373D" w:rsidRPr="006F4CFB" w:rsidRDefault="0007373D" w:rsidP="008323F9">
            <w:pPr>
              <w:tabs>
                <w:tab w:val="left" w:pos="522"/>
              </w:tabs>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188AC77D" w14:textId="77777777" w:rsidR="0007373D" w:rsidRPr="006F4CFB" w:rsidRDefault="0007373D" w:rsidP="008323F9">
            <w:pPr>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1F13BB9D" w14:textId="77777777" w:rsidR="0007373D" w:rsidRPr="006F4CFB" w:rsidRDefault="0007373D" w:rsidP="008323F9">
            <w:pPr>
              <w:ind w:left="-11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685" w:type="dxa"/>
          </w:tcPr>
          <w:p w14:paraId="53112829"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543E9A9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00BD69B4"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7D8CBF8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82" w:type="dxa"/>
          </w:tcPr>
          <w:p w14:paraId="1B9BC302"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4194EE95"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09918F3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12/92%</w:t>
            </w:r>
          </w:p>
        </w:tc>
        <w:tc>
          <w:tcPr>
            <w:tcW w:w="1890" w:type="dxa"/>
          </w:tcPr>
          <w:p w14:paraId="302FF697"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41/100%</w:t>
            </w:r>
          </w:p>
        </w:tc>
        <w:tc>
          <w:tcPr>
            <w:tcW w:w="1170" w:type="dxa"/>
          </w:tcPr>
          <w:p w14:paraId="3B13CEE1" w14:textId="77777777" w:rsidR="0007373D" w:rsidRPr="006F4CFB" w:rsidRDefault="0007373D" w:rsidP="008323F9">
            <w:pP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r w:rsidR="0007373D" w:rsidRPr="006F4CFB" w14:paraId="290CF749" w14:textId="77777777" w:rsidTr="00267018">
        <w:tc>
          <w:tcPr>
            <w:tcW w:w="1858" w:type="dxa"/>
          </w:tcPr>
          <w:p w14:paraId="182AEAF5"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Локнистенський </w:t>
            </w:r>
            <w:r w:rsidRPr="006F4CFB">
              <w:rPr>
                <w:rFonts w:ascii="Times New Roman" w:eastAsia="Times New Roman" w:hAnsi="Times New Roman" w:cs="Times New Roman"/>
                <w:sz w:val="18"/>
                <w:szCs w:val="18"/>
              </w:rPr>
              <w:lastRenderedPageBreak/>
              <w:t>ЗЗСО І-ІІІ ступенів</w:t>
            </w:r>
          </w:p>
        </w:tc>
        <w:tc>
          <w:tcPr>
            <w:tcW w:w="720" w:type="dxa"/>
          </w:tcPr>
          <w:p w14:paraId="41847C84" w14:textId="77777777" w:rsidR="0007373D" w:rsidRPr="006F4CFB" w:rsidRDefault="0007373D" w:rsidP="008323F9">
            <w:pPr>
              <w:spacing w:after="0"/>
              <w:ind w:left="-1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так</w:t>
            </w:r>
          </w:p>
        </w:tc>
        <w:tc>
          <w:tcPr>
            <w:tcW w:w="990" w:type="dxa"/>
          </w:tcPr>
          <w:p w14:paraId="12A9B7B0"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13F8855A"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402079D4" w14:textId="77777777" w:rsidR="0007373D" w:rsidRPr="006F4CFB" w:rsidRDefault="0007373D" w:rsidP="008323F9">
            <w:pPr>
              <w:spacing w:after="0"/>
              <w:ind w:left="-11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відсутня</w:t>
            </w:r>
          </w:p>
        </w:tc>
        <w:tc>
          <w:tcPr>
            <w:tcW w:w="685" w:type="dxa"/>
          </w:tcPr>
          <w:p w14:paraId="38EE9355"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3396EB2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3FC76D9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68" w:type="dxa"/>
          </w:tcPr>
          <w:p w14:paraId="60C40575"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82" w:type="dxa"/>
          </w:tcPr>
          <w:p w14:paraId="5B123DE8"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65DDD66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0A77278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19/100%</w:t>
            </w:r>
          </w:p>
        </w:tc>
        <w:tc>
          <w:tcPr>
            <w:tcW w:w="1890" w:type="dxa"/>
          </w:tcPr>
          <w:p w14:paraId="183528E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86/100%</w:t>
            </w:r>
          </w:p>
        </w:tc>
        <w:tc>
          <w:tcPr>
            <w:tcW w:w="1170" w:type="dxa"/>
          </w:tcPr>
          <w:p w14:paraId="4A6F409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r>
      <w:tr w:rsidR="0007373D" w:rsidRPr="006F4CFB" w14:paraId="17F56B3D" w14:textId="77777777" w:rsidTr="00267018">
        <w:tc>
          <w:tcPr>
            <w:tcW w:w="1858" w:type="dxa"/>
          </w:tcPr>
          <w:p w14:paraId="7177619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lastRenderedPageBreak/>
              <w:t>Березнянський ліцей</w:t>
            </w:r>
          </w:p>
        </w:tc>
        <w:tc>
          <w:tcPr>
            <w:tcW w:w="720" w:type="dxa"/>
          </w:tcPr>
          <w:p w14:paraId="0BE8C9C9" w14:textId="77777777" w:rsidR="0007373D" w:rsidRPr="006F4CFB" w:rsidRDefault="0007373D" w:rsidP="008323F9">
            <w:pPr>
              <w:spacing w:after="0"/>
              <w:ind w:left="-1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990" w:type="dxa"/>
          </w:tcPr>
          <w:p w14:paraId="7C91E055"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0358258D"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67A551AF" w14:textId="77777777" w:rsidR="0007373D" w:rsidRPr="006F4CFB" w:rsidRDefault="0007373D" w:rsidP="008323F9">
            <w:pPr>
              <w:spacing w:after="0"/>
              <w:ind w:left="-11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685" w:type="dxa"/>
          </w:tcPr>
          <w:p w14:paraId="4C3BA10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269C9BE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6116908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39B3D5E0"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82" w:type="dxa"/>
          </w:tcPr>
          <w:p w14:paraId="4320C0C0"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5A8F5F70"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494D35C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43/100%</w:t>
            </w:r>
          </w:p>
        </w:tc>
        <w:tc>
          <w:tcPr>
            <w:tcW w:w="1890" w:type="dxa"/>
          </w:tcPr>
          <w:p w14:paraId="321541A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460/100%</w:t>
            </w:r>
          </w:p>
        </w:tc>
        <w:tc>
          <w:tcPr>
            <w:tcW w:w="1170" w:type="dxa"/>
          </w:tcPr>
          <w:p w14:paraId="74847124"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r w:rsidR="0007373D" w:rsidRPr="006F4CFB" w14:paraId="7D32E2FC" w14:textId="77777777" w:rsidTr="00267018">
        <w:tc>
          <w:tcPr>
            <w:tcW w:w="1858" w:type="dxa"/>
          </w:tcPr>
          <w:p w14:paraId="3D1FD20F"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 xml:space="preserve">Березнянська гімназія </w:t>
            </w:r>
          </w:p>
        </w:tc>
        <w:tc>
          <w:tcPr>
            <w:tcW w:w="720" w:type="dxa"/>
          </w:tcPr>
          <w:p w14:paraId="08CA6D8F" w14:textId="77777777" w:rsidR="0007373D" w:rsidRPr="006F4CFB" w:rsidRDefault="0007373D" w:rsidP="008323F9">
            <w:pPr>
              <w:spacing w:after="0"/>
              <w:ind w:left="-1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990" w:type="dxa"/>
          </w:tcPr>
          <w:p w14:paraId="58D9ADD6"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31EECEFF"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3187E7D3" w14:textId="77777777" w:rsidR="0007373D" w:rsidRPr="006F4CFB" w:rsidRDefault="0007373D" w:rsidP="008323F9">
            <w:pPr>
              <w:spacing w:after="0"/>
              <w:ind w:left="-11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відсутня</w:t>
            </w:r>
          </w:p>
        </w:tc>
        <w:tc>
          <w:tcPr>
            <w:tcW w:w="685" w:type="dxa"/>
          </w:tcPr>
          <w:p w14:paraId="45D565A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26AA06B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63CFAFA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3191B2F1"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82" w:type="dxa"/>
          </w:tcPr>
          <w:p w14:paraId="3D8AA044"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0A332CF2" w14:textId="639A3487" w:rsidR="0007373D" w:rsidRPr="006F4CFB" w:rsidRDefault="00267018"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684FE40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12/100%</w:t>
            </w:r>
          </w:p>
        </w:tc>
        <w:tc>
          <w:tcPr>
            <w:tcW w:w="1890" w:type="dxa"/>
          </w:tcPr>
          <w:p w14:paraId="5BEBCF8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42/100%</w:t>
            </w:r>
          </w:p>
        </w:tc>
        <w:tc>
          <w:tcPr>
            <w:tcW w:w="1170" w:type="dxa"/>
          </w:tcPr>
          <w:p w14:paraId="0084AECF"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r>
      <w:tr w:rsidR="0007373D" w:rsidRPr="006F4CFB" w14:paraId="5B3A80FB" w14:textId="77777777" w:rsidTr="00267018">
        <w:tc>
          <w:tcPr>
            <w:tcW w:w="1858" w:type="dxa"/>
          </w:tcPr>
          <w:p w14:paraId="243AC8B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Березнянський КЗДО (ясла – садок) «Берізка» загального типу</w:t>
            </w:r>
          </w:p>
        </w:tc>
        <w:tc>
          <w:tcPr>
            <w:tcW w:w="720" w:type="dxa"/>
          </w:tcPr>
          <w:p w14:paraId="7E32304C" w14:textId="77777777" w:rsidR="0007373D" w:rsidRPr="006F4CFB" w:rsidRDefault="0007373D" w:rsidP="008323F9">
            <w:pPr>
              <w:spacing w:after="0"/>
              <w:ind w:left="-1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990" w:type="dxa"/>
          </w:tcPr>
          <w:p w14:paraId="6673D96E"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05693AB0"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30FD30BB" w14:textId="77777777" w:rsidR="0007373D" w:rsidRPr="006F4CFB" w:rsidRDefault="0007373D" w:rsidP="008323F9">
            <w:pPr>
              <w:spacing w:after="0"/>
              <w:ind w:left="-11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685" w:type="dxa"/>
          </w:tcPr>
          <w:p w14:paraId="7C4331A6"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38D4A49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50BB154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342C88F5"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82" w:type="dxa"/>
          </w:tcPr>
          <w:p w14:paraId="2B8EE70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244126EC"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727EF47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14/100%</w:t>
            </w:r>
          </w:p>
        </w:tc>
        <w:tc>
          <w:tcPr>
            <w:tcW w:w="1890" w:type="dxa"/>
          </w:tcPr>
          <w:p w14:paraId="0B764790"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90/76%</w:t>
            </w:r>
          </w:p>
        </w:tc>
        <w:tc>
          <w:tcPr>
            <w:tcW w:w="1170" w:type="dxa"/>
          </w:tcPr>
          <w:p w14:paraId="53A4255F"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r w:rsidR="0007373D" w:rsidRPr="006F4CFB" w14:paraId="0C925E85" w14:textId="77777777" w:rsidTr="00267018">
        <w:tc>
          <w:tcPr>
            <w:tcW w:w="1858" w:type="dxa"/>
          </w:tcPr>
          <w:p w14:paraId="6E73045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Локнистенський ЗДО «Веселка»</w:t>
            </w:r>
          </w:p>
        </w:tc>
        <w:tc>
          <w:tcPr>
            <w:tcW w:w="720" w:type="dxa"/>
          </w:tcPr>
          <w:p w14:paraId="4D7B1BD5" w14:textId="77777777" w:rsidR="0007373D" w:rsidRPr="006F4CFB" w:rsidRDefault="0007373D" w:rsidP="008323F9">
            <w:pPr>
              <w:spacing w:after="0"/>
              <w:ind w:left="-10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Спільне користування з Локнистенським ЗЗСО І-ІІІ ступенів</w:t>
            </w:r>
          </w:p>
        </w:tc>
        <w:tc>
          <w:tcPr>
            <w:tcW w:w="990" w:type="dxa"/>
          </w:tcPr>
          <w:p w14:paraId="06E78F20"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7C6A82CE"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1D292448"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відсутня</w:t>
            </w:r>
          </w:p>
        </w:tc>
        <w:tc>
          <w:tcPr>
            <w:tcW w:w="685" w:type="dxa"/>
          </w:tcPr>
          <w:p w14:paraId="4E6192F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1050833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7BC5F11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568" w:type="dxa"/>
          </w:tcPr>
          <w:p w14:paraId="73BF476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82" w:type="dxa"/>
          </w:tcPr>
          <w:p w14:paraId="0C2386C0"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49F5341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5EDD177F"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2/100%</w:t>
            </w:r>
          </w:p>
        </w:tc>
        <w:tc>
          <w:tcPr>
            <w:tcW w:w="1890" w:type="dxa"/>
          </w:tcPr>
          <w:p w14:paraId="62DB509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10/100%</w:t>
            </w:r>
          </w:p>
        </w:tc>
        <w:tc>
          <w:tcPr>
            <w:tcW w:w="1170" w:type="dxa"/>
          </w:tcPr>
          <w:p w14:paraId="12B0329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r w:rsidR="0007373D" w:rsidRPr="006F4CFB" w14:paraId="1182EAAF" w14:textId="77777777" w:rsidTr="00267018">
        <w:tc>
          <w:tcPr>
            <w:tcW w:w="1858" w:type="dxa"/>
          </w:tcPr>
          <w:p w14:paraId="6640D19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Миколаївський ЗДО «Колобок»</w:t>
            </w:r>
          </w:p>
        </w:tc>
        <w:tc>
          <w:tcPr>
            <w:tcW w:w="720" w:type="dxa"/>
          </w:tcPr>
          <w:p w14:paraId="5FB6177A" w14:textId="77777777" w:rsidR="0007373D" w:rsidRPr="006F4CFB" w:rsidRDefault="0007373D" w:rsidP="008323F9">
            <w:pPr>
              <w:spacing w:after="0"/>
              <w:ind w:left="-10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Спільне користування з Миколаївською гімназією</w:t>
            </w:r>
          </w:p>
        </w:tc>
        <w:tc>
          <w:tcPr>
            <w:tcW w:w="990" w:type="dxa"/>
          </w:tcPr>
          <w:p w14:paraId="67AF79EF"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51E5C520"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76C84DC4" w14:textId="77777777" w:rsidR="0007373D" w:rsidRPr="006F4CFB" w:rsidRDefault="0007373D" w:rsidP="008323F9">
            <w:pPr>
              <w:spacing w:after="0"/>
              <w:ind w:left="-2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685" w:type="dxa"/>
          </w:tcPr>
          <w:p w14:paraId="7D5C3CA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5690CF61"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0C7092EF"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55C1945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82" w:type="dxa"/>
          </w:tcPr>
          <w:p w14:paraId="7E65C72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2196A17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2ABD8BA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2/100%</w:t>
            </w:r>
          </w:p>
        </w:tc>
        <w:tc>
          <w:tcPr>
            <w:tcW w:w="1890" w:type="dxa"/>
          </w:tcPr>
          <w:p w14:paraId="44A45B31"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7/100%</w:t>
            </w:r>
          </w:p>
        </w:tc>
        <w:tc>
          <w:tcPr>
            <w:tcW w:w="1170" w:type="dxa"/>
          </w:tcPr>
          <w:p w14:paraId="704B3D7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r w:rsidR="0007373D" w:rsidRPr="006F4CFB" w14:paraId="5C534C9F" w14:textId="77777777" w:rsidTr="00267018">
        <w:tc>
          <w:tcPr>
            <w:tcW w:w="1858" w:type="dxa"/>
          </w:tcPr>
          <w:p w14:paraId="6672023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КЗПО «Березнянський будинок дитячої та юнацької творчості»</w:t>
            </w:r>
          </w:p>
        </w:tc>
        <w:tc>
          <w:tcPr>
            <w:tcW w:w="720" w:type="dxa"/>
          </w:tcPr>
          <w:p w14:paraId="3ECC764A" w14:textId="77777777" w:rsidR="0007373D" w:rsidRPr="006F4CFB" w:rsidRDefault="0007373D" w:rsidP="008323F9">
            <w:pPr>
              <w:spacing w:after="0"/>
              <w:ind w:left="-10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Спільне користування з Березнянським ліцеєм</w:t>
            </w:r>
          </w:p>
        </w:tc>
        <w:tc>
          <w:tcPr>
            <w:tcW w:w="990" w:type="dxa"/>
          </w:tcPr>
          <w:p w14:paraId="44E2BB17"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493042C3" w14:textId="77777777" w:rsidR="0007373D" w:rsidRPr="006F4CFB" w:rsidRDefault="0007373D" w:rsidP="008323F9">
            <w:pPr>
              <w:spacing w:after="0"/>
              <w:ind w:left="-11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5B7E11C6" w14:textId="77777777" w:rsidR="0007373D" w:rsidRPr="006F4CFB" w:rsidRDefault="0007373D" w:rsidP="008323F9">
            <w:pPr>
              <w:spacing w:after="0"/>
              <w:ind w:left="-2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685" w:type="dxa"/>
          </w:tcPr>
          <w:p w14:paraId="0E7CB818"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61AF180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153AB8C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08CFDFD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82" w:type="dxa"/>
          </w:tcPr>
          <w:p w14:paraId="29CB3FBB"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7558AFBD"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665AD873"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4/100%</w:t>
            </w:r>
          </w:p>
        </w:tc>
        <w:tc>
          <w:tcPr>
            <w:tcW w:w="1890" w:type="dxa"/>
          </w:tcPr>
          <w:p w14:paraId="462E981B" w14:textId="77777777" w:rsidR="0007373D" w:rsidRPr="006F4CFB" w:rsidRDefault="0007373D" w:rsidP="008323F9">
            <w:pPr>
              <w:spacing w:after="0"/>
              <w:rPr>
                <w:rFonts w:ascii="Times New Roman" w:eastAsia="Times New Roman" w:hAnsi="Times New Roman" w:cs="Times New Roman"/>
                <w:sz w:val="18"/>
                <w:szCs w:val="18"/>
              </w:rPr>
            </w:pPr>
          </w:p>
        </w:tc>
        <w:tc>
          <w:tcPr>
            <w:tcW w:w="1170" w:type="dxa"/>
          </w:tcPr>
          <w:p w14:paraId="048E25F8"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r w:rsidR="0007373D" w:rsidRPr="006F4CFB" w14:paraId="2D448582" w14:textId="77777777" w:rsidTr="00267018">
        <w:tc>
          <w:tcPr>
            <w:tcW w:w="1858" w:type="dxa"/>
          </w:tcPr>
          <w:p w14:paraId="02AF4C14"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КЗМШ «Березнянська мистецька школа ім. Г.Г.Верьовки»</w:t>
            </w:r>
          </w:p>
        </w:tc>
        <w:tc>
          <w:tcPr>
            <w:tcW w:w="720" w:type="dxa"/>
          </w:tcPr>
          <w:p w14:paraId="1A06465A" w14:textId="77777777" w:rsidR="0007373D" w:rsidRPr="006F4CFB" w:rsidRDefault="0007373D" w:rsidP="008323F9">
            <w:pPr>
              <w:spacing w:after="0"/>
              <w:ind w:left="-108" w:right="-108"/>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Спільне користування з Березнянським ліцеєм</w:t>
            </w:r>
          </w:p>
        </w:tc>
        <w:tc>
          <w:tcPr>
            <w:tcW w:w="990" w:type="dxa"/>
          </w:tcPr>
          <w:p w14:paraId="7DC5AF2E" w14:textId="77777777" w:rsidR="0007373D" w:rsidRPr="006F4CFB" w:rsidRDefault="0007373D" w:rsidP="008323F9">
            <w:pPr>
              <w:tabs>
                <w:tab w:val="left" w:pos="522"/>
              </w:tabs>
              <w:spacing w:after="0"/>
              <w:ind w:left="-40" w:right="-102"/>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080" w:type="dxa"/>
          </w:tcPr>
          <w:p w14:paraId="23DE694E"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1205" w:type="dxa"/>
          </w:tcPr>
          <w:p w14:paraId="267A96E6" w14:textId="77777777" w:rsidR="0007373D" w:rsidRPr="006F4CFB" w:rsidRDefault="0007373D" w:rsidP="008323F9">
            <w:pPr>
              <w:spacing w:after="0"/>
              <w:ind w:left="-24" w:right="-84"/>
              <w:jc w:val="center"/>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задовільно</w:t>
            </w:r>
          </w:p>
        </w:tc>
        <w:tc>
          <w:tcPr>
            <w:tcW w:w="685" w:type="dxa"/>
          </w:tcPr>
          <w:p w14:paraId="47FBCCEC"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21F14BA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720" w:type="dxa"/>
          </w:tcPr>
          <w:p w14:paraId="40EF4DC8"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ні</w:t>
            </w:r>
          </w:p>
        </w:tc>
        <w:tc>
          <w:tcPr>
            <w:tcW w:w="568" w:type="dxa"/>
          </w:tcPr>
          <w:p w14:paraId="3787D9E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82" w:type="dxa"/>
          </w:tcPr>
          <w:p w14:paraId="71BE7FFA"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720" w:type="dxa"/>
          </w:tcPr>
          <w:p w14:paraId="34408199"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так</w:t>
            </w:r>
          </w:p>
        </w:tc>
        <w:tc>
          <w:tcPr>
            <w:tcW w:w="1800" w:type="dxa"/>
          </w:tcPr>
          <w:p w14:paraId="29B89417"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8/92%</w:t>
            </w:r>
          </w:p>
        </w:tc>
        <w:tc>
          <w:tcPr>
            <w:tcW w:w="1890" w:type="dxa"/>
          </w:tcPr>
          <w:p w14:paraId="2915F11A" w14:textId="77777777" w:rsidR="0007373D" w:rsidRPr="006F4CFB" w:rsidRDefault="0007373D" w:rsidP="008323F9">
            <w:pPr>
              <w:spacing w:after="0"/>
              <w:rPr>
                <w:rFonts w:ascii="Times New Roman" w:eastAsia="Times New Roman" w:hAnsi="Times New Roman" w:cs="Times New Roman"/>
                <w:sz w:val="18"/>
                <w:szCs w:val="18"/>
              </w:rPr>
            </w:pPr>
          </w:p>
        </w:tc>
        <w:tc>
          <w:tcPr>
            <w:tcW w:w="1170" w:type="dxa"/>
          </w:tcPr>
          <w:p w14:paraId="49CF3582" w14:textId="77777777" w:rsidR="0007373D" w:rsidRPr="006F4CFB" w:rsidRDefault="0007373D" w:rsidP="008323F9">
            <w:pPr>
              <w:spacing w:after="0"/>
              <w:rPr>
                <w:rFonts w:ascii="Times New Roman" w:eastAsia="Times New Roman" w:hAnsi="Times New Roman" w:cs="Times New Roman"/>
                <w:sz w:val="18"/>
                <w:szCs w:val="18"/>
              </w:rPr>
            </w:pPr>
            <w:r w:rsidRPr="006F4CFB">
              <w:rPr>
                <w:rFonts w:ascii="Times New Roman" w:eastAsia="Times New Roman" w:hAnsi="Times New Roman" w:cs="Times New Roman"/>
                <w:sz w:val="18"/>
                <w:szCs w:val="18"/>
              </w:rPr>
              <w:t>частково</w:t>
            </w:r>
          </w:p>
        </w:tc>
      </w:tr>
    </w:tbl>
    <w:p w14:paraId="5779BD07" w14:textId="29523CC3" w:rsidR="0007373D" w:rsidRPr="006F4CFB" w:rsidRDefault="003D730E" w:rsidP="007D4016">
      <w:pPr>
        <w:ind w:firstLine="709"/>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Говорячи про безпекову складову освітнього простору Березнянської ТГ слід відмітити 100% наявність укриттів у всіх закладах освіти. Так, звісно наявні укриття потребують певної модернізації проте на даний час вони відповідають мінімальним допустимим стандартам/вимогам для укриттів. </w:t>
      </w:r>
      <w:r w:rsidR="007D4016" w:rsidRPr="006F4CFB">
        <w:rPr>
          <w:rFonts w:ascii="Times New Roman" w:eastAsia="Times New Roman" w:hAnsi="Times New Roman" w:cs="Times New Roman"/>
          <w:sz w:val="24"/>
          <w:szCs w:val="24"/>
        </w:rPr>
        <w:t>С</w:t>
      </w:r>
      <w:r w:rsidRPr="006F4CFB">
        <w:rPr>
          <w:rFonts w:ascii="Times New Roman" w:eastAsia="Times New Roman" w:hAnsi="Times New Roman" w:cs="Times New Roman"/>
          <w:sz w:val="24"/>
          <w:szCs w:val="24"/>
        </w:rPr>
        <w:t xml:space="preserve">лід відмітити досить високі показники участі педагогічних </w:t>
      </w:r>
      <w:r w:rsidRPr="006F4CFB">
        <w:rPr>
          <w:rFonts w:ascii="Times New Roman" w:eastAsia="Times New Roman" w:hAnsi="Times New Roman" w:cs="Times New Roman"/>
          <w:sz w:val="24"/>
          <w:szCs w:val="24"/>
        </w:rPr>
        <w:lastRenderedPageBreak/>
        <w:t>працівників та учнів у спеціалізованих навчаннях щодо поводження у надзвичайних ситуаціях, мінної безпеки, надання медичної допомоги (середній показник по педагогічним працівникам – 98,2% по учням – 96,5%).</w:t>
      </w:r>
      <w:r w:rsidR="007D4016" w:rsidRPr="006F4CFB">
        <w:rPr>
          <w:rFonts w:ascii="Times New Roman" w:eastAsia="Times New Roman" w:hAnsi="Times New Roman" w:cs="Times New Roman"/>
          <w:sz w:val="24"/>
          <w:szCs w:val="24"/>
        </w:rPr>
        <w:t xml:space="preserve"> Також у 100% закладів освіти </w:t>
      </w:r>
      <w:r w:rsidR="00267018" w:rsidRPr="006F4CFB">
        <w:rPr>
          <w:rFonts w:ascii="Times New Roman" w:eastAsia="Times New Roman" w:hAnsi="Times New Roman" w:cs="Times New Roman"/>
          <w:sz w:val="24"/>
          <w:szCs w:val="24"/>
        </w:rPr>
        <w:t>затверджені правила безпеки та</w:t>
      </w:r>
      <w:r w:rsidR="007D4016" w:rsidRPr="006F4CFB">
        <w:rPr>
          <w:rFonts w:ascii="Times New Roman" w:eastAsia="Times New Roman" w:hAnsi="Times New Roman" w:cs="Times New Roman"/>
          <w:sz w:val="24"/>
          <w:szCs w:val="24"/>
        </w:rPr>
        <w:t xml:space="preserve"> евакуації та забезпечено доступ до медичної допомоги. </w:t>
      </w:r>
      <w:r w:rsidRPr="006F4CFB">
        <w:rPr>
          <w:rFonts w:ascii="Times New Roman" w:eastAsia="Times New Roman" w:hAnsi="Times New Roman" w:cs="Times New Roman"/>
          <w:sz w:val="24"/>
          <w:szCs w:val="24"/>
        </w:rPr>
        <w:t xml:space="preserve">Проте звісно є і проблемні аспекти у забезпеченості </w:t>
      </w:r>
      <w:r w:rsidR="007D4016" w:rsidRPr="006F4CFB">
        <w:rPr>
          <w:rFonts w:ascii="Times New Roman" w:eastAsia="Times New Roman" w:hAnsi="Times New Roman" w:cs="Times New Roman"/>
          <w:sz w:val="24"/>
          <w:szCs w:val="24"/>
        </w:rPr>
        <w:t xml:space="preserve">рівня загальної безпеки </w:t>
      </w:r>
      <w:r w:rsidRPr="006F4CFB">
        <w:rPr>
          <w:rFonts w:ascii="Times New Roman" w:eastAsia="Times New Roman" w:hAnsi="Times New Roman" w:cs="Times New Roman"/>
          <w:sz w:val="24"/>
          <w:szCs w:val="24"/>
        </w:rPr>
        <w:t>освітнього про</w:t>
      </w:r>
      <w:r w:rsidR="007D4016" w:rsidRPr="006F4CFB">
        <w:rPr>
          <w:rFonts w:ascii="Times New Roman" w:eastAsia="Times New Roman" w:hAnsi="Times New Roman" w:cs="Times New Roman"/>
          <w:sz w:val="24"/>
          <w:szCs w:val="24"/>
        </w:rPr>
        <w:t xml:space="preserve">цесу </w:t>
      </w:r>
      <w:r w:rsidRPr="006F4CFB">
        <w:rPr>
          <w:rFonts w:ascii="Times New Roman" w:eastAsia="Times New Roman" w:hAnsi="Times New Roman" w:cs="Times New Roman"/>
          <w:sz w:val="24"/>
          <w:szCs w:val="24"/>
        </w:rPr>
        <w:t>Березнянської ТГ</w:t>
      </w:r>
      <w:r w:rsidR="007D4016" w:rsidRPr="006F4CFB">
        <w:rPr>
          <w:rFonts w:ascii="Times New Roman" w:eastAsia="Times New Roman" w:hAnsi="Times New Roman" w:cs="Times New Roman"/>
          <w:sz w:val="24"/>
          <w:szCs w:val="24"/>
        </w:rPr>
        <w:t>. Так, наприклад а</w:t>
      </w:r>
      <w:r w:rsidR="0007373D" w:rsidRPr="006F4CFB">
        <w:rPr>
          <w:rFonts w:ascii="Times New Roman" w:eastAsia="Times New Roman" w:hAnsi="Times New Roman" w:cs="Times New Roman"/>
          <w:sz w:val="24"/>
          <w:szCs w:val="24"/>
        </w:rPr>
        <w:t>втоматичн</w:t>
      </w:r>
      <w:r w:rsidR="007D4016" w:rsidRPr="006F4CFB">
        <w:rPr>
          <w:rFonts w:ascii="Times New Roman" w:eastAsia="Times New Roman" w:hAnsi="Times New Roman" w:cs="Times New Roman"/>
          <w:sz w:val="24"/>
          <w:szCs w:val="24"/>
        </w:rPr>
        <w:t>ими</w:t>
      </w:r>
      <w:r w:rsidR="0007373D" w:rsidRPr="006F4CFB">
        <w:rPr>
          <w:rFonts w:ascii="Times New Roman" w:eastAsia="Times New Roman" w:hAnsi="Times New Roman" w:cs="Times New Roman"/>
          <w:sz w:val="24"/>
          <w:szCs w:val="24"/>
        </w:rPr>
        <w:t xml:space="preserve"> систем</w:t>
      </w:r>
      <w:r w:rsidR="007D4016" w:rsidRPr="006F4CFB">
        <w:rPr>
          <w:rFonts w:ascii="Times New Roman" w:eastAsia="Times New Roman" w:hAnsi="Times New Roman" w:cs="Times New Roman"/>
          <w:sz w:val="24"/>
          <w:szCs w:val="24"/>
        </w:rPr>
        <w:t>ами</w:t>
      </w:r>
      <w:r w:rsidR="0007373D" w:rsidRPr="006F4CFB">
        <w:rPr>
          <w:rFonts w:ascii="Times New Roman" w:eastAsia="Times New Roman" w:hAnsi="Times New Roman" w:cs="Times New Roman"/>
          <w:sz w:val="24"/>
          <w:szCs w:val="24"/>
        </w:rPr>
        <w:t xml:space="preserve"> пожежної сигналізації обла</w:t>
      </w:r>
      <w:r w:rsidR="007D4016" w:rsidRPr="006F4CFB">
        <w:rPr>
          <w:rFonts w:ascii="Times New Roman" w:eastAsia="Times New Roman" w:hAnsi="Times New Roman" w:cs="Times New Roman"/>
          <w:sz w:val="24"/>
          <w:szCs w:val="24"/>
        </w:rPr>
        <w:t>днанні</w:t>
      </w:r>
      <w:r w:rsidR="0007373D" w:rsidRPr="006F4CFB">
        <w:rPr>
          <w:rFonts w:ascii="Times New Roman" w:eastAsia="Times New Roman" w:hAnsi="Times New Roman" w:cs="Times New Roman"/>
          <w:sz w:val="24"/>
          <w:szCs w:val="24"/>
        </w:rPr>
        <w:t xml:space="preserve"> лише 8% закладів</w:t>
      </w:r>
      <w:r w:rsidR="007D4016" w:rsidRPr="006F4CFB">
        <w:rPr>
          <w:rFonts w:ascii="Times New Roman" w:eastAsia="Times New Roman" w:hAnsi="Times New Roman" w:cs="Times New Roman"/>
          <w:sz w:val="24"/>
          <w:szCs w:val="24"/>
        </w:rPr>
        <w:t xml:space="preserve"> освіти (</w:t>
      </w:r>
      <w:r w:rsidR="00267018" w:rsidRPr="006F4CFB">
        <w:rPr>
          <w:rFonts w:ascii="Times New Roman" w:eastAsia="Times New Roman" w:hAnsi="Times New Roman" w:cs="Times New Roman"/>
          <w:b/>
          <w:bCs/>
          <w:i/>
          <w:iCs/>
          <w:sz w:val="24"/>
          <w:szCs w:val="24"/>
        </w:rPr>
        <w:t xml:space="preserve">Березнянський ліцей, Миколаївська гімназія, Березнянський КЗДО «Берізка») </w:t>
      </w:r>
      <w:r w:rsidR="007D4016" w:rsidRPr="006F4CFB">
        <w:rPr>
          <w:rFonts w:ascii="Times New Roman" w:eastAsia="Times New Roman" w:hAnsi="Times New Roman" w:cs="Times New Roman"/>
          <w:sz w:val="24"/>
          <w:szCs w:val="24"/>
        </w:rPr>
        <w:t xml:space="preserve"> </w:t>
      </w:r>
      <w:r w:rsidR="0007373D" w:rsidRPr="006F4CFB">
        <w:rPr>
          <w:rFonts w:ascii="Times New Roman" w:eastAsia="Times New Roman" w:hAnsi="Times New Roman" w:cs="Times New Roman"/>
          <w:sz w:val="24"/>
          <w:szCs w:val="24"/>
        </w:rPr>
        <w:t>система оповіщення про евакуацію людей наявна лише в одному закладі</w:t>
      </w:r>
      <w:r w:rsidR="0053706C">
        <w:rPr>
          <w:rFonts w:ascii="Times New Roman" w:eastAsia="Times New Roman" w:hAnsi="Times New Roman" w:cs="Times New Roman"/>
          <w:sz w:val="24"/>
          <w:szCs w:val="24"/>
        </w:rPr>
        <w:t xml:space="preserve"> </w:t>
      </w:r>
      <w:r w:rsidR="007D4016" w:rsidRPr="006F4CFB">
        <w:rPr>
          <w:rFonts w:ascii="Times New Roman" w:eastAsia="Times New Roman" w:hAnsi="Times New Roman" w:cs="Times New Roman"/>
          <w:sz w:val="24"/>
          <w:szCs w:val="24"/>
        </w:rPr>
        <w:t>(</w:t>
      </w:r>
      <w:r w:rsidR="00267018" w:rsidRPr="006F4CFB">
        <w:rPr>
          <w:rFonts w:ascii="Times New Roman" w:eastAsia="Times New Roman" w:hAnsi="Times New Roman" w:cs="Times New Roman"/>
          <w:b/>
          <w:bCs/>
          <w:i/>
          <w:iCs/>
          <w:sz w:val="24"/>
          <w:szCs w:val="24"/>
        </w:rPr>
        <w:t>Локнистенський ЗЗСО спільно з Локнистенським ЗДО</w:t>
      </w:r>
      <w:r w:rsidR="007D4016" w:rsidRPr="006F4CFB">
        <w:rPr>
          <w:rFonts w:ascii="Times New Roman" w:eastAsia="Times New Roman" w:hAnsi="Times New Roman" w:cs="Times New Roman"/>
          <w:sz w:val="24"/>
          <w:szCs w:val="24"/>
        </w:rPr>
        <w:t xml:space="preserve">), </w:t>
      </w:r>
      <w:r w:rsidR="0007373D" w:rsidRPr="006F4CFB">
        <w:rPr>
          <w:rFonts w:ascii="Times New Roman" w:eastAsia="Times New Roman" w:hAnsi="Times New Roman" w:cs="Times New Roman"/>
          <w:sz w:val="24"/>
          <w:szCs w:val="24"/>
        </w:rPr>
        <w:t>систем</w:t>
      </w:r>
      <w:r w:rsidR="007D4016" w:rsidRPr="006F4CFB">
        <w:rPr>
          <w:rFonts w:ascii="Times New Roman" w:eastAsia="Times New Roman" w:hAnsi="Times New Roman" w:cs="Times New Roman"/>
          <w:sz w:val="24"/>
          <w:szCs w:val="24"/>
        </w:rPr>
        <w:t>ами</w:t>
      </w:r>
      <w:r w:rsidR="0007373D" w:rsidRPr="006F4CFB">
        <w:rPr>
          <w:rFonts w:ascii="Times New Roman" w:eastAsia="Times New Roman" w:hAnsi="Times New Roman" w:cs="Times New Roman"/>
          <w:sz w:val="24"/>
          <w:szCs w:val="24"/>
        </w:rPr>
        <w:t xml:space="preserve"> блискав</w:t>
      </w:r>
      <w:r w:rsidR="007D4016" w:rsidRPr="006F4CFB">
        <w:rPr>
          <w:rFonts w:ascii="Times New Roman" w:eastAsia="Times New Roman" w:hAnsi="Times New Roman" w:cs="Times New Roman"/>
          <w:sz w:val="24"/>
          <w:szCs w:val="24"/>
        </w:rPr>
        <w:t>ко</w:t>
      </w:r>
      <w:r w:rsidR="0007373D" w:rsidRPr="006F4CFB">
        <w:rPr>
          <w:rFonts w:ascii="Times New Roman" w:eastAsia="Times New Roman" w:hAnsi="Times New Roman" w:cs="Times New Roman"/>
          <w:sz w:val="24"/>
          <w:szCs w:val="24"/>
        </w:rPr>
        <w:t>захисту забезпечені</w:t>
      </w:r>
      <w:r w:rsidR="00267018" w:rsidRPr="006F4CFB">
        <w:rPr>
          <w:rFonts w:ascii="Times New Roman" w:eastAsia="Times New Roman" w:hAnsi="Times New Roman" w:cs="Times New Roman"/>
          <w:sz w:val="24"/>
          <w:szCs w:val="24"/>
        </w:rPr>
        <w:t xml:space="preserve"> 33</w:t>
      </w:r>
      <w:r w:rsidR="007D4016" w:rsidRPr="006F4CFB">
        <w:rPr>
          <w:rFonts w:ascii="Times New Roman" w:eastAsia="Times New Roman" w:hAnsi="Times New Roman" w:cs="Times New Roman"/>
          <w:sz w:val="24"/>
          <w:szCs w:val="24"/>
        </w:rPr>
        <w:t>%</w:t>
      </w:r>
      <w:r w:rsidR="0007373D" w:rsidRPr="006F4CFB">
        <w:rPr>
          <w:rFonts w:ascii="Times New Roman" w:eastAsia="Times New Roman" w:hAnsi="Times New Roman" w:cs="Times New Roman"/>
          <w:sz w:val="24"/>
          <w:szCs w:val="24"/>
        </w:rPr>
        <w:t xml:space="preserve"> навчальних приміщень</w:t>
      </w:r>
      <w:r w:rsidR="007D4016" w:rsidRPr="006F4CFB">
        <w:rPr>
          <w:rFonts w:ascii="Times New Roman" w:eastAsia="Times New Roman" w:hAnsi="Times New Roman" w:cs="Times New Roman"/>
          <w:sz w:val="24"/>
          <w:szCs w:val="24"/>
        </w:rPr>
        <w:t xml:space="preserve">, а відеоспостереження відсутнє у 100% закладів освіти. </w:t>
      </w:r>
    </w:p>
    <w:p w14:paraId="13645D84" w14:textId="0DBF4DB1" w:rsidR="0007373D" w:rsidRPr="006F4CFB" w:rsidRDefault="0053706C" w:rsidP="00F67067">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00576FBC" w:rsidRPr="006F4CFB">
        <w:rPr>
          <w:rFonts w:ascii="Times New Roman" w:eastAsia="Times New Roman" w:hAnsi="Times New Roman" w:cs="Times New Roman"/>
          <w:sz w:val="24"/>
          <w:szCs w:val="24"/>
        </w:rPr>
        <w:t xml:space="preserve">цілому, враховуючи технічні характеристики, стан інфраструктури та вік більшості закладів освіти Березнянської ТГ, то можна визначити рівень цієї інфраструктури як задовільний. Фактично 95% приміщень ЗЗСО та ЗДО потребують проведення заходів, спрямованих на підвищення рівня безпеки, енергоефективності та енергозбереження. Звісно заходи направлені на покращення ситуації в даній сфері повинні бути включені у цілі Стратегії на рівень оперативної цілі чи завдань. </w:t>
      </w:r>
      <w:r w:rsidR="00F67067" w:rsidRPr="006F4CFB">
        <w:rPr>
          <w:rFonts w:ascii="Times New Roman" w:eastAsia="Times New Roman" w:hAnsi="Times New Roman" w:cs="Times New Roman"/>
          <w:sz w:val="24"/>
          <w:szCs w:val="24"/>
        </w:rPr>
        <w:t xml:space="preserve">Першочергово необхідно буде запланувати проведення заходів з </w:t>
      </w:r>
      <w:r w:rsidR="00113A19" w:rsidRPr="006F4CFB">
        <w:rPr>
          <w:rFonts w:ascii="Times New Roman" w:eastAsia="Times New Roman" w:hAnsi="Times New Roman" w:cs="Times New Roman"/>
          <w:sz w:val="24"/>
          <w:szCs w:val="24"/>
        </w:rPr>
        <w:t xml:space="preserve">усунення всіх вимог </w:t>
      </w:r>
      <w:r w:rsidR="00912F46">
        <w:rPr>
          <w:rFonts w:ascii="Times New Roman" w:eastAsia="Times New Roman" w:hAnsi="Times New Roman" w:cs="Times New Roman"/>
          <w:sz w:val="24"/>
          <w:szCs w:val="24"/>
        </w:rPr>
        <w:t xml:space="preserve">до </w:t>
      </w:r>
      <w:r w:rsidR="00113A19" w:rsidRPr="006F4CFB">
        <w:rPr>
          <w:rFonts w:ascii="Times New Roman" w:eastAsia="Times New Roman" w:hAnsi="Times New Roman" w:cs="Times New Roman"/>
          <w:sz w:val="24"/>
          <w:szCs w:val="24"/>
        </w:rPr>
        <w:t>пожежної безпеки, згідно приписів ДСНС. Також, додатково, встановлення кнопок тривожної сигналізації в закладах освіти та встановлення камер відеоспостереження в першу чергу в опорні заклади.</w:t>
      </w:r>
    </w:p>
    <w:p w14:paraId="0C6447BB" w14:textId="77777777" w:rsidR="0007373D" w:rsidRPr="006F4CFB" w:rsidRDefault="0007373D" w:rsidP="0007373D">
      <w:pPr>
        <w:rPr>
          <w:sz w:val="20"/>
          <w:szCs w:val="20"/>
        </w:rPr>
      </w:pPr>
    </w:p>
    <w:p w14:paraId="7E207BF0" w14:textId="3DF1C1B7" w:rsidR="0007373D" w:rsidRPr="004E7FDF" w:rsidRDefault="0007373D" w:rsidP="004E7FDF">
      <w:pPr>
        <w:pStyle w:val="2"/>
        <w:numPr>
          <w:ilvl w:val="0"/>
          <w:numId w:val="0"/>
        </w:numPr>
        <w:ind w:left="576"/>
        <w:rPr>
          <w:rFonts w:ascii="Times New Roman" w:hAnsi="Times New Roman" w:cs="Times New Roman"/>
          <w:i/>
          <w:iCs/>
          <w:sz w:val="24"/>
          <w:szCs w:val="24"/>
        </w:rPr>
      </w:pPr>
      <w:bookmarkStart w:id="30" w:name="_Toc179060274"/>
      <w:r w:rsidRPr="004E7FDF">
        <w:rPr>
          <w:rFonts w:ascii="Times New Roman" w:hAnsi="Times New Roman" w:cs="Times New Roman"/>
          <w:i/>
          <w:iCs/>
          <w:sz w:val="24"/>
          <w:szCs w:val="24"/>
        </w:rPr>
        <w:t xml:space="preserve">8.4. Стан організації харчування у закладах освіти Березнянської </w:t>
      </w:r>
      <w:r w:rsidR="004E7FDF" w:rsidRPr="004E7FDF">
        <w:rPr>
          <w:rFonts w:ascii="Times New Roman" w:hAnsi="Times New Roman" w:cs="Times New Roman"/>
          <w:i/>
          <w:iCs/>
          <w:sz w:val="24"/>
          <w:szCs w:val="24"/>
        </w:rPr>
        <w:t>територіальної громади</w:t>
      </w:r>
      <w:bookmarkEnd w:id="30"/>
    </w:p>
    <w:p w14:paraId="0ECA0ACE" w14:textId="31434B61" w:rsidR="00975F58" w:rsidRPr="006F4CFB" w:rsidRDefault="00B339A2" w:rsidP="00975F58">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Забезпечення достатнього, якісного, безпечного та збалансованого харчування у закладах освіти Березнянської ТГ є </w:t>
      </w:r>
      <w:r w:rsidR="00B5679D">
        <w:rPr>
          <w:rFonts w:ascii="Times New Roman" w:eastAsia="Times New Roman" w:hAnsi="Times New Roman" w:cs="Times New Roman"/>
          <w:sz w:val="24"/>
          <w:szCs w:val="24"/>
        </w:rPr>
        <w:t xml:space="preserve">одним із пріоритетних завдань. У </w:t>
      </w:r>
      <w:r w:rsidRPr="006F4CFB">
        <w:rPr>
          <w:rFonts w:ascii="Times New Roman" w:eastAsia="Times New Roman" w:hAnsi="Times New Roman" w:cs="Times New Roman"/>
          <w:sz w:val="24"/>
          <w:szCs w:val="24"/>
        </w:rPr>
        <w:t xml:space="preserve">цілому, організація харчування у закладах освіти громади здійснюється </w:t>
      </w:r>
      <w:r w:rsidR="00975F58" w:rsidRPr="006F4CFB">
        <w:rPr>
          <w:rFonts w:ascii="Times New Roman" w:eastAsia="Times New Roman" w:hAnsi="Times New Roman" w:cs="Times New Roman"/>
          <w:sz w:val="24"/>
          <w:szCs w:val="24"/>
        </w:rPr>
        <w:t>майже у всіх закладах,</w:t>
      </w:r>
      <w:r w:rsidR="00113A19" w:rsidRPr="006F4CFB">
        <w:rPr>
          <w:rFonts w:ascii="Times New Roman" w:eastAsia="Times New Roman" w:hAnsi="Times New Roman" w:cs="Times New Roman"/>
          <w:sz w:val="24"/>
          <w:szCs w:val="24"/>
        </w:rPr>
        <w:t xml:space="preserve"> окрім Березнянської гімназії, так як освітній процес у закладі </w:t>
      </w:r>
      <w:r w:rsidR="00912F46">
        <w:rPr>
          <w:rFonts w:ascii="Times New Roman" w:eastAsia="Times New Roman" w:hAnsi="Times New Roman" w:cs="Times New Roman"/>
          <w:sz w:val="24"/>
          <w:szCs w:val="24"/>
        </w:rPr>
        <w:t xml:space="preserve">освіти </w:t>
      </w:r>
      <w:r w:rsidR="00113A19" w:rsidRPr="006F4CFB">
        <w:rPr>
          <w:rFonts w:ascii="Times New Roman" w:eastAsia="Times New Roman" w:hAnsi="Times New Roman" w:cs="Times New Roman"/>
          <w:sz w:val="24"/>
          <w:szCs w:val="24"/>
        </w:rPr>
        <w:t>відбувається у змішаній формі навчання у три зміни, у зв’яз</w:t>
      </w:r>
      <w:r w:rsidR="00B5679D">
        <w:rPr>
          <w:rFonts w:ascii="Times New Roman" w:eastAsia="Times New Roman" w:hAnsi="Times New Roman" w:cs="Times New Roman"/>
          <w:sz w:val="24"/>
          <w:szCs w:val="24"/>
        </w:rPr>
        <w:t xml:space="preserve">ку з обмеженої кількістю місць </w:t>
      </w:r>
      <w:r w:rsidR="00113A19" w:rsidRPr="006F4CFB">
        <w:rPr>
          <w:rFonts w:ascii="Times New Roman" w:eastAsia="Times New Roman" w:hAnsi="Times New Roman" w:cs="Times New Roman"/>
          <w:sz w:val="24"/>
          <w:szCs w:val="24"/>
        </w:rPr>
        <w:t>в укритті (укриття закладу розраховане на одночасне перебування не більше 10 осіб).</w:t>
      </w:r>
    </w:p>
    <w:p w14:paraId="67532F3F" w14:textId="2DEC23BE" w:rsidR="00975F58" w:rsidRPr="006F4CFB" w:rsidRDefault="00975F58" w:rsidP="00E17996">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У всіх закладах освіти громади організація харчування відбувається </w:t>
      </w:r>
      <w:r w:rsidR="00B339A2" w:rsidRPr="006F4CFB">
        <w:rPr>
          <w:rFonts w:ascii="Times New Roman" w:eastAsia="Times New Roman" w:hAnsi="Times New Roman" w:cs="Times New Roman"/>
          <w:sz w:val="24"/>
          <w:szCs w:val="24"/>
        </w:rPr>
        <w:t xml:space="preserve">з дотриманням норм харчування, вимог санітарного законодавства та законодавства про безпечність </w:t>
      </w:r>
      <w:r w:rsidRPr="006F4CFB">
        <w:rPr>
          <w:rFonts w:ascii="Times New Roman" w:eastAsia="Times New Roman" w:hAnsi="Times New Roman" w:cs="Times New Roman"/>
          <w:sz w:val="24"/>
          <w:szCs w:val="24"/>
        </w:rPr>
        <w:t>плюс</w:t>
      </w:r>
      <w:r w:rsidR="00B339A2" w:rsidRPr="006F4CFB">
        <w:rPr>
          <w:rFonts w:ascii="Times New Roman" w:eastAsia="Times New Roman" w:hAnsi="Times New Roman" w:cs="Times New Roman"/>
          <w:sz w:val="24"/>
          <w:szCs w:val="24"/>
        </w:rPr>
        <w:t xml:space="preserve"> показники якості харчових продуктів. Приготування готових страв здійснюється з дотриманням процедур, заснованих на принципах системи аналізу небезпечних факторів та контролю у критичних точках (НАССР).</w:t>
      </w:r>
      <w:r w:rsidRPr="006F4CFB">
        <w:rPr>
          <w:rFonts w:ascii="Times New Roman" w:eastAsia="Times New Roman" w:hAnsi="Times New Roman" w:cs="Times New Roman"/>
          <w:sz w:val="24"/>
          <w:szCs w:val="24"/>
        </w:rPr>
        <w:t xml:space="preserve"> </w:t>
      </w:r>
    </w:p>
    <w:p w14:paraId="161F6CBE" w14:textId="0EF41BAC" w:rsidR="00F31B1B" w:rsidRPr="006F4CFB" w:rsidRDefault="00975F58" w:rsidP="00975F58">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lastRenderedPageBreak/>
        <w:t>Взагалі, спосіб організації харчування завжди залежить від ряду факторів, а саме</w:t>
      </w:r>
      <w:r w:rsidR="00E17996" w:rsidRPr="006F4CFB">
        <w:rPr>
          <w:rFonts w:ascii="Times New Roman" w:eastAsia="Times New Roman" w:hAnsi="Times New Roman" w:cs="Times New Roman"/>
          <w:sz w:val="24"/>
          <w:szCs w:val="24"/>
        </w:rPr>
        <w:t>:</w:t>
      </w:r>
      <w:r w:rsidRPr="006F4CFB">
        <w:rPr>
          <w:rFonts w:ascii="Times New Roman" w:eastAsia="Times New Roman" w:hAnsi="Times New Roman" w:cs="Times New Roman"/>
          <w:sz w:val="24"/>
          <w:szCs w:val="24"/>
        </w:rPr>
        <w:t xml:space="preserve"> </w:t>
      </w:r>
      <w:r w:rsidR="00E17996" w:rsidRPr="006F4CFB">
        <w:rPr>
          <w:rFonts w:ascii="Times New Roman" w:eastAsia="Times New Roman" w:hAnsi="Times New Roman" w:cs="Times New Roman"/>
          <w:sz w:val="24"/>
          <w:szCs w:val="24"/>
        </w:rPr>
        <w:t>наявність в</w:t>
      </w:r>
      <w:r w:rsidRPr="006F4CFB">
        <w:rPr>
          <w:rFonts w:ascii="Times New Roman" w:eastAsia="Times New Roman" w:hAnsi="Times New Roman" w:cs="Times New Roman"/>
          <w:sz w:val="24"/>
          <w:szCs w:val="24"/>
        </w:rPr>
        <w:t xml:space="preserve"> закладі харчоблок</w:t>
      </w:r>
      <w:r w:rsidR="00E17996" w:rsidRPr="006F4CFB">
        <w:rPr>
          <w:rFonts w:ascii="Times New Roman" w:eastAsia="Times New Roman" w:hAnsi="Times New Roman" w:cs="Times New Roman"/>
          <w:sz w:val="24"/>
          <w:szCs w:val="24"/>
        </w:rPr>
        <w:t xml:space="preserve">у та рівень його оснащеності; наявність </w:t>
      </w:r>
      <w:r w:rsidRPr="006F4CFB">
        <w:rPr>
          <w:rFonts w:ascii="Times New Roman" w:eastAsia="Times New Roman" w:hAnsi="Times New Roman" w:cs="Times New Roman"/>
          <w:sz w:val="24"/>
          <w:szCs w:val="24"/>
        </w:rPr>
        <w:t>відповідн</w:t>
      </w:r>
      <w:r w:rsidR="00E17996" w:rsidRPr="006F4CFB">
        <w:rPr>
          <w:rFonts w:ascii="Times New Roman" w:eastAsia="Times New Roman" w:hAnsi="Times New Roman" w:cs="Times New Roman"/>
          <w:sz w:val="24"/>
          <w:szCs w:val="24"/>
        </w:rPr>
        <w:t>их</w:t>
      </w:r>
      <w:r w:rsidRPr="006F4CFB">
        <w:rPr>
          <w:rFonts w:ascii="Times New Roman" w:eastAsia="Times New Roman" w:hAnsi="Times New Roman" w:cs="Times New Roman"/>
          <w:sz w:val="24"/>
          <w:szCs w:val="24"/>
        </w:rPr>
        <w:t xml:space="preserve"> працівники</w:t>
      </w:r>
      <w:r w:rsidR="00E17996" w:rsidRPr="006F4CFB">
        <w:rPr>
          <w:rFonts w:ascii="Times New Roman" w:eastAsia="Times New Roman" w:hAnsi="Times New Roman" w:cs="Times New Roman"/>
          <w:sz w:val="24"/>
          <w:szCs w:val="24"/>
        </w:rPr>
        <w:t>; наявна спроможність (в т.ч. фінансова)</w:t>
      </w:r>
      <w:r w:rsidRPr="006F4CFB">
        <w:rPr>
          <w:rFonts w:ascii="Times New Roman" w:eastAsia="Times New Roman" w:hAnsi="Times New Roman" w:cs="Times New Roman"/>
          <w:sz w:val="24"/>
          <w:szCs w:val="24"/>
        </w:rPr>
        <w:t xml:space="preserve"> залучити підприємства, що</w:t>
      </w:r>
      <w:r w:rsidR="00E17996" w:rsidRPr="006F4CFB">
        <w:rPr>
          <w:rFonts w:ascii="Times New Roman" w:eastAsia="Times New Roman" w:hAnsi="Times New Roman" w:cs="Times New Roman"/>
          <w:sz w:val="24"/>
          <w:szCs w:val="24"/>
        </w:rPr>
        <w:t xml:space="preserve"> готові </w:t>
      </w:r>
      <w:r w:rsidRPr="006F4CFB">
        <w:rPr>
          <w:rFonts w:ascii="Times New Roman" w:eastAsia="Times New Roman" w:hAnsi="Times New Roman" w:cs="Times New Roman"/>
          <w:sz w:val="24"/>
          <w:szCs w:val="24"/>
        </w:rPr>
        <w:t xml:space="preserve"> постача</w:t>
      </w:r>
      <w:r w:rsidR="00E17996" w:rsidRPr="006F4CFB">
        <w:rPr>
          <w:rFonts w:ascii="Times New Roman" w:eastAsia="Times New Roman" w:hAnsi="Times New Roman" w:cs="Times New Roman"/>
          <w:sz w:val="24"/>
          <w:szCs w:val="24"/>
        </w:rPr>
        <w:t>ти</w:t>
      </w:r>
      <w:r w:rsidRPr="006F4CFB">
        <w:rPr>
          <w:rFonts w:ascii="Times New Roman" w:eastAsia="Times New Roman" w:hAnsi="Times New Roman" w:cs="Times New Roman"/>
          <w:sz w:val="24"/>
          <w:szCs w:val="24"/>
        </w:rPr>
        <w:t xml:space="preserve"> продукти або </w:t>
      </w:r>
      <w:r w:rsidR="00E17996" w:rsidRPr="006F4CFB">
        <w:rPr>
          <w:rFonts w:ascii="Times New Roman" w:eastAsia="Times New Roman" w:hAnsi="Times New Roman" w:cs="Times New Roman"/>
          <w:sz w:val="24"/>
          <w:szCs w:val="24"/>
        </w:rPr>
        <w:t xml:space="preserve">надавати </w:t>
      </w:r>
      <w:r w:rsidRPr="006F4CFB">
        <w:rPr>
          <w:rFonts w:ascii="Times New Roman" w:eastAsia="Times New Roman" w:hAnsi="Times New Roman" w:cs="Times New Roman"/>
          <w:sz w:val="24"/>
          <w:szCs w:val="24"/>
        </w:rPr>
        <w:t>послуги з харчування.</w:t>
      </w:r>
      <w:r w:rsidR="00E17996" w:rsidRPr="006F4CFB">
        <w:rPr>
          <w:rFonts w:ascii="Times New Roman" w:eastAsia="Times New Roman" w:hAnsi="Times New Roman" w:cs="Times New Roman"/>
          <w:sz w:val="24"/>
          <w:szCs w:val="24"/>
        </w:rPr>
        <w:t xml:space="preserve"> Тож, у всіх закладах освіти громади обрано самостійну організацію харчування. В той же час у </w:t>
      </w:r>
      <w:r w:rsidR="00EA5396" w:rsidRPr="006F4CFB">
        <w:rPr>
          <w:rFonts w:ascii="Times New Roman" w:eastAsia="Times New Roman" w:hAnsi="Times New Roman" w:cs="Times New Roman"/>
          <w:sz w:val="24"/>
          <w:szCs w:val="24"/>
        </w:rPr>
        <w:t>Березнянському ліцеї та Локнистенському ЗЗСО технологічною моделлю організації харчування є базова кухня.</w:t>
      </w:r>
      <w:r w:rsidR="00F31B1B" w:rsidRPr="006F4CFB">
        <w:rPr>
          <w:rFonts w:ascii="Times New Roman" w:eastAsia="Times New Roman" w:hAnsi="Times New Roman" w:cs="Times New Roman"/>
          <w:sz w:val="24"/>
          <w:szCs w:val="24"/>
        </w:rPr>
        <w:t xml:space="preserve"> Харчоблоки всіх закладів  загальної середньої освіти потре</w:t>
      </w:r>
      <w:r w:rsidR="001F4160" w:rsidRPr="006F4CFB">
        <w:rPr>
          <w:rFonts w:ascii="Times New Roman" w:eastAsia="Times New Roman" w:hAnsi="Times New Roman" w:cs="Times New Roman"/>
          <w:sz w:val="24"/>
          <w:szCs w:val="24"/>
        </w:rPr>
        <w:t>бують оновлення та модернізації, оновлення та заміни в першу чергу теплового, холодильного та посудомийного обладнання.</w:t>
      </w:r>
      <w:r w:rsidR="00F31B1B" w:rsidRPr="006F4CFB">
        <w:rPr>
          <w:rFonts w:ascii="Times New Roman" w:eastAsia="Times New Roman" w:hAnsi="Times New Roman" w:cs="Times New Roman"/>
          <w:sz w:val="24"/>
          <w:szCs w:val="24"/>
        </w:rPr>
        <w:t xml:space="preserve"> Громада власними коштами</w:t>
      </w:r>
      <w:r w:rsidR="001F4160" w:rsidRPr="006F4CFB">
        <w:rPr>
          <w:rFonts w:ascii="Times New Roman" w:eastAsia="Times New Roman" w:hAnsi="Times New Roman" w:cs="Times New Roman"/>
          <w:sz w:val="24"/>
          <w:szCs w:val="24"/>
        </w:rPr>
        <w:t xml:space="preserve"> та за рахунок благодійної допомоги</w:t>
      </w:r>
      <w:r w:rsidR="00F31B1B" w:rsidRPr="006F4CFB">
        <w:rPr>
          <w:rFonts w:ascii="Times New Roman" w:eastAsia="Times New Roman" w:hAnsi="Times New Roman" w:cs="Times New Roman"/>
          <w:sz w:val="24"/>
          <w:szCs w:val="24"/>
        </w:rPr>
        <w:t xml:space="preserve"> </w:t>
      </w:r>
      <w:r w:rsidR="001F4160" w:rsidRPr="006F4CFB">
        <w:rPr>
          <w:rFonts w:ascii="Times New Roman" w:eastAsia="Times New Roman" w:hAnsi="Times New Roman" w:cs="Times New Roman"/>
          <w:sz w:val="24"/>
          <w:szCs w:val="24"/>
        </w:rPr>
        <w:t>намагалась оновити</w:t>
      </w:r>
      <w:r w:rsidR="00F31B1B" w:rsidRPr="006F4CFB">
        <w:rPr>
          <w:rFonts w:ascii="Times New Roman" w:eastAsia="Times New Roman" w:hAnsi="Times New Roman" w:cs="Times New Roman"/>
          <w:sz w:val="24"/>
          <w:szCs w:val="24"/>
        </w:rPr>
        <w:t xml:space="preserve"> </w:t>
      </w:r>
      <w:r w:rsidR="001F4160" w:rsidRPr="006F4CFB">
        <w:rPr>
          <w:rFonts w:ascii="Times New Roman" w:eastAsia="Times New Roman" w:hAnsi="Times New Roman" w:cs="Times New Roman"/>
          <w:sz w:val="24"/>
          <w:szCs w:val="24"/>
        </w:rPr>
        <w:t>обладнання на харчоблоках, яке було застаріле та вийшло з ладу. На даний час є розроблена проєктно – кошторисна документації на реконструкцію харчоблока опорного закладу освіти -  Березнянського ліцею Березнянської селищної ради.</w:t>
      </w:r>
    </w:p>
    <w:p w14:paraId="4B4C196C" w14:textId="07473D8B" w:rsidR="001F4160" w:rsidRPr="006F4CFB" w:rsidRDefault="00EA5396" w:rsidP="006933B9">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Також</w:t>
      </w:r>
      <w:r w:rsidR="00F70391">
        <w:rPr>
          <w:rFonts w:ascii="Times New Roman" w:eastAsia="Times New Roman" w:hAnsi="Times New Roman" w:cs="Times New Roman"/>
          <w:sz w:val="24"/>
          <w:szCs w:val="24"/>
        </w:rPr>
        <w:t>,</w:t>
      </w:r>
      <w:r w:rsidRPr="006F4CFB">
        <w:rPr>
          <w:rFonts w:ascii="Times New Roman" w:eastAsia="Times New Roman" w:hAnsi="Times New Roman" w:cs="Times New Roman"/>
          <w:sz w:val="24"/>
          <w:szCs w:val="24"/>
        </w:rPr>
        <w:t xml:space="preserve"> у всіх закладах освіти громади основною формою організації харчування є монопрофільне. Щодо разовості харчування в закладах</w:t>
      </w:r>
      <w:r w:rsidR="00912F46">
        <w:rPr>
          <w:rFonts w:ascii="Times New Roman" w:eastAsia="Times New Roman" w:hAnsi="Times New Roman" w:cs="Times New Roman"/>
          <w:sz w:val="24"/>
          <w:szCs w:val="24"/>
        </w:rPr>
        <w:t xml:space="preserve"> освіти</w:t>
      </w:r>
      <w:r w:rsidRPr="006F4CFB">
        <w:rPr>
          <w:rFonts w:ascii="Times New Roman" w:eastAsia="Times New Roman" w:hAnsi="Times New Roman" w:cs="Times New Roman"/>
          <w:sz w:val="24"/>
          <w:szCs w:val="24"/>
        </w:rPr>
        <w:t xml:space="preserve">, то ситуація виглядає наступним чином. У </w:t>
      </w:r>
      <w:r w:rsidR="008249E9" w:rsidRPr="006F4CFB">
        <w:rPr>
          <w:rFonts w:ascii="Times New Roman" w:eastAsia="Times New Roman" w:hAnsi="Times New Roman" w:cs="Times New Roman"/>
          <w:sz w:val="24"/>
          <w:szCs w:val="24"/>
        </w:rPr>
        <w:t>закладах ЗЗСО (</w:t>
      </w:r>
      <w:r w:rsidRPr="006F4CFB">
        <w:rPr>
          <w:rFonts w:ascii="Times New Roman" w:eastAsia="Times New Roman" w:hAnsi="Times New Roman" w:cs="Times New Roman"/>
          <w:sz w:val="24"/>
          <w:szCs w:val="24"/>
        </w:rPr>
        <w:t>Миколаївськ</w:t>
      </w:r>
      <w:r w:rsidR="008249E9" w:rsidRPr="006F4CFB">
        <w:rPr>
          <w:rFonts w:ascii="Times New Roman" w:eastAsia="Times New Roman" w:hAnsi="Times New Roman" w:cs="Times New Roman"/>
          <w:sz w:val="24"/>
          <w:szCs w:val="24"/>
        </w:rPr>
        <w:t>а</w:t>
      </w:r>
      <w:r w:rsidRPr="006F4CFB">
        <w:rPr>
          <w:rFonts w:ascii="Times New Roman" w:eastAsia="Times New Roman" w:hAnsi="Times New Roman" w:cs="Times New Roman"/>
          <w:sz w:val="24"/>
          <w:szCs w:val="24"/>
        </w:rPr>
        <w:t xml:space="preserve"> гімназі</w:t>
      </w:r>
      <w:r w:rsidR="008249E9" w:rsidRPr="006F4CFB">
        <w:rPr>
          <w:rFonts w:ascii="Times New Roman" w:eastAsia="Times New Roman" w:hAnsi="Times New Roman" w:cs="Times New Roman"/>
          <w:sz w:val="24"/>
          <w:szCs w:val="24"/>
        </w:rPr>
        <w:t>я</w:t>
      </w:r>
      <w:r w:rsidRPr="006F4CFB">
        <w:rPr>
          <w:rFonts w:ascii="Times New Roman" w:eastAsia="Times New Roman" w:hAnsi="Times New Roman" w:cs="Times New Roman"/>
          <w:sz w:val="24"/>
          <w:szCs w:val="24"/>
        </w:rPr>
        <w:t>, Локнистенськ</w:t>
      </w:r>
      <w:r w:rsidR="008249E9" w:rsidRPr="006F4CFB">
        <w:rPr>
          <w:rFonts w:ascii="Times New Roman" w:eastAsia="Times New Roman" w:hAnsi="Times New Roman" w:cs="Times New Roman"/>
          <w:sz w:val="24"/>
          <w:szCs w:val="24"/>
        </w:rPr>
        <w:t>ий</w:t>
      </w:r>
      <w:r w:rsidRPr="006F4CFB">
        <w:rPr>
          <w:rFonts w:ascii="Times New Roman" w:eastAsia="Times New Roman" w:hAnsi="Times New Roman" w:cs="Times New Roman"/>
          <w:sz w:val="24"/>
          <w:szCs w:val="24"/>
        </w:rPr>
        <w:t xml:space="preserve"> ЗЗСО та Березнянськ</w:t>
      </w:r>
      <w:r w:rsidR="008249E9" w:rsidRPr="006F4CFB">
        <w:rPr>
          <w:rFonts w:ascii="Times New Roman" w:eastAsia="Times New Roman" w:hAnsi="Times New Roman" w:cs="Times New Roman"/>
          <w:sz w:val="24"/>
          <w:szCs w:val="24"/>
        </w:rPr>
        <w:t>ий</w:t>
      </w:r>
      <w:r w:rsidRPr="006F4CFB">
        <w:rPr>
          <w:rFonts w:ascii="Times New Roman" w:eastAsia="Times New Roman" w:hAnsi="Times New Roman" w:cs="Times New Roman"/>
          <w:sz w:val="24"/>
          <w:szCs w:val="24"/>
        </w:rPr>
        <w:t xml:space="preserve"> ліце</w:t>
      </w:r>
      <w:r w:rsidR="008249E9" w:rsidRPr="006F4CFB">
        <w:rPr>
          <w:rFonts w:ascii="Times New Roman" w:eastAsia="Times New Roman" w:hAnsi="Times New Roman" w:cs="Times New Roman"/>
          <w:sz w:val="24"/>
          <w:szCs w:val="24"/>
        </w:rPr>
        <w:t>й) забезпечено одноразове харчування, а в ЗДО трьохразове харчування</w:t>
      </w:r>
      <w:r w:rsidR="001F4160" w:rsidRPr="006F4CFB">
        <w:rPr>
          <w:rFonts w:ascii="Times New Roman" w:eastAsia="Times New Roman" w:hAnsi="Times New Roman" w:cs="Times New Roman"/>
          <w:sz w:val="24"/>
          <w:szCs w:val="24"/>
        </w:rPr>
        <w:t>.</w:t>
      </w:r>
    </w:p>
    <w:p w14:paraId="7D60F656" w14:textId="149EFB89" w:rsidR="00EA5396" w:rsidRPr="006F4CFB" w:rsidRDefault="001F4160" w:rsidP="006933B9">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Приміщення харчоблоку Березнянського КЗДО (ясла - садок) «Берізка» потребує капітального оновлення. В подальшому планується замовлення проєктно – кошторисної документації на будівництво нового</w:t>
      </w:r>
      <w:r w:rsidR="00B517AD" w:rsidRPr="006F4CFB">
        <w:rPr>
          <w:rFonts w:ascii="Times New Roman" w:eastAsia="Times New Roman" w:hAnsi="Times New Roman" w:cs="Times New Roman"/>
          <w:sz w:val="24"/>
          <w:szCs w:val="24"/>
        </w:rPr>
        <w:t xml:space="preserve"> харчоблоку для потреб садочку.</w:t>
      </w:r>
      <w:r w:rsidRPr="006F4CFB">
        <w:rPr>
          <w:rFonts w:ascii="Times New Roman" w:eastAsia="Times New Roman" w:hAnsi="Times New Roman" w:cs="Times New Roman"/>
          <w:sz w:val="24"/>
          <w:szCs w:val="24"/>
        </w:rPr>
        <w:t xml:space="preserve"> Технічне обладнання оновлюється по можливості за кошти громади</w:t>
      </w:r>
      <w:r w:rsidR="00B517AD" w:rsidRPr="006F4CFB">
        <w:rPr>
          <w:rFonts w:ascii="Times New Roman" w:eastAsia="Times New Roman" w:hAnsi="Times New Roman" w:cs="Times New Roman"/>
          <w:sz w:val="24"/>
          <w:szCs w:val="24"/>
        </w:rPr>
        <w:t>.</w:t>
      </w:r>
      <w:r w:rsidR="00EA5396" w:rsidRPr="006F4CFB">
        <w:rPr>
          <w:rFonts w:ascii="Times New Roman" w:eastAsia="Times New Roman" w:hAnsi="Times New Roman" w:cs="Times New Roman"/>
          <w:sz w:val="24"/>
          <w:szCs w:val="24"/>
        </w:rPr>
        <w:t xml:space="preserve"> </w:t>
      </w:r>
    </w:p>
    <w:p w14:paraId="1DA0904D" w14:textId="3EF72286" w:rsidR="006933B9" w:rsidRPr="006F4CFB" w:rsidRDefault="006933B9" w:rsidP="00B517AD">
      <w:pPr>
        <w:widowControl w:val="0"/>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Відповідно до рішення Березня</w:t>
      </w:r>
      <w:r w:rsidR="00B26F88" w:rsidRPr="006F4CFB">
        <w:rPr>
          <w:rFonts w:ascii="Times New Roman" w:eastAsia="Times New Roman" w:hAnsi="Times New Roman" w:cs="Times New Roman"/>
          <w:sz w:val="24"/>
          <w:szCs w:val="24"/>
        </w:rPr>
        <w:t>н</w:t>
      </w:r>
      <w:r w:rsidRPr="006F4CFB">
        <w:rPr>
          <w:rFonts w:ascii="Times New Roman" w:eastAsia="Times New Roman" w:hAnsi="Times New Roman" w:cs="Times New Roman"/>
          <w:sz w:val="24"/>
          <w:szCs w:val="24"/>
        </w:rPr>
        <w:t>ської селищної ради безоплатним гарячим харчуванням за рахунок коштів місцевого бюджету забезпечено:</w:t>
      </w:r>
    </w:p>
    <w:p w14:paraId="33CCA640"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учнів 1-4 класів;</w:t>
      </w:r>
    </w:p>
    <w:p w14:paraId="4D12BBA4"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дітей-сиріт;</w:t>
      </w:r>
    </w:p>
    <w:p w14:paraId="62B56CF9"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позбавлених батьківського піклування;</w:t>
      </w:r>
    </w:p>
    <w:p w14:paraId="652289F6"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з особливими освітніми потребами, які навчаються у спеціальних та інклюзивних класах;</w:t>
      </w:r>
    </w:p>
    <w:p w14:paraId="791385B8"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 вихованців закладів освіти, розташованих на території радіоактивного забруднення, а також дітей, евакуйованих із зони відчуження, дітей, які є особами з інвалідністю внаслідок Чорнобильської катастрофи, і тих, що проживали у зоні безумовного (обов’язкового) відселення з моменту аварії до прийняття постанови про відселення, відповідно до Закону України «Про статус соціальний захист громадян, які постраждали внаслідок Чорнобильської катастрофи»; </w:t>
      </w:r>
    </w:p>
    <w:p w14:paraId="7CFDDE7F"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з числа внутрішньо переміщених осіб;</w:t>
      </w:r>
    </w:p>
    <w:p w14:paraId="324DBBAD"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які мають статус дитини, яка постраждала внаслідок воєнних дій і збройних конфліктів;</w:t>
      </w:r>
    </w:p>
    <w:p w14:paraId="6B25BA54"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учасників бойових дій – АТО, ООС;</w:t>
      </w:r>
    </w:p>
    <w:p w14:paraId="216A2A98"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lastRenderedPageBreak/>
        <w:t>- дітей один з батьків яких перебуває в полоні, загинув, пропав безвісті, помер під час захисту незалежності та суверенітету України;</w:t>
      </w:r>
    </w:p>
    <w:p w14:paraId="00F0C949"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з інвалідністю;</w:t>
      </w:r>
    </w:p>
    <w:p w14:paraId="3066B49C" w14:textId="77777777" w:rsidR="006933B9"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дітей батьків, які перебувають на військовій службі;</w:t>
      </w:r>
    </w:p>
    <w:p w14:paraId="196622AD" w14:textId="77777777" w:rsidR="00F31B1B" w:rsidRPr="006F4CFB" w:rsidRDefault="006933B9" w:rsidP="00B517AD">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у виняткових випадках ( в разі, якщо сім’я опинилась у складних життєвих обставинах або батьки неспроможні з поважних причин сплачувати за харчування дітей та інших випадках) при наявності підтверджуючих документів, заяви одного з батьків. Інші діти харчуються за кошти батьків.</w:t>
      </w:r>
    </w:p>
    <w:p w14:paraId="7716A8A4" w14:textId="7D47F900" w:rsidR="006933B9" w:rsidRPr="006F4CFB" w:rsidRDefault="00F31B1B" w:rsidP="006933B9">
      <w:pPr>
        <w:spacing w:after="0"/>
        <w:ind w:firstLine="283"/>
        <w:jc w:val="both"/>
        <w:rPr>
          <w:rFonts w:ascii="Times New Roman" w:eastAsia="Times New Roman" w:hAnsi="Times New Roman" w:cs="Times New Roman"/>
          <w:sz w:val="24"/>
          <w:szCs w:val="24"/>
        </w:rPr>
      </w:pPr>
      <w:r w:rsidRPr="006F4CFB">
        <w:rPr>
          <w:rFonts w:ascii="Times New Roman" w:eastAsia="Times New Roman" w:hAnsi="Times New Roman" w:cs="Times New Roman"/>
          <w:noProof/>
          <w:sz w:val="24"/>
          <w:szCs w:val="24"/>
          <w14:ligatures w14:val="standardContextual"/>
        </w:rPr>
        <w:drawing>
          <wp:inline distT="0" distB="0" distL="0" distR="0" wp14:anchorId="2D780701" wp14:editId="6858F3BB">
            <wp:extent cx="7528560" cy="3421380"/>
            <wp:effectExtent l="0" t="0" r="15240" b="266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933B9" w:rsidRPr="006F4CFB">
        <w:rPr>
          <w:rFonts w:ascii="Times New Roman" w:eastAsia="Times New Roman" w:hAnsi="Times New Roman" w:cs="Times New Roman"/>
          <w:sz w:val="24"/>
          <w:szCs w:val="24"/>
        </w:rPr>
        <w:t xml:space="preserve"> </w:t>
      </w:r>
    </w:p>
    <w:p w14:paraId="687BDA70" w14:textId="066C6C47" w:rsidR="0047191C" w:rsidRPr="006F4CFB" w:rsidRDefault="0047191C" w:rsidP="002020B4">
      <w:pPr>
        <w:spacing w:after="0"/>
        <w:ind w:firstLine="283"/>
        <w:jc w:val="center"/>
        <w:rPr>
          <w:rFonts w:ascii="Times New Roman" w:eastAsia="Times New Roman" w:hAnsi="Times New Roman" w:cs="Times New Roman"/>
          <w:b/>
          <w:bCs/>
          <w:sz w:val="20"/>
          <w:szCs w:val="20"/>
        </w:rPr>
      </w:pPr>
      <w:r w:rsidRPr="006F4CFB">
        <w:rPr>
          <w:rFonts w:ascii="Times New Roman" w:eastAsia="Times New Roman" w:hAnsi="Times New Roman" w:cs="Times New Roman"/>
          <w:b/>
          <w:bCs/>
          <w:sz w:val="20"/>
          <w:szCs w:val="20"/>
        </w:rPr>
        <w:t>Діаграма 1</w:t>
      </w:r>
      <w:r w:rsidR="004417B2">
        <w:rPr>
          <w:rFonts w:ascii="Times New Roman" w:eastAsia="Times New Roman" w:hAnsi="Times New Roman" w:cs="Times New Roman"/>
          <w:b/>
          <w:bCs/>
          <w:sz w:val="20"/>
          <w:szCs w:val="20"/>
        </w:rPr>
        <w:t>6</w:t>
      </w:r>
      <w:r w:rsidRPr="006F4CFB">
        <w:rPr>
          <w:rFonts w:ascii="Times New Roman" w:eastAsia="Times New Roman" w:hAnsi="Times New Roman" w:cs="Times New Roman"/>
          <w:b/>
          <w:bCs/>
          <w:sz w:val="20"/>
          <w:szCs w:val="20"/>
        </w:rPr>
        <w:t xml:space="preserve">. </w:t>
      </w:r>
      <w:r w:rsidR="002020B4" w:rsidRPr="006F4CFB">
        <w:rPr>
          <w:rFonts w:ascii="Times New Roman" w:eastAsia="Times New Roman" w:hAnsi="Times New Roman" w:cs="Times New Roman"/>
          <w:b/>
          <w:bCs/>
          <w:sz w:val="20"/>
          <w:szCs w:val="20"/>
        </w:rPr>
        <w:t>Оцінка якості харчування</w:t>
      </w:r>
    </w:p>
    <w:p w14:paraId="2848A2F9" w14:textId="4BABBA85" w:rsidR="00F31B1B" w:rsidRPr="006F4CFB" w:rsidRDefault="00F31B1B" w:rsidP="00975F58">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За результатами опитування 43% учнів вважають, що їжа в їдальні смачна та корисна і тільки 14.10% опитаних учнів вважають їжу несмачною. Результати опитування дають можливість зробити висновок, що приготування страв відбувається на досить високому рівні.</w:t>
      </w:r>
    </w:p>
    <w:p w14:paraId="74F57573" w14:textId="0ED0A27D" w:rsidR="00E17996" w:rsidRPr="006F4CFB" w:rsidRDefault="006933B9" w:rsidP="00975F58">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lastRenderedPageBreak/>
        <w:t>Також у 100% закладів освіти громади запроваджено процедури, що базуються на принципах системи аналізу небезпечних факторів та контролю у критичних точках (НАССР). Відповідні меню оприлюднюються на стендах біля обідніх залів. В той же час, відсутні буфети у всіх закладах освіти.</w:t>
      </w:r>
      <w:r w:rsidR="00D94D8E" w:rsidRPr="006F4CFB">
        <w:rPr>
          <w:rFonts w:ascii="Times New Roman" w:eastAsia="Times New Roman" w:hAnsi="Times New Roman" w:cs="Times New Roman"/>
          <w:sz w:val="24"/>
          <w:szCs w:val="24"/>
        </w:rPr>
        <w:t xml:space="preserve"> </w:t>
      </w:r>
    </w:p>
    <w:p w14:paraId="2AE91503" w14:textId="58EF5760" w:rsidR="00D94D8E" w:rsidRPr="006F4CFB" w:rsidRDefault="00D94D8E" w:rsidP="00975F58">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Щодо доступу до питної води, то у всіх закладах освіти наявний вільний доступ. Так, наприклад у Миколаївській гімназії </w:t>
      </w:r>
      <w:r w:rsidR="00B517AD" w:rsidRPr="006F4CFB">
        <w:rPr>
          <w:rFonts w:ascii="Times New Roman" w:eastAsia="Times New Roman" w:hAnsi="Times New Roman" w:cs="Times New Roman"/>
          <w:sz w:val="24"/>
          <w:szCs w:val="24"/>
        </w:rPr>
        <w:t xml:space="preserve">та Миколаївському ЗДО «Колобок» </w:t>
      </w:r>
      <w:r w:rsidRPr="006F4CFB">
        <w:rPr>
          <w:rFonts w:ascii="Times New Roman" w:eastAsia="Times New Roman" w:hAnsi="Times New Roman" w:cs="Times New Roman"/>
          <w:sz w:val="24"/>
          <w:szCs w:val="24"/>
        </w:rPr>
        <w:t>доступна очищена через картридж вода безпосередньо з кранів в їдальні т</w:t>
      </w:r>
      <w:r w:rsidR="00B517AD" w:rsidRPr="006F4CFB">
        <w:rPr>
          <w:rFonts w:ascii="Times New Roman" w:eastAsia="Times New Roman" w:hAnsi="Times New Roman" w:cs="Times New Roman"/>
          <w:sz w:val="24"/>
          <w:szCs w:val="24"/>
        </w:rPr>
        <w:t>а бутильована вода, у Локнисте</w:t>
      </w:r>
      <w:r w:rsidRPr="006F4CFB">
        <w:rPr>
          <w:rFonts w:ascii="Times New Roman" w:eastAsia="Times New Roman" w:hAnsi="Times New Roman" w:cs="Times New Roman"/>
          <w:sz w:val="24"/>
          <w:szCs w:val="24"/>
        </w:rPr>
        <w:t>нському ЗЗСО</w:t>
      </w:r>
      <w:r w:rsidR="00B517AD" w:rsidRPr="006F4CFB">
        <w:rPr>
          <w:rFonts w:ascii="Times New Roman" w:eastAsia="Times New Roman" w:hAnsi="Times New Roman" w:cs="Times New Roman"/>
          <w:sz w:val="24"/>
          <w:szCs w:val="24"/>
        </w:rPr>
        <w:t xml:space="preserve"> та Локнистенському ЗДО  наявний питний фонтанчик, у Березнянському ліцеї – питна вода в кулерах, у Березнянському КЗДО (ясла – садок) «Берізка» питна вода знаходиться в кожній групі у спеціальних ємкостях. Проблем та питань щодо доступу до питної води на даний час не виникає. </w:t>
      </w:r>
    </w:p>
    <w:p w14:paraId="4333DFB7" w14:textId="1CF9EA82" w:rsidR="005F32E7" w:rsidRPr="006F4CFB" w:rsidRDefault="005F32E7" w:rsidP="005F32E7">
      <w:pPr>
        <w:spacing w:after="0"/>
        <w:jc w:val="center"/>
        <w:rPr>
          <w:rFonts w:ascii="Times New Roman" w:eastAsia="Times New Roman" w:hAnsi="Times New Roman" w:cs="Times New Roman"/>
          <w:b/>
          <w:sz w:val="24"/>
          <w:szCs w:val="24"/>
        </w:rPr>
      </w:pPr>
      <w:r w:rsidRPr="006F4CFB">
        <w:rPr>
          <w:rFonts w:ascii="Times New Roman" w:eastAsia="Times New Roman" w:hAnsi="Times New Roman" w:cs="Times New Roman"/>
          <w:b/>
          <w:iCs/>
          <w:sz w:val="20"/>
          <w:szCs w:val="20"/>
        </w:rPr>
        <w:t>Таблиця 3</w:t>
      </w:r>
      <w:r w:rsidR="00101BC5" w:rsidRPr="006F4CFB">
        <w:rPr>
          <w:rFonts w:ascii="Times New Roman" w:eastAsia="Times New Roman" w:hAnsi="Times New Roman" w:cs="Times New Roman"/>
          <w:b/>
          <w:iCs/>
          <w:sz w:val="20"/>
          <w:szCs w:val="20"/>
        </w:rPr>
        <w:t>6</w:t>
      </w:r>
      <w:r w:rsidRPr="006F4CFB">
        <w:rPr>
          <w:rFonts w:ascii="Times New Roman" w:eastAsia="Times New Roman" w:hAnsi="Times New Roman" w:cs="Times New Roman"/>
          <w:b/>
          <w:iCs/>
          <w:sz w:val="20"/>
          <w:szCs w:val="20"/>
        </w:rPr>
        <w:t>. Організація харчування у ЗЗСО, ЗДО Березнянської ТГ</w:t>
      </w:r>
    </w:p>
    <w:tbl>
      <w:tblPr>
        <w:tblpPr w:leftFromText="180" w:rightFromText="180" w:vertAnchor="text" w:tblpX="-381" w:tblpY="96"/>
        <w:tblW w:w="14032" w:type="dxa"/>
        <w:tblLayout w:type="fixed"/>
        <w:tblLook w:val="0400" w:firstRow="0" w:lastRow="0" w:firstColumn="0" w:lastColumn="0" w:noHBand="0" w:noVBand="1"/>
      </w:tblPr>
      <w:tblGrid>
        <w:gridCol w:w="982"/>
        <w:gridCol w:w="1178"/>
        <w:gridCol w:w="1432"/>
        <w:gridCol w:w="1710"/>
        <w:gridCol w:w="1748"/>
        <w:gridCol w:w="1500"/>
        <w:gridCol w:w="1612"/>
        <w:gridCol w:w="1883"/>
        <w:gridCol w:w="1987"/>
      </w:tblGrid>
      <w:tr w:rsidR="005F32E7" w:rsidRPr="006F4CFB" w14:paraId="2C6C894B" w14:textId="77777777" w:rsidTr="008323F9">
        <w:trPr>
          <w:trHeight w:val="306"/>
        </w:trPr>
        <w:tc>
          <w:tcPr>
            <w:tcW w:w="3592" w:type="dxa"/>
            <w:gridSpan w:val="3"/>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bottom"/>
          </w:tcPr>
          <w:p w14:paraId="381A5037" w14:textId="77777777" w:rsidR="005F32E7" w:rsidRPr="006F4CFB" w:rsidRDefault="005F32E7" w:rsidP="008323F9">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Наявність харчоблоків в закладах освіти </w:t>
            </w:r>
          </w:p>
        </w:tc>
        <w:tc>
          <w:tcPr>
            <w:tcW w:w="4958" w:type="dxa"/>
            <w:gridSpan w:val="3"/>
            <w:tcBorders>
              <w:top w:val="single" w:sz="6" w:space="0" w:color="000000"/>
              <w:left w:val="single" w:sz="6" w:space="0" w:color="000000"/>
              <w:bottom w:val="single" w:sz="6" w:space="0" w:color="000000"/>
              <w:right w:val="single" w:sz="6" w:space="0" w:color="000000"/>
            </w:tcBorders>
            <w:shd w:val="clear" w:color="auto" w:fill="FFC000"/>
            <w:tcMar>
              <w:top w:w="0" w:type="dxa"/>
              <w:left w:w="45" w:type="dxa"/>
              <w:bottom w:w="0" w:type="dxa"/>
              <w:right w:w="45" w:type="dxa"/>
            </w:tcMar>
            <w:vAlign w:val="bottom"/>
          </w:tcPr>
          <w:p w14:paraId="64842B90"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Стан приміщень</w:t>
            </w:r>
          </w:p>
        </w:tc>
        <w:tc>
          <w:tcPr>
            <w:tcW w:w="5482" w:type="dxa"/>
            <w:gridSpan w:val="3"/>
            <w:tcBorders>
              <w:top w:val="single" w:sz="6" w:space="0" w:color="000000"/>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tcPr>
          <w:p w14:paraId="3D882E7F"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Обладнання та посуд</w:t>
            </w:r>
          </w:p>
        </w:tc>
      </w:tr>
      <w:tr w:rsidR="005F32E7" w:rsidRPr="006F4CFB" w14:paraId="6799C351" w14:textId="77777777" w:rsidTr="005F32E7">
        <w:trPr>
          <w:trHeight w:val="1374"/>
        </w:trPr>
        <w:tc>
          <w:tcPr>
            <w:tcW w:w="982" w:type="dxa"/>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5ADBBCD7" w14:textId="77777777" w:rsidR="005F32E7" w:rsidRPr="006F4CFB" w:rsidRDefault="005F32E7" w:rsidP="008323F9">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Кількість ЗО, що мають харчоблоки </w:t>
            </w:r>
          </w:p>
        </w:tc>
        <w:tc>
          <w:tcPr>
            <w:tcW w:w="1178" w:type="dxa"/>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3AE85F98" w14:textId="77777777" w:rsidR="005F32E7" w:rsidRPr="006F4CFB" w:rsidRDefault="005F32E7" w:rsidP="008323F9">
            <w:pPr>
              <w:spacing w:after="0"/>
              <w:jc w:val="center"/>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Кількість ЗО, що не мають харчоблоків </w:t>
            </w:r>
          </w:p>
        </w:tc>
        <w:tc>
          <w:tcPr>
            <w:tcW w:w="1432" w:type="dxa"/>
            <w:tcBorders>
              <w:top w:val="single" w:sz="6" w:space="0" w:color="CCCCCC"/>
              <w:left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7FA81BBD"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sz w:val="16"/>
                <w:szCs w:val="16"/>
              </w:rPr>
              <w:t xml:space="preserve">Кількість ЗО, що мають харчоблоки в пристосованих приміщеннях </w:t>
            </w:r>
          </w:p>
        </w:tc>
        <w:tc>
          <w:tcPr>
            <w:tcW w:w="1710" w:type="dxa"/>
            <w:tcBorders>
              <w:top w:val="single" w:sz="6" w:space="0" w:color="CCCCCC"/>
              <w:left w:val="single" w:sz="6" w:space="0" w:color="000000"/>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6F3D1379"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Кількість ЗО, в яких стан приміщення   харчоблоків відповідає вимогам харчового законодавства ПОВНІСТЮ</w:t>
            </w:r>
          </w:p>
        </w:tc>
        <w:tc>
          <w:tcPr>
            <w:tcW w:w="1748"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152105DE"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Кількість ЗО, в яких стан приміщення харчоблоків відповідає вимогам харчового законодавства ЧАСТКОВО</w:t>
            </w:r>
          </w:p>
        </w:tc>
        <w:tc>
          <w:tcPr>
            <w:tcW w:w="1500"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2EEAC155"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Кількість ЗО, в яких стан приміщення харчоблоків НЕ ВІДПОВІДАЄ вимогам харчового законодавства</w:t>
            </w:r>
          </w:p>
        </w:tc>
        <w:tc>
          <w:tcPr>
            <w:tcW w:w="1612"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7F07AFBE"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 xml:space="preserve">Кількість ЗО, в яких кількість та перелік обладнання та посуду для харчоблоків відповідає </w:t>
            </w:r>
            <w:r w:rsidRPr="006F4CFB">
              <w:rPr>
                <w:rFonts w:ascii="Times New Roman" w:eastAsia="Times New Roman" w:hAnsi="Times New Roman" w:cs="Times New Roman"/>
                <w:sz w:val="16"/>
                <w:szCs w:val="16"/>
              </w:rPr>
              <w:t>потребам закладу ПОВНІСТЮ</w:t>
            </w:r>
          </w:p>
        </w:tc>
        <w:tc>
          <w:tcPr>
            <w:tcW w:w="1883"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64EE125E"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 xml:space="preserve">Кількість ЗО, в яких кількість та перелік обладнання та посуду для харчоблоків </w:t>
            </w:r>
            <w:r w:rsidRPr="006F4CFB">
              <w:rPr>
                <w:rFonts w:ascii="Times New Roman" w:eastAsia="Times New Roman" w:hAnsi="Times New Roman" w:cs="Times New Roman"/>
                <w:sz w:val="16"/>
                <w:szCs w:val="16"/>
              </w:rPr>
              <w:t xml:space="preserve">відповідає потребам закладу ЧАСТКОВО </w:t>
            </w:r>
          </w:p>
        </w:tc>
        <w:tc>
          <w:tcPr>
            <w:tcW w:w="1987" w:type="dxa"/>
            <w:tcBorders>
              <w:top w:val="single" w:sz="6" w:space="0" w:color="CCCCCC"/>
              <w:left w:val="single" w:sz="6" w:space="0" w:color="CCCCCC"/>
              <w:bottom w:val="single" w:sz="6" w:space="0" w:color="000000"/>
              <w:right w:val="single" w:sz="6" w:space="0" w:color="000000"/>
            </w:tcBorders>
            <w:shd w:val="clear" w:color="auto" w:fill="F7CAAC" w:themeFill="accent2" w:themeFillTint="66"/>
            <w:tcMar>
              <w:top w:w="0" w:type="dxa"/>
              <w:left w:w="45" w:type="dxa"/>
              <w:bottom w:w="0" w:type="dxa"/>
              <w:right w:w="45" w:type="dxa"/>
            </w:tcMar>
            <w:vAlign w:val="bottom"/>
          </w:tcPr>
          <w:p w14:paraId="1C439437" w14:textId="77777777" w:rsidR="005F32E7" w:rsidRPr="006F4CFB" w:rsidRDefault="005F32E7" w:rsidP="008323F9">
            <w:pPr>
              <w:spacing w:after="0"/>
              <w:jc w:val="center"/>
              <w:rPr>
                <w:rFonts w:ascii="Times New Roman" w:eastAsia="Times New Roman" w:hAnsi="Times New Roman" w:cs="Times New Roman"/>
                <w:color w:val="000000"/>
                <w:sz w:val="16"/>
                <w:szCs w:val="16"/>
              </w:rPr>
            </w:pPr>
            <w:r w:rsidRPr="006F4CFB">
              <w:rPr>
                <w:rFonts w:ascii="Times New Roman" w:eastAsia="Times New Roman" w:hAnsi="Times New Roman" w:cs="Times New Roman"/>
                <w:color w:val="000000"/>
                <w:sz w:val="16"/>
                <w:szCs w:val="16"/>
              </w:rPr>
              <w:t xml:space="preserve">Кількість ЗО, в яких кількість та перелік обладнання та посуду для харчоблоків НЕ ВІДПОВІДАЄ </w:t>
            </w:r>
            <w:r w:rsidRPr="006F4CFB">
              <w:rPr>
                <w:rFonts w:ascii="Times New Roman" w:eastAsia="Times New Roman" w:hAnsi="Times New Roman" w:cs="Times New Roman"/>
                <w:sz w:val="16"/>
                <w:szCs w:val="16"/>
              </w:rPr>
              <w:t>потребам</w:t>
            </w:r>
          </w:p>
        </w:tc>
      </w:tr>
      <w:tr w:rsidR="005F32E7" w:rsidRPr="006F4CFB" w14:paraId="768018F5" w14:textId="77777777" w:rsidTr="008323F9">
        <w:trPr>
          <w:trHeight w:val="306"/>
        </w:trPr>
        <w:tc>
          <w:tcPr>
            <w:tcW w:w="982"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10E6E341"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5</w:t>
            </w:r>
          </w:p>
        </w:tc>
        <w:tc>
          <w:tcPr>
            <w:tcW w:w="1178"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04A8EC84"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0</w:t>
            </w:r>
          </w:p>
        </w:tc>
        <w:tc>
          <w:tcPr>
            <w:tcW w:w="1432"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5F862465"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0</w:t>
            </w:r>
          </w:p>
        </w:tc>
        <w:tc>
          <w:tcPr>
            <w:tcW w:w="1710" w:type="dxa"/>
            <w:tcBorders>
              <w:top w:val="single" w:sz="6" w:space="0" w:color="CCCCCC"/>
              <w:left w:val="single" w:sz="6" w:space="0" w:color="000000"/>
              <w:bottom w:val="single" w:sz="6" w:space="0" w:color="CCCCCC"/>
              <w:right w:val="single" w:sz="6" w:space="0" w:color="000000"/>
            </w:tcBorders>
            <w:tcMar>
              <w:top w:w="0" w:type="dxa"/>
              <w:left w:w="45" w:type="dxa"/>
              <w:bottom w:w="0" w:type="dxa"/>
              <w:right w:w="45" w:type="dxa"/>
            </w:tcMar>
            <w:vAlign w:val="bottom"/>
          </w:tcPr>
          <w:p w14:paraId="382F297B" w14:textId="77777777" w:rsidR="005F32E7" w:rsidRPr="006F4CFB" w:rsidRDefault="005F32E7" w:rsidP="008323F9">
            <w:pPr>
              <w:spacing w:after="0"/>
              <w:jc w:val="center"/>
              <w:rPr>
                <w:rFonts w:ascii="Times New Roman" w:eastAsia="Times New Roman" w:hAnsi="Times New Roman" w:cs="Times New Roman"/>
              </w:rPr>
            </w:pPr>
          </w:p>
        </w:tc>
        <w:tc>
          <w:tcPr>
            <w:tcW w:w="1748"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04573804"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5</w:t>
            </w:r>
          </w:p>
        </w:tc>
        <w:tc>
          <w:tcPr>
            <w:tcW w:w="1500"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10CAD40"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0</w:t>
            </w:r>
          </w:p>
        </w:tc>
        <w:tc>
          <w:tcPr>
            <w:tcW w:w="1612"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7E5F21C6" w14:textId="77777777" w:rsidR="005F32E7" w:rsidRPr="006F4CFB" w:rsidRDefault="005F32E7" w:rsidP="008323F9">
            <w:pPr>
              <w:spacing w:after="0"/>
              <w:jc w:val="center"/>
              <w:rPr>
                <w:rFonts w:ascii="Times New Roman" w:eastAsia="Times New Roman" w:hAnsi="Times New Roman" w:cs="Times New Roman"/>
              </w:rPr>
            </w:pPr>
          </w:p>
        </w:tc>
        <w:tc>
          <w:tcPr>
            <w:tcW w:w="1883"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229FAB9B"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5</w:t>
            </w:r>
          </w:p>
        </w:tc>
        <w:tc>
          <w:tcPr>
            <w:tcW w:w="1987" w:type="dxa"/>
            <w:tcBorders>
              <w:top w:val="single" w:sz="6" w:space="0" w:color="CCCCCC"/>
              <w:left w:val="single" w:sz="6" w:space="0" w:color="CCCCCC"/>
              <w:bottom w:val="single" w:sz="6" w:space="0" w:color="CCCCCC"/>
              <w:right w:val="single" w:sz="6" w:space="0" w:color="000000"/>
            </w:tcBorders>
            <w:tcMar>
              <w:top w:w="0" w:type="dxa"/>
              <w:left w:w="45" w:type="dxa"/>
              <w:bottom w:w="0" w:type="dxa"/>
              <w:right w:w="45" w:type="dxa"/>
            </w:tcMar>
            <w:vAlign w:val="bottom"/>
          </w:tcPr>
          <w:p w14:paraId="62872AC1" w14:textId="77777777" w:rsidR="005F32E7" w:rsidRPr="006F4CFB" w:rsidRDefault="005F32E7" w:rsidP="008323F9">
            <w:pPr>
              <w:spacing w:after="0"/>
              <w:jc w:val="right"/>
              <w:rPr>
                <w:rFonts w:ascii="Times New Roman" w:eastAsia="Times New Roman" w:hAnsi="Times New Roman" w:cs="Times New Roman"/>
              </w:rPr>
            </w:pPr>
            <w:r w:rsidRPr="006F4CFB">
              <w:rPr>
                <w:rFonts w:ascii="Times New Roman" w:eastAsia="Times New Roman" w:hAnsi="Times New Roman" w:cs="Times New Roman"/>
              </w:rPr>
              <w:t>0</w:t>
            </w:r>
          </w:p>
        </w:tc>
      </w:tr>
    </w:tbl>
    <w:p w14:paraId="4F542FE8" w14:textId="77777777" w:rsidR="005F32E7" w:rsidRPr="006F4CFB" w:rsidRDefault="005F32E7" w:rsidP="00975F58">
      <w:pPr>
        <w:ind w:firstLine="720"/>
        <w:jc w:val="both"/>
        <w:rPr>
          <w:rFonts w:ascii="Times New Roman" w:eastAsia="Times New Roman" w:hAnsi="Times New Roman" w:cs="Times New Roman"/>
          <w:sz w:val="24"/>
          <w:szCs w:val="24"/>
        </w:rPr>
      </w:pPr>
    </w:p>
    <w:p w14:paraId="53DBAE87" w14:textId="7F9822B4" w:rsidR="005F32E7" w:rsidRPr="006F4CFB" w:rsidRDefault="005F32E7" w:rsidP="00975F58">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Взагалі, якісним показником позитивних змін у системі організації харчування закладів освіти є наявність умов та можливостей готувати швидко безпечну, смачну та естетичну їжу, урізноманітнити її асортимент, що, в першу чергу, залежить від кваліфікації кухарів, укомплектування харчоблоків сучасним обладнанням, спроможністю мережі забезпечити безперебійну його роботу та безперебійне постачання якісних продуктів. І в цьому контексті, слід зазначити, що в Березнянській ТГ харчоблоки мають 5 закладів освіти (</w:t>
      </w:r>
      <w:r w:rsidR="00B517AD" w:rsidRPr="006F4CFB">
        <w:rPr>
          <w:rFonts w:ascii="Times New Roman" w:eastAsia="Times New Roman" w:hAnsi="Times New Roman" w:cs="Times New Roman"/>
          <w:sz w:val="24"/>
          <w:szCs w:val="24"/>
        </w:rPr>
        <w:t>Березнянський ліцей, Березнянська гімназія, Миколаївська гімназія, Локнистенський ЗЗСО І-ІІІ ступенів та Березнянський КЗДО (ясла – садок) «Берізка» загального типу</w:t>
      </w:r>
      <w:r w:rsidRPr="006F4CFB">
        <w:rPr>
          <w:rFonts w:ascii="Times New Roman" w:eastAsia="Times New Roman" w:hAnsi="Times New Roman" w:cs="Times New Roman"/>
          <w:sz w:val="24"/>
          <w:szCs w:val="24"/>
        </w:rPr>
        <w:t>). Однак стан приміщень харчоблоків лише частково відповідає вимогам харчового законодавства, а саме відсутні</w:t>
      </w:r>
      <w:r w:rsidR="00D13132" w:rsidRPr="006F4CFB">
        <w:rPr>
          <w:rFonts w:ascii="Times New Roman" w:eastAsia="Times New Roman" w:hAnsi="Times New Roman" w:cs="Times New Roman"/>
          <w:sz w:val="24"/>
          <w:szCs w:val="24"/>
        </w:rPr>
        <w:t xml:space="preserve"> частково посудомийні машини, котломийні машини, частково пароконвекційні плити, підставки, візки та інші.</w:t>
      </w:r>
      <w:r w:rsidRPr="006F4CFB">
        <w:rPr>
          <w:rFonts w:ascii="Times New Roman" w:eastAsia="Times New Roman" w:hAnsi="Times New Roman" w:cs="Times New Roman"/>
          <w:sz w:val="24"/>
          <w:szCs w:val="24"/>
        </w:rPr>
        <w:t xml:space="preserve"> Аналогічна ситуація із забезпеченістю обладнанням та посудом. </w:t>
      </w:r>
    </w:p>
    <w:p w14:paraId="7FBC6000" w14:textId="67DEAA66" w:rsidR="006933B9" w:rsidRPr="006F4CFB" w:rsidRDefault="00D13132" w:rsidP="00975F58">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lastRenderedPageBreak/>
        <w:t xml:space="preserve">До стратегії розвитку освіти громади необхідно включити завдання щодо поліпшення умов у системі харчування учнів у закладах загальної середньої освіти та вихованців у закладах дошкільної освіти. Необхідно ще більш детально дослідити та вивчити вимоги щодо облаштування приміщень харчоблоків відповідно до рекомендацій. Зібрати потреби від закладів освіти у оновлення бази. Перші кроки у цьому напрямку були зроблені, а саме частково оновилось обладнання у харчоблоках та розробилась проєктно- кошторисна документація на модернізацію харчоблоку ліцею. </w:t>
      </w:r>
    </w:p>
    <w:p w14:paraId="77E8B57C" w14:textId="77777777" w:rsidR="0007373D" w:rsidRPr="006F4CFB" w:rsidRDefault="0007373D" w:rsidP="001A42BC">
      <w:pPr>
        <w:pStyle w:val="2"/>
        <w:numPr>
          <w:ilvl w:val="0"/>
          <w:numId w:val="0"/>
        </w:numPr>
        <w:ind w:left="576"/>
        <w:rPr>
          <w:rFonts w:ascii="Times New Roman" w:hAnsi="Times New Roman" w:cs="Times New Roman"/>
          <w:b w:val="0"/>
          <w:bCs w:val="0"/>
          <w:i/>
          <w:iCs/>
          <w:sz w:val="24"/>
          <w:szCs w:val="24"/>
        </w:rPr>
      </w:pPr>
      <w:bookmarkStart w:id="31" w:name="_Toc179060275"/>
      <w:r w:rsidRPr="006F4CFB">
        <w:rPr>
          <w:rFonts w:ascii="Times New Roman" w:hAnsi="Times New Roman" w:cs="Times New Roman"/>
          <w:i/>
          <w:iCs/>
          <w:sz w:val="24"/>
          <w:szCs w:val="24"/>
        </w:rPr>
        <w:t>8.5. Психосоціальне середовище</w:t>
      </w:r>
      <w:bookmarkEnd w:id="31"/>
    </w:p>
    <w:p w14:paraId="35BD842F" w14:textId="147D9F33" w:rsidR="00580FB7" w:rsidRPr="006F4CFB" w:rsidRDefault="00912F46" w:rsidP="00A1042E">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цей час </w:t>
      </w:r>
      <w:r w:rsidR="00580FB7" w:rsidRPr="006F4CFB">
        <w:rPr>
          <w:rFonts w:ascii="Times New Roman" w:eastAsia="Times New Roman" w:hAnsi="Times New Roman" w:cs="Times New Roman"/>
          <w:sz w:val="24"/>
          <w:szCs w:val="24"/>
        </w:rPr>
        <w:t>концепція/модель БДДШ базується на системі показників, за якими здійснюється оцінювання рівня безпеки і комфорту заклад</w:t>
      </w:r>
      <w:r>
        <w:rPr>
          <w:rFonts w:ascii="Times New Roman" w:eastAsia="Times New Roman" w:hAnsi="Times New Roman" w:cs="Times New Roman"/>
          <w:sz w:val="24"/>
          <w:szCs w:val="24"/>
        </w:rPr>
        <w:t>ів</w:t>
      </w:r>
      <w:r w:rsidR="00580FB7" w:rsidRPr="006F4CFB">
        <w:rPr>
          <w:rFonts w:ascii="Times New Roman" w:eastAsia="Times New Roman" w:hAnsi="Times New Roman" w:cs="Times New Roman"/>
          <w:sz w:val="24"/>
          <w:szCs w:val="24"/>
        </w:rPr>
        <w:t xml:space="preserve"> освіти</w:t>
      </w:r>
      <w:r>
        <w:rPr>
          <w:rFonts w:ascii="Times New Roman" w:eastAsia="Times New Roman" w:hAnsi="Times New Roman" w:cs="Times New Roman"/>
          <w:sz w:val="24"/>
          <w:szCs w:val="24"/>
        </w:rPr>
        <w:t xml:space="preserve"> громади</w:t>
      </w:r>
      <w:r w:rsidR="00580FB7" w:rsidRPr="006F4CFB">
        <w:rPr>
          <w:rFonts w:ascii="Times New Roman" w:eastAsia="Times New Roman" w:hAnsi="Times New Roman" w:cs="Times New Roman"/>
          <w:sz w:val="24"/>
          <w:szCs w:val="24"/>
        </w:rPr>
        <w:t xml:space="preserve">, визначення </w:t>
      </w:r>
      <w:r>
        <w:rPr>
          <w:rFonts w:ascii="Times New Roman" w:eastAsia="Times New Roman" w:hAnsi="Times New Roman" w:cs="Times New Roman"/>
          <w:sz w:val="24"/>
          <w:szCs w:val="24"/>
        </w:rPr>
        <w:t>їхніх</w:t>
      </w:r>
      <w:r w:rsidR="00580FB7" w:rsidRPr="006F4CFB">
        <w:rPr>
          <w:rFonts w:ascii="Times New Roman" w:eastAsia="Times New Roman" w:hAnsi="Times New Roman" w:cs="Times New Roman"/>
          <w:sz w:val="24"/>
          <w:szCs w:val="24"/>
        </w:rPr>
        <w:t xml:space="preserve"> сильних і слабких сторін, комплексне планування заходів з удосконалення. Тож, відповідна система показників БДДШ створена на основі критичного аналізу найбільш відомих у світі моделей, що інтегрують питання безпеки, здоров’я, психосоціального комфорту, компетентнісного навчання та ефективного самоврядування закладів освіти.</w:t>
      </w:r>
    </w:p>
    <w:p w14:paraId="763D0101" w14:textId="3D6D641D" w:rsidR="00187574" w:rsidRPr="006F4CFB" w:rsidRDefault="00580FB7" w:rsidP="00A1042E">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Це в свою чергу передбачає створення комфортного психосоціального середовища в закладах освіти</w:t>
      </w:r>
      <w:r w:rsidR="00912F46">
        <w:rPr>
          <w:rFonts w:ascii="Times New Roman" w:eastAsia="Times New Roman" w:hAnsi="Times New Roman" w:cs="Times New Roman"/>
          <w:sz w:val="24"/>
          <w:szCs w:val="24"/>
        </w:rPr>
        <w:t xml:space="preserve"> громади</w:t>
      </w:r>
      <w:r w:rsidRPr="006F4CFB">
        <w:rPr>
          <w:rFonts w:ascii="Times New Roman" w:eastAsia="Times New Roman" w:hAnsi="Times New Roman" w:cs="Times New Roman"/>
          <w:sz w:val="24"/>
          <w:szCs w:val="24"/>
        </w:rPr>
        <w:t xml:space="preserve">. І тут важливим є організація роботи щодо протидій проявам насильства. </w:t>
      </w:r>
    </w:p>
    <w:p w14:paraId="50FFCC11" w14:textId="473D4BB5" w:rsidR="004C5297" w:rsidRPr="006F4CFB" w:rsidRDefault="004C5297" w:rsidP="004C5297">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Тож, станом на 01.03.2024 р. не зареєстровано жодного </w:t>
      </w:r>
      <w:r w:rsidR="00ED5B72" w:rsidRPr="006F4CFB">
        <w:rPr>
          <w:rFonts w:ascii="Times New Roman" w:eastAsia="Times New Roman" w:hAnsi="Times New Roman" w:cs="Times New Roman"/>
          <w:sz w:val="24"/>
          <w:szCs w:val="24"/>
        </w:rPr>
        <w:t xml:space="preserve">офіційного </w:t>
      </w:r>
      <w:r w:rsidRPr="006F4CFB">
        <w:rPr>
          <w:rFonts w:ascii="Times New Roman" w:eastAsia="Times New Roman" w:hAnsi="Times New Roman" w:cs="Times New Roman"/>
          <w:sz w:val="24"/>
          <w:szCs w:val="24"/>
        </w:rPr>
        <w:t xml:space="preserve">звернення щодо проявів дискримінації, цькування учнів/учениць. </w:t>
      </w:r>
      <w:r w:rsidR="00ED5B72" w:rsidRPr="006F4CFB">
        <w:rPr>
          <w:rFonts w:ascii="Times New Roman" w:eastAsia="Times New Roman" w:hAnsi="Times New Roman" w:cs="Times New Roman"/>
          <w:sz w:val="24"/>
          <w:szCs w:val="24"/>
        </w:rPr>
        <w:t xml:space="preserve">В той же час в рамках проведеного опитування учасників освітнього процесу було задано питання щодо оцінки факторів </w:t>
      </w:r>
      <w:r w:rsidR="00A1042E" w:rsidRPr="006F4CFB">
        <w:rPr>
          <w:rFonts w:ascii="Times New Roman" w:eastAsia="Times New Roman" w:hAnsi="Times New Roman" w:cs="Times New Roman"/>
          <w:sz w:val="24"/>
          <w:szCs w:val="24"/>
        </w:rPr>
        <w:t>не</w:t>
      </w:r>
      <w:r w:rsidR="00ED5B72" w:rsidRPr="006F4CFB">
        <w:rPr>
          <w:rFonts w:ascii="Times New Roman" w:eastAsia="Times New Roman" w:hAnsi="Times New Roman" w:cs="Times New Roman"/>
          <w:sz w:val="24"/>
          <w:szCs w:val="24"/>
        </w:rPr>
        <w:t>безпеки в закладах освіти</w:t>
      </w:r>
      <w:r w:rsidR="00A1042E" w:rsidRPr="006F4CFB">
        <w:rPr>
          <w:rFonts w:ascii="Times New Roman" w:eastAsia="Times New Roman" w:hAnsi="Times New Roman" w:cs="Times New Roman"/>
          <w:sz w:val="24"/>
          <w:szCs w:val="24"/>
        </w:rPr>
        <w:t>, де респондентів просили оцінити рівень впливу булінгу з боку адміністрації закладу освіти</w:t>
      </w:r>
      <w:r w:rsidR="002359E8" w:rsidRPr="006F4CFB">
        <w:rPr>
          <w:rFonts w:ascii="Times New Roman" w:eastAsia="Times New Roman" w:hAnsi="Times New Roman" w:cs="Times New Roman"/>
          <w:sz w:val="24"/>
          <w:szCs w:val="24"/>
        </w:rPr>
        <w:t xml:space="preserve">, </w:t>
      </w:r>
      <w:r w:rsidR="00A1042E" w:rsidRPr="006F4CFB">
        <w:rPr>
          <w:rFonts w:ascii="Times New Roman" w:eastAsia="Times New Roman" w:hAnsi="Times New Roman" w:cs="Times New Roman"/>
          <w:sz w:val="24"/>
          <w:szCs w:val="24"/>
        </w:rPr>
        <w:t>вчителів</w:t>
      </w:r>
      <w:r w:rsidR="002359E8" w:rsidRPr="006F4CFB">
        <w:rPr>
          <w:rFonts w:ascii="Times New Roman" w:eastAsia="Times New Roman" w:hAnsi="Times New Roman" w:cs="Times New Roman"/>
          <w:sz w:val="24"/>
          <w:szCs w:val="24"/>
        </w:rPr>
        <w:t xml:space="preserve"> чи з боку учнів. </w:t>
      </w:r>
      <w:r w:rsidR="00BF68BD" w:rsidRPr="006F4CFB">
        <w:rPr>
          <w:rFonts w:ascii="Times New Roman" w:eastAsia="Times New Roman" w:hAnsi="Times New Roman" w:cs="Times New Roman"/>
          <w:sz w:val="24"/>
          <w:szCs w:val="24"/>
        </w:rPr>
        <w:t>Б</w:t>
      </w:r>
      <w:r w:rsidR="00B31AFB" w:rsidRPr="006F4CFB">
        <w:rPr>
          <w:rFonts w:ascii="Times New Roman" w:eastAsia="Times New Roman" w:hAnsi="Times New Roman" w:cs="Times New Roman"/>
          <w:sz w:val="24"/>
          <w:szCs w:val="24"/>
        </w:rPr>
        <w:t xml:space="preserve">ільшість респондентів з </w:t>
      </w:r>
      <w:r w:rsidR="00BF68BD" w:rsidRPr="006F4CFB">
        <w:rPr>
          <w:rFonts w:ascii="Times New Roman" w:eastAsia="Times New Roman" w:hAnsi="Times New Roman" w:cs="Times New Roman"/>
          <w:sz w:val="24"/>
          <w:szCs w:val="24"/>
        </w:rPr>
        <w:t>числа</w:t>
      </w:r>
      <w:r w:rsidR="00B31AFB" w:rsidRPr="006F4CFB">
        <w:rPr>
          <w:rFonts w:ascii="Times New Roman" w:eastAsia="Times New Roman" w:hAnsi="Times New Roman" w:cs="Times New Roman"/>
          <w:sz w:val="24"/>
          <w:szCs w:val="24"/>
        </w:rPr>
        <w:t xml:space="preserve"> батьків, вчителів та учнів зазначили про низький рівень впливу булінгу з боку адміністрації та вчителів</w:t>
      </w:r>
      <w:r w:rsidR="00BF68BD" w:rsidRPr="006F4CFB">
        <w:rPr>
          <w:rFonts w:ascii="Times New Roman" w:eastAsia="Times New Roman" w:hAnsi="Times New Roman" w:cs="Times New Roman"/>
          <w:sz w:val="24"/>
          <w:szCs w:val="24"/>
        </w:rPr>
        <w:t>.</w:t>
      </w:r>
      <w:r w:rsidR="00B31AFB" w:rsidRPr="006F4CFB">
        <w:rPr>
          <w:rFonts w:ascii="Times New Roman" w:eastAsia="Times New Roman" w:hAnsi="Times New Roman" w:cs="Times New Roman"/>
          <w:sz w:val="24"/>
          <w:szCs w:val="24"/>
        </w:rPr>
        <w:t xml:space="preserve"> </w:t>
      </w:r>
      <w:r w:rsidR="00BF68BD" w:rsidRPr="006F4CFB">
        <w:rPr>
          <w:rFonts w:ascii="Times New Roman" w:eastAsia="Times New Roman" w:hAnsi="Times New Roman" w:cs="Times New Roman"/>
          <w:sz w:val="24"/>
          <w:szCs w:val="24"/>
        </w:rPr>
        <w:t>П</w:t>
      </w:r>
      <w:r w:rsidR="00B31AFB" w:rsidRPr="006F4CFB">
        <w:rPr>
          <w:rFonts w:ascii="Times New Roman" w:eastAsia="Times New Roman" w:hAnsi="Times New Roman" w:cs="Times New Roman"/>
          <w:sz w:val="24"/>
          <w:szCs w:val="24"/>
        </w:rPr>
        <w:t xml:space="preserve">роте на питання щодо булінгу серед дітей як звичайного явища </w:t>
      </w:r>
      <w:r w:rsidR="00BF68BD" w:rsidRPr="006F4CFB">
        <w:rPr>
          <w:rFonts w:ascii="Times New Roman" w:eastAsia="Times New Roman" w:hAnsi="Times New Roman" w:cs="Times New Roman"/>
          <w:sz w:val="24"/>
          <w:szCs w:val="24"/>
        </w:rPr>
        <w:t>майже 60%</w:t>
      </w:r>
      <w:r w:rsidR="00B31AFB" w:rsidRPr="006F4CFB">
        <w:rPr>
          <w:rFonts w:ascii="Times New Roman" w:eastAsia="Times New Roman" w:hAnsi="Times New Roman" w:cs="Times New Roman"/>
          <w:sz w:val="24"/>
          <w:szCs w:val="24"/>
        </w:rPr>
        <w:t xml:space="preserve"> батьк</w:t>
      </w:r>
      <w:r w:rsidR="00BF68BD" w:rsidRPr="006F4CFB">
        <w:rPr>
          <w:rFonts w:ascii="Times New Roman" w:eastAsia="Times New Roman" w:hAnsi="Times New Roman" w:cs="Times New Roman"/>
          <w:sz w:val="24"/>
          <w:szCs w:val="24"/>
        </w:rPr>
        <w:t>ів</w:t>
      </w:r>
      <w:r w:rsidR="00B31AFB" w:rsidRPr="006F4CFB">
        <w:rPr>
          <w:rFonts w:ascii="Times New Roman" w:eastAsia="Times New Roman" w:hAnsi="Times New Roman" w:cs="Times New Roman"/>
          <w:sz w:val="24"/>
          <w:szCs w:val="24"/>
        </w:rPr>
        <w:t xml:space="preserve"> </w:t>
      </w:r>
      <w:r w:rsidR="00BF68BD" w:rsidRPr="006F4CFB">
        <w:rPr>
          <w:rFonts w:ascii="Times New Roman" w:eastAsia="Times New Roman" w:hAnsi="Times New Roman" w:cs="Times New Roman"/>
          <w:sz w:val="24"/>
          <w:szCs w:val="24"/>
        </w:rPr>
        <w:t xml:space="preserve">та 45% учнів </w:t>
      </w:r>
      <w:r w:rsidR="00B31AFB" w:rsidRPr="006F4CFB">
        <w:rPr>
          <w:rFonts w:ascii="Times New Roman" w:eastAsia="Times New Roman" w:hAnsi="Times New Roman" w:cs="Times New Roman"/>
          <w:sz w:val="24"/>
          <w:szCs w:val="24"/>
        </w:rPr>
        <w:t xml:space="preserve">зазначили про </w:t>
      </w:r>
      <w:r w:rsidR="00BF68BD" w:rsidRPr="006F4CFB">
        <w:rPr>
          <w:rFonts w:ascii="Times New Roman" w:eastAsia="Times New Roman" w:hAnsi="Times New Roman" w:cs="Times New Roman"/>
          <w:sz w:val="24"/>
          <w:szCs w:val="24"/>
        </w:rPr>
        <w:t xml:space="preserve">майже </w:t>
      </w:r>
      <w:r w:rsidR="00B31AFB" w:rsidRPr="006F4CFB">
        <w:rPr>
          <w:rFonts w:ascii="Times New Roman" w:eastAsia="Times New Roman" w:hAnsi="Times New Roman" w:cs="Times New Roman"/>
          <w:sz w:val="24"/>
          <w:szCs w:val="24"/>
        </w:rPr>
        <w:t>середній рівень впливу даного фактору небезпеки</w:t>
      </w:r>
      <w:r w:rsidR="00BF68BD" w:rsidRPr="006F4CFB">
        <w:rPr>
          <w:rFonts w:ascii="Times New Roman" w:eastAsia="Times New Roman" w:hAnsi="Times New Roman" w:cs="Times New Roman"/>
          <w:sz w:val="24"/>
          <w:szCs w:val="24"/>
        </w:rPr>
        <w:t xml:space="preserve">, в той час як у педагогічних працівників даний показник складає лише 25%. </w:t>
      </w:r>
    </w:p>
    <w:p w14:paraId="35873F2C" w14:textId="2BBBF6CA" w:rsidR="0007373D" w:rsidRPr="006F4CFB" w:rsidRDefault="0007373D" w:rsidP="00BF68BD">
      <w:pPr>
        <w:spacing w:after="0"/>
        <w:jc w:val="center"/>
        <w:rPr>
          <w:rFonts w:ascii="Times New Roman" w:eastAsia="Times New Roman" w:hAnsi="Times New Roman" w:cs="Times New Roman"/>
          <w:b/>
          <w:i/>
          <w:sz w:val="24"/>
          <w:szCs w:val="24"/>
        </w:rPr>
      </w:pPr>
      <w:r w:rsidRPr="006F4CFB">
        <w:rPr>
          <w:rFonts w:ascii="Times New Roman" w:eastAsia="Times New Roman" w:hAnsi="Times New Roman" w:cs="Times New Roman"/>
          <w:b/>
          <w:iCs/>
          <w:sz w:val="20"/>
          <w:szCs w:val="20"/>
        </w:rPr>
        <w:t xml:space="preserve">Таблиця </w:t>
      </w:r>
      <w:r w:rsidR="00101BC5" w:rsidRPr="006F4CFB">
        <w:rPr>
          <w:rFonts w:ascii="Times New Roman" w:eastAsia="Times New Roman" w:hAnsi="Times New Roman" w:cs="Times New Roman"/>
          <w:b/>
          <w:iCs/>
          <w:sz w:val="20"/>
          <w:szCs w:val="20"/>
        </w:rPr>
        <w:t>37</w:t>
      </w:r>
      <w:r w:rsidRPr="006F4CFB">
        <w:rPr>
          <w:rFonts w:ascii="Times New Roman" w:eastAsia="Times New Roman" w:hAnsi="Times New Roman" w:cs="Times New Roman"/>
          <w:b/>
          <w:iCs/>
          <w:sz w:val="20"/>
          <w:szCs w:val="20"/>
        </w:rPr>
        <w:t xml:space="preserve">. Організація роботи щодо протидій проявам насильства у ЗЗСО Березнянської ТГ </w:t>
      </w:r>
    </w:p>
    <w:tbl>
      <w:tblPr>
        <w:tblW w:w="142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826"/>
        <w:gridCol w:w="837"/>
        <w:gridCol w:w="837"/>
        <w:gridCol w:w="837"/>
        <w:gridCol w:w="838"/>
        <w:gridCol w:w="1187"/>
        <w:gridCol w:w="1187"/>
        <w:gridCol w:w="1187"/>
        <w:gridCol w:w="1199"/>
        <w:gridCol w:w="1758"/>
        <w:gridCol w:w="1164"/>
        <w:gridCol w:w="1222"/>
        <w:gridCol w:w="1146"/>
      </w:tblGrid>
      <w:tr w:rsidR="0007373D" w:rsidRPr="006F4CFB" w14:paraId="34CFFEAC" w14:textId="77777777" w:rsidTr="008323F9">
        <w:trPr>
          <w:trHeight w:val="255"/>
        </w:trPr>
        <w:tc>
          <w:tcPr>
            <w:tcW w:w="14225" w:type="dxa"/>
            <w:gridSpan w:val="13"/>
            <w:tcBorders>
              <w:top w:val="single" w:sz="4" w:space="0" w:color="000000"/>
              <w:left w:val="single" w:sz="4" w:space="0" w:color="000000"/>
              <w:bottom w:val="single" w:sz="4" w:space="0" w:color="000000"/>
              <w:right w:val="single" w:sz="4" w:space="0" w:color="000000"/>
            </w:tcBorders>
            <w:shd w:val="clear" w:color="auto" w:fill="FFC000"/>
            <w:tcMar>
              <w:top w:w="20" w:type="dxa"/>
              <w:left w:w="20" w:type="dxa"/>
              <w:bottom w:w="20" w:type="dxa"/>
              <w:right w:w="20" w:type="dxa"/>
            </w:tcMar>
          </w:tcPr>
          <w:p w14:paraId="208F4ED5" w14:textId="77777777" w:rsidR="0007373D" w:rsidRPr="006F4CFB" w:rsidRDefault="0007373D" w:rsidP="00ED5B72">
            <w:pPr>
              <w:spacing w:after="0" w:line="240" w:lineRule="auto"/>
              <w:jc w:val="center"/>
              <w:rPr>
                <w:rFonts w:ascii="Times New Roman" w:eastAsia="Times New Roman" w:hAnsi="Times New Roman" w:cs="Times New Roman"/>
                <w:b/>
                <w:color w:val="FFFFFF"/>
                <w:sz w:val="16"/>
                <w:szCs w:val="16"/>
              </w:rPr>
            </w:pPr>
            <w:r w:rsidRPr="006F4CFB">
              <w:rPr>
                <w:rFonts w:ascii="Times New Roman" w:eastAsia="Times New Roman" w:hAnsi="Times New Roman" w:cs="Times New Roman"/>
                <w:b/>
                <w:sz w:val="16"/>
                <w:szCs w:val="16"/>
              </w:rPr>
              <w:t>Заходи з протидії булінгу (цькуванню), насильству</w:t>
            </w:r>
          </w:p>
        </w:tc>
      </w:tr>
      <w:tr w:rsidR="0007373D" w:rsidRPr="006F4CFB" w14:paraId="381921AC" w14:textId="77777777" w:rsidTr="00ED53B2">
        <w:trPr>
          <w:trHeight w:val="2670"/>
        </w:trPr>
        <w:tc>
          <w:tcPr>
            <w:tcW w:w="826" w:type="dxa"/>
            <w:tcBorders>
              <w:top w:val="nil"/>
              <w:left w:val="single" w:sz="4" w:space="0" w:color="000000"/>
              <w:bottom w:val="single" w:sz="4" w:space="0" w:color="000000"/>
              <w:right w:val="single" w:sz="4" w:space="0" w:color="000000"/>
            </w:tcBorders>
            <w:shd w:val="clear" w:color="auto" w:fill="FFC000"/>
            <w:tcMar>
              <w:top w:w="20" w:type="dxa"/>
              <w:left w:w="20" w:type="dxa"/>
              <w:bottom w:w="20" w:type="dxa"/>
              <w:right w:w="20" w:type="dxa"/>
            </w:tcMar>
          </w:tcPr>
          <w:p w14:paraId="2A69D64A" w14:textId="77777777" w:rsidR="0007373D" w:rsidRPr="006F4CFB" w:rsidRDefault="0007373D" w:rsidP="00BF68BD">
            <w:pPr>
              <w:spacing w:after="0" w:line="240" w:lineRule="auto"/>
              <w:ind w:right="-36"/>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lastRenderedPageBreak/>
              <w:t>Назва закладу освіти</w:t>
            </w:r>
          </w:p>
        </w:tc>
        <w:tc>
          <w:tcPr>
            <w:tcW w:w="3349" w:type="dxa"/>
            <w:gridSpan w:val="4"/>
            <w:tcBorders>
              <w:top w:val="nil"/>
              <w:left w:val="nil"/>
              <w:bottom w:val="single" w:sz="4" w:space="0" w:color="000000"/>
              <w:right w:val="single" w:sz="4" w:space="0" w:color="000000"/>
            </w:tcBorders>
            <w:shd w:val="clear" w:color="auto" w:fill="FFC000"/>
            <w:tcMar>
              <w:top w:w="20" w:type="dxa"/>
              <w:left w:w="20" w:type="dxa"/>
              <w:bottom w:w="20" w:type="dxa"/>
              <w:right w:w="20" w:type="dxa"/>
            </w:tcMar>
          </w:tcPr>
          <w:p w14:paraId="394EAB80" w14:textId="77777777" w:rsidR="0007373D" w:rsidRPr="006F4CFB" w:rsidRDefault="0007373D" w:rsidP="00ED5B72">
            <w:pPr>
              <w:spacing w:after="0" w:line="240" w:lineRule="auto"/>
              <w:ind w:left="120" w:right="120"/>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Виявлені факти/випадки</w:t>
            </w:r>
          </w:p>
        </w:tc>
        <w:tc>
          <w:tcPr>
            <w:tcW w:w="4760" w:type="dxa"/>
            <w:gridSpan w:val="4"/>
            <w:tcBorders>
              <w:top w:val="nil"/>
              <w:left w:val="nil"/>
              <w:bottom w:val="single" w:sz="4" w:space="0" w:color="000000"/>
              <w:right w:val="single" w:sz="4" w:space="0" w:color="000000"/>
            </w:tcBorders>
            <w:shd w:val="clear" w:color="auto" w:fill="FFC000"/>
            <w:tcMar>
              <w:top w:w="20" w:type="dxa"/>
              <w:left w:w="20" w:type="dxa"/>
              <w:bottom w:w="20" w:type="dxa"/>
              <w:right w:w="20" w:type="dxa"/>
            </w:tcMar>
          </w:tcPr>
          <w:p w14:paraId="1A162671" w14:textId="77777777" w:rsidR="0007373D" w:rsidRPr="006F4CFB" w:rsidRDefault="0007373D" w:rsidP="00ED5B72">
            <w:pPr>
              <w:spacing w:after="0" w:line="240" w:lineRule="auto"/>
              <w:ind w:left="120" w:right="120"/>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Наявність розроблених нормативних документів/ планів заходів</w:t>
            </w:r>
          </w:p>
        </w:tc>
        <w:tc>
          <w:tcPr>
            <w:tcW w:w="1758" w:type="dxa"/>
            <w:tcBorders>
              <w:top w:val="nil"/>
              <w:left w:val="nil"/>
              <w:bottom w:val="nil"/>
              <w:right w:val="single" w:sz="4" w:space="0" w:color="000000"/>
            </w:tcBorders>
            <w:shd w:val="clear" w:color="auto" w:fill="FFC000"/>
            <w:tcMar>
              <w:top w:w="20" w:type="dxa"/>
              <w:left w:w="20" w:type="dxa"/>
              <w:bottom w:w="20" w:type="dxa"/>
              <w:right w:w="20" w:type="dxa"/>
            </w:tcMar>
          </w:tcPr>
          <w:p w14:paraId="5ECD87D4" w14:textId="77777777" w:rsidR="0007373D" w:rsidRPr="006F4CFB" w:rsidRDefault="0007373D" w:rsidP="00BF68BD">
            <w:pPr>
              <w:spacing w:after="0" w:line="240" w:lineRule="auto"/>
              <w:ind w:left="78" w:right="18"/>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Наявний механізм реагування на випадки булінгу (цькування)/ порушення етичних норм учасників освітнього процесу, поваги та гідності, їх прав та свобод/домашнього насильства/торгів то людьми</w:t>
            </w:r>
          </w:p>
        </w:tc>
        <w:tc>
          <w:tcPr>
            <w:tcW w:w="1164" w:type="dxa"/>
            <w:tcBorders>
              <w:top w:val="nil"/>
              <w:left w:val="nil"/>
              <w:bottom w:val="single" w:sz="4" w:space="0" w:color="000000"/>
              <w:right w:val="single" w:sz="4" w:space="0" w:color="000000"/>
            </w:tcBorders>
            <w:shd w:val="clear" w:color="auto" w:fill="FFC000"/>
            <w:tcMar>
              <w:top w:w="20" w:type="dxa"/>
              <w:left w:w="20" w:type="dxa"/>
              <w:bottom w:w="20" w:type="dxa"/>
              <w:right w:w="20" w:type="dxa"/>
            </w:tcMar>
          </w:tcPr>
          <w:p w14:paraId="0DE0B47F"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Педагогічні працівники підвищують фаховий рівень за модулями з питань компетентнісного навчання та створення безпечного і дружнього до дитини освітнього середовища</w:t>
            </w:r>
          </w:p>
        </w:tc>
        <w:tc>
          <w:tcPr>
            <w:tcW w:w="1222" w:type="dxa"/>
            <w:tcBorders>
              <w:top w:val="nil"/>
              <w:left w:val="nil"/>
              <w:bottom w:val="single" w:sz="4" w:space="0" w:color="000000"/>
              <w:right w:val="single" w:sz="4" w:space="0" w:color="000000"/>
            </w:tcBorders>
            <w:shd w:val="clear" w:color="auto" w:fill="FFC000"/>
            <w:tcMar>
              <w:top w:w="20" w:type="dxa"/>
              <w:left w:w="20" w:type="dxa"/>
              <w:bottom w:w="20" w:type="dxa"/>
              <w:right w:w="20" w:type="dxa"/>
            </w:tcMar>
          </w:tcPr>
          <w:p w14:paraId="007935DF"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Проведення інформаційної кампанії</w:t>
            </w:r>
          </w:p>
        </w:tc>
        <w:tc>
          <w:tcPr>
            <w:tcW w:w="1146" w:type="dxa"/>
            <w:tcBorders>
              <w:top w:val="nil"/>
              <w:left w:val="nil"/>
              <w:bottom w:val="single" w:sz="4" w:space="0" w:color="000000"/>
              <w:right w:val="single" w:sz="4" w:space="0" w:color="000000"/>
            </w:tcBorders>
            <w:shd w:val="clear" w:color="auto" w:fill="FFC000"/>
            <w:tcMar>
              <w:top w:w="20" w:type="dxa"/>
              <w:left w:w="20" w:type="dxa"/>
              <w:bottom w:w="20" w:type="dxa"/>
              <w:right w:w="20" w:type="dxa"/>
            </w:tcMar>
          </w:tcPr>
          <w:p w14:paraId="4514554C" w14:textId="77777777" w:rsidR="0007373D" w:rsidRPr="006F4CFB" w:rsidRDefault="0007373D" w:rsidP="00BF68BD">
            <w:pPr>
              <w:spacing w:after="0" w:line="240" w:lineRule="auto"/>
              <w:ind w:right="48"/>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Співробітництво з громадськими, міжнародними  організаціями та фондами</w:t>
            </w:r>
          </w:p>
        </w:tc>
      </w:tr>
      <w:tr w:rsidR="0007373D" w:rsidRPr="006F4CFB" w14:paraId="1F33B490" w14:textId="77777777" w:rsidTr="008323F9">
        <w:trPr>
          <w:trHeight w:val="1710"/>
        </w:trPr>
        <w:tc>
          <w:tcPr>
            <w:tcW w:w="826"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372D995A"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r w:rsidRPr="006F4CFB">
              <w:rPr>
                <w:rFonts w:ascii="Times New Roman" w:eastAsia="Times New Roman" w:hAnsi="Times New Roman" w:cs="Times New Roman"/>
                <w:b/>
                <w:sz w:val="24"/>
                <w:szCs w:val="24"/>
              </w:rPr>
              <w:t xml:space="preserve"> </w:t>
            </w:r>
          </w:p>
        </w:tc>
        <w:tc>
          <w:tcPr>
            <w:tcW w:w="837" w:type="dxa"/>
            <w:tcBorders>
              <w:top w:val="nil"/>
              <w:left w:val="nil"/>
              <w:bottom w:val="single" w:sz="4" w:space="0" w:color="000000"/>
              <w:right w:val="single" w:sz="4" w:space="0" w:color="000000"/>
            </w:tcBorders>
            <w:shd w:val="clear" w:color="auto" w:fill="FAC090"/>
            <w:tcMar>
              <w:top w:w="20" w:type="dxa"/>
              <w:left w:w="20" w:type="dxa"/>
              <w:bottom w:w="20" w:type="dxa"/>
              <w:right w:w="20" w:type="dxa"/>
            </w:tcMar>
            <w:vAlign w:val="center"/>
          </w:tcPr>
          <w:p w14:paraId="6B60F1AD"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Порушення етичних норм учасників освітнього процесу, поваги та гідності, їх прав та свобод</w:t>
            </w:r>
          </w:p>
        </w:tc>
        <w:tc>
          <w:tcPr>
            <w:tcW w:w="837" w:type="dxa"/>
            <w:tcBorders>
              <w:top w:val="nil"/>
              <w:left w:val="nil"/>
              <w:bottom w:val="single" w:sz="4" w:space="0" w:color="000000"/>
              <w:right w:val="single" w:sz="4" w:space="0" w:color="000000"/>
            </w:tcBorders>
            <w:shd w:val="clear" w:color="auto" w:fill="FAC090"/>
            <w:tcMar>
              <w:top w:w="20" w:type="dxa"/>
              <w:left w:w="20" w:type="dxa"/>
              <w:bottom w:w="20" w:type="dxa"/>
              <w:right w:w="20" w:type="dxa"/>
            </w:tcMar>
            <w:vAlign w:val="center"/>
          </w:tcPr>
          <w:p w14:paraId="01246DD7"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Булінгу (цькування)</w:t>
            </w:r>
          </w:p>
        </w:tc>
        <w:tc>
          <w:tcPr>
            <w:tcW w:w="837" w:type="dxa"/>
            <w:tcBorders>
              <w:top w:val="nil"/>
              <w:left w:val="nil"/>
              <w:bottom w:val="single" w:sz="4" w:space="0" w:color="000000"/>
              <w:right w:val="single" w:sz="4" w:space="0" w:color="000000"/>
            </w:tcBorders>
            <w:shd w:val="clear" w:color="auto" w:fill="FAC090"/>
            <w:tcMar>
              <w:top w:w="20" w:type="dxa"/>
              <w:left w:w="20" w:type="dxa"/>
              <w:bottom w:w="20" w:type="dxa"/>
              <w:right w:w="20" w:type="dxa"/>
            </w:tcMar>
            <w:vAlign w:val="center"/>
          </w:tcPr>
          <w:p w14:paraId="6D968B79"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Домашнього насильства</w:t>
            </w:r>
          </w:p>
        </w:tc>
        <w:tc>
          <w:tcPr>
            <w:tcW w:w="838" w:type="dxa"/>
            <w:tcBorders>
              <w:top w:val="nil"/>
              <w:left w:val="nil"/>
              <w:bottom w:val="single" w:sz="4" w:space="0" w:color="000000"/>
              <w:right w:val="single" w:sz="4" w:space="0" w:color="000000"/>
            </w:tcBorders>
            <w:shd w:val="clear" w:color="auto" w:fill="FAC090"/>
            <w:tcMar>
              <w:top w:w="20" w:type="dxa"/>
              <w:left w:w="20" w:type="dxa"/>
              <w:bottom w:w="20" w:type="dxa"/>
              <w:right w:w="20" w:type="dxa"/>
            </w:tcMar>
            <w:vAlign w:val="center"/>
          </w:tcPr>
          <w:p w14:paraId="43718DE7"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Торгівлі людьми</w:t>
            </w:r>
          </w:p>
        </w:tc>
        <w:tc>
          <w:tcPr>
            <w:tcW w:w="1187" w:type="dxa"/>
            <w:tcBorders>
              <w:top w:val="nil"/>
              <w:left w:val="nil"/>
              <w:bottom w:val="single" w:sz="4" w:space="0" w:color="000000"/>
              <w:right w:val="single" w:sz="4" w:space="0" w:color="000000"/>
            </w:tcBorders>
            <w:shd w:val="clear" w:color="auto" w:fill="FDEADA"/>
            <w:tcMar>
              <w:top w:w="20" w:type="dxa"/>
              <w:left w:w="20" w:type="dxa"/>
              <w:bottom w:w="20" w:type="dxa"/>
              <w:right w:w="20" w:type="dxa"/>
            </w:tcMar>
            <w:vAlign w:val="center"/>
          </w:tcPr>
          <w:p w14:paraId="765DC057"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Протидії фактам  порушення етичних норм учасників освітнього процесу, поваги та гідності, їх прав та свобод</w:t>
            </w:r>
          </w:p>
        </w:tc>
        <w:tc>
          <w:tcPr>
            <w:tcW w:w="1187" w:type="dxa"/>
            <w:tcBorders>
              <w:top w:val="nil"/>
              <w:left w:val="nil"/>
              <w:bottom w:val="single" w:sz="4" w:space="0" w:color="000000"/>
              <w:right w:val="single" w:sz="4" w:space="0" w:color="000000"/>
            </w:tcBorders>
            <w:shd w:val="clear" w:color="auto" w:fill="FDEADA"/>
            <w:tcMar>
              <w:top w:w="20" w:type="dxa"/>
              <w:left w:w="20" w:type="dxa"/>
              <w:bottom w:w="20" w:type="dxa"/>
              <w:right w:w="20" w:type="dxa"/>
            </w:tcMar>
            <w:vAlign w:val="center"/>
          </w:tcPr>
          <w:p w14:paraId="05A8B941"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Запобігання та протидію булінгу (цькуванню)</w:t>
            </w:r>
          </w:p>
        </w:tc>
        <w:tc>
          <w:tcPr>
            <w:tcW w:w="1187" w:type="dxa"/>
            <w:tcBorders>
              <w:top w:val="nil"/>
              <w:left w:val="nil"/>
              <w:bottom w:val="single" w:sz="4" w:space="0" w:color="000000"/>
              <w:right w:val="single" w:sz="4" w:space="0" w:color="000000"/>
            </w:tcBorders>
            <w:shd w:val="clear" w:color="auto" w:fill="FDEADA"/>
            <w:tcMar>
              <w:top w:w="20" w:type="dxa"/>
              <w:left w:w="20" w:type="dxa"/>
              <w:bottom w:w="20" w:type="dxa"/>
              <w:right w:w="20" w:type="dxa"/>
            </w:tcMar>
            <w:vAlign w:val="center"/>
          </w:tcPr>
          <w:p w14:paraId="34D7989A"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Виявлення, реагування на випадки домашнього насильства і взаємодії педагогічних працівників з іншими органами та службами</w:t>
            </w:r>
          </w:p>
        </w:tc>
        <w:tc>
          <w:tcPr>
            <w:tcW w:w="1199" w:type="dxa"/>
            <w:tcBorders>
              <w:top w:val="nil"/>
              <w:left w:val="nil"/>
              <w:bottom w:val="single" w:sz="4" w:space="0" w:color="000000"/>
              <w:right w:val="single" w:sz="4" w:space="0" w:color="000000"/>
            </w:tcBorders>
            <w:shd w:val="clear" w:color="auto" w:fill="FDEADA"/>
            <w:tcMar>
              <w:top w:w="20" w:type="dxa"/>
              <w:left w:w="20" w:type="dxa"/>
              <w:bottom w:w="20" w:type="dxa"/>
              <w:right w:w="20" w:type="dxa"/>
            </w:tcMar>
            <w:vAlign w:val="center"/>
          </w:tcPr>
          <w:p w14:paraId="4E06294E" w14:textId="77777777" w:rsidR="0007373D" w:rsidRPr="006F4CFB" w:rsidRDefault="0007373D" w:rsidP="00ED5B72">
            <w:pPr>
              <w:spacing w:after="0" w:line="240" w:lineRule="auto"/>
              <w:jc w:val="center"/>
              <w:rPr>
                <w:rFonts w:ascii="Times New Roman" w:eastAsia="Times New Roman" w:hAnsi="Times New Roman" w:cs="Times New Roman"/>
                <w:b/>
                <w:sz w:val="16"/>
                <w:szCs w:val="16"/>
              </w:rPr>
            </w:pPr>
            <w:r w:rsidRPr="006F4CFB">
              <w:rPr>
                <w:rFonts w:ascii="Times New Roman" w:eastAsia="Times New Roman" w:hAnsi="Times New Roman" w:cs="Times New Roman"/>
                <w:b/>
                <w:sz w:val="16"/>
                <w:szCs w:val="16"/>
              </w:rPr>
              <w:t>Профілактичної роботи щодо протидії торгівлі людьми</w:t>
            </w:r>
          </w:p>
        </w:tc>
        <w:tc>
          <w:tcPr>
            <w:tcW w:w="1758" w:type="dxa"/>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D6B7B9D" w14:textId="77777777" w:rsidR="0007373D" w:rsidRPr="006F4CFB" w:rsidRDefault="0007373D" w:rsidP="00ED5B72">
            <w:pPr>
              <w:spacing w:after="0" w:line="240" w:lineRule="auto"/>
              <w:ind w:left="360"/>
              <w:jc w:val="center"/>
              <w:rPr>
                <w:rFonts w:ascii="Times New Roman" w:eastAsia="Times New Roman" w:hAnsi="Times New Roman" w:cs="Times New Roman"/>
                <w:b/>
                <w:sz w:val="24"/>
                <w:szCs w:val="24"/>
              </w:rPr>
            </w:pPr>
          </w:p>
        </w:tc>
        <w:tc>
          <w:tcPr>
            <w:tcW w:w="1164"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7F720D8C" w14:textId="77777777" w:rsidR="0007373D" w:rsidRPr="006F4CFB" w:rsidRDefault="0007373D" w:rsidP="00ED5B72">
            <w:pPr>
              <w:spacing w:after="0" w:line="240" w:lineRule="auto"/>
              <w:ind w:left="360"/>
              <w:jc w:val="center"/>
              <w:rPr>
                <w:rFonts w:ascii="Times New Roman" w:eastAsia="Times New Roman" w:hAnsi="Times New Roman" w:cs="Times New Roman"/>
                <w:b/>
                <w:sz w:val="24"/>
                <w:szCs w:val="24"/>
              </w:rPr>
            </w:pPr>
          </w:p>
        </w:tc>
        <w:tc>
          <w:tcPr>
            <w:tcW w:w="122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57EBA0E" w14:textId="77777777" w:rsidR="0007373D" w:rsidRPr="006F4CFB" w:rsidRDefault="0007373D" w:rsidP="00ED5B72">
            <w:pPr>
              <w:spacing w:after="0" w:line="240" w:lineRule="auto"/>
              <w:ind w:left="360"/>
              <w:jc w:val="center"/>
              <w:rPr>
                <w:rFonts w:ascii="Times New Roman" w:eastAsia="Times New Roman" w:hAnsi="Times New Roman" w:cs="Times New Roman"/>
                <w:b/>
                <w:sz w:val="24"/>
                <w:szCs w:val="24"/>
              </w:rPr>
            </w:pPr>
          </w:p>
        </w:tc>
        <w:tc>
          <w:tcPr>
            <w:tcW w:w="1146"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79B49136" w14:textId="77777777" w:rsidR="0007373D" w:rsidRPr="006F4CFB" w:rsidRDefault="0007373D" w:rsidP="00ED5B72">
            <w:pPr>
              <w:spacing w:after="0" w:line="240" w:lineRule="auto"/>
              <w:ind w:left="360"/>
              <w:jc w:val="center"/>
              <w:rPr>
                <w:rFonts w:ascii="Times New Roman" w:eastAsia="Times New Roman" w:hAnsi="Times New Roman" w:cs="Times New Roman"/>
                <w:b/>
                <w:sz w:val="24"/>
                <w:szCs w:val="24"/>
              </w:rPr>
            </w:pPr>
          </w:p>
        </w:tc>
      </w:tr>
      <w:tr w:rsidR="0007373D" w:rsidRPr="006F4CFB" w14:paraId="7AF76198" w14:textId="77777777" w:rsidTr="0007373D">
        <w:trPr>
          <w:trHeight w:val="1086"/>
        </w:trPr>
        <w:tc>
          <w:tcPr>
            <w:tcW w:w="826"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1DA2BA2D"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Миколаївська гімназія</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6CD1D3A"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5E6FB7D"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94A8D7B"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C225B76"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1D1B850D"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43CC0CA1"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60D4C37"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99"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473197A5"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758" w:type="dxa"/>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4938196"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164"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39DF3FDE"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22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44A20276"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146"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16454867"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w:t>
            </w:r>
          </w:p>
        </w:tc>
      </w:tr>
      <w:tr w:rsidR="0007373D" w:rsidRPr="006F4CFB" w14:paraId="22B7526E" w14:textId="77777777" w:rsidTr="0007373D">
        <w:trPr>
          <w:trHeight w:val="1851"/>
        </w:trPr>
        <w:tc>
          <w:tcPr>
            <w:tcW w:w="826"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7F67FDAD"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Локнистенський ЗЗСО І-ІІІ ступенів</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37BC09F"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4D996775"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1122C93A"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7E8E61C0"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3748FEFB"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 наказ, профілактичні бесіди з учнями та батьками)</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66AC352"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Наказ план заходів</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48D3D5FD"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199"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1C52368"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Наказ план заходів</w:t>
            </w:r>
          </w:p>
        </w:tc>
        <w:tc>
          <w:tcPr>
            <w:tcW w:w="1758" w:type="dxa"/>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2EBEDC1"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Алгоритм дій затверджений наказом</w:t>
            </w:r>
          </w:p>
        </w:tc>
        <w:tc>
          <w:tcPr>
            <w:tcW w:w="1164"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300CB598"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курси</w:t>
            </w:r>
          </w:p>
        </w:tc>
        <w:tc>
          <w:tcPr>
            <w:tcW w:w="122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729F66B2"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Тижні «Стоп булінг», «16 днів проти насильства»</w:t>
            </w:r>
          </w:p>
        </w:tc>
        <w:tc>
          <w:tcPr>
            <w:tcW w:w="1146"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6833B518"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w:t>
            </w:r>
          </w:p>
        </w:tc>
      </w:tr>
      <w:tr w:rsidR="0007373D" w:rsidRPr="006F4CFB" w14:paraId="474766C0" w14:textId="77777777" w:rsidTr="0007373D">
        <w:trPr>
          <w:trHeight w:val="1203"/>
        </w:trPr>
        <w:tc>
          <w:tcPr>
            <w:tcW w:w="826"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6DE21156"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Березнянський ліцей</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14C0061B"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25B70902"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79E16B56"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83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7DFCBBC"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3F97D120"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p w14:paraId="3E3E8CB2"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(річний план)</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00A85ADD"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5B28DBA"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99"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3DF3F050"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Так</w:t>
            </w:r>
          </w:p>
          <w:p w14:paraId="525706E7" w14:textId="77777777" w:rsidR="0007373D" w:rsidRPr="006F4CFB" w:rsidRDefault="0007373D" w:rsidP="00ED5B72">
            <w:pPr>
              <w:spacing w:after="0" w:line="240" w:lineRule="auto"/>
              <w:jc w:val="center"/>
              <w:rPr>
                <w:rFonts w:ascii="Times New Roman" w:eastAsia="Times New Roman" w:hAnsi="Times New Roman" w:cs="Times New Roman"/>
              </w:rPr>
            </w:pPr>
            <w:r w:rsidRPr="006F4CFB">
              <w:rPr>
                <w:rFonts w:ascii="Times New Roman" w:eastAsia="Times New Roman" w:hAnsi="Times New Roman" w:cs="Times New Roman"/>
              </w:rPr>
              <w:t>(річний план)</w:t>
            </w:r>
          </w:p>
        </w:tc>
        <w:tc>
          <w:tcPr>
            <w:tcW w:w="1758" w:type="dxa"/>
            <w:tcBorders>
              <w:top w:val="single" w:sz="4" w:space="0" w:color="000000"/>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6FB09D96"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64"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659A833E"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22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73A9D62F"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так</w:t>
            </w:r>
          </w:p>
        </w:tc>
        <w:tc>
          <w:tcPr>
            <w:tcW w:w="1146"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vAlign w:val="center"/>
          </w:tcPr>
          <w:p w14:paraId="558AC228" w14:textId="77777777" w:rsidR="0007373D" w:rsidRPr="006F4CFB" w:rsidRDefault="0007373D" w:rsidP="00ED5B72">
            <w:pPr>
              <w:spacing w:after="0" w:line="240" w:lineRule="auto"/>
              <w:ind w:left="360"/>
              <w:jc w:val="center"/>
              <w:rPr>
                <w:rFonts w:ascii="Times New Roman" w:eastAsia="Times New Roman" w:hAnsi="Times New Roman" w:cs="Times New Roman"/>
              </w:rPr>
            </w:pPr>
            <w:r w:rsidRPr="006F4CFB">
              <w:rPr>
                <w:rFonts w:ascii="Times New Roman" w:eastAsia="Times New Roman" w:hAnsi="Times New Roman" w:cs="Times New Roman"/>
              </w:rPr>
              <w:t>так</w:t>
            </w:r>
          </w:p>
        </w:tc>
      </w:tr>
      <w:tr w:rsidR="0007373D" w:rsidRPr="006F4CFB" w14:paraId="407FD00D" w14:textId="77777777" w:rsidTr="008323F9">
        <w:trPr>
          <w:trHeight w:val="330"/>
        </w:trPr>
        <w:tc>
          <w:tcPr>
            <w:tcW w:w="826" w:type="dxa"/>
            <w:tcBorders>
              <w:top w:val="nil"/>
              <w:left w:val="single" w:sz="4" w:space="0" w:color="000000"/>
              <w:bottom w:val="nil"/>
              <w:right w:val="single" w:sz="4" w:space="0" w:color="000000"/>
            </w:tcBorders>
            <w:shd w:val="clear" w:color="auto" w:fill="auto"/>
            <w:tcMar>
              <w:top w:w="20" w:type="dxa"/>
              <w:left w:w="20" w:type="dxa"/>
              <w:bottom w:w="20" w:type="dxa"/>
              <w:right w:w="20" w:type="dxa"/>
            </w:tcMar>
          </w:tcPr>
          <w:p w14:paraId="193DB502"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lastRenderedPageBreak/>
              <w:t xml:space="preserve"> Березнянська гімназія</w:t>
            </w:r>
          </w:p>
        </w:tc>
        <w:tc>
          <w:tcPr>
            <w:tcW w:w="837" w:type="dxa"/>
            <w:tcBorders>
              <w:top w:val="nil"/>
              <w:left w:val="nil"/>
              <w:bottom w:val="nil"/>
              <w:right w:val="single" w:sz="4" w:space="0" w:color="000000"/>
            </w:tcBorders>
            <w:shd w:val="clear" w:color="auto" w:fill="auto"/>
            <w:tcMar>
              <w:top w:w="20" w:type="dxa"/>
              <w:left w:w="20" w:type="dxa"/>
              <w:bottom w:w="20" w:type="dxa"/>
              <w:right w:w="20" w:type="dxa"/>
            </w:tcMar>
          </w:tcPr>
          <w:p w14:paraId="6F55DEB9"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 -</w:t>
            </w:r>
          </w:p>
        </w:tc>
        <w:tc>
          <w:tcPr>
            <w:tcW w:w="837" w:type="dxa"/>
            <w:tcBorders>
              <w:top w:val="nil"/>
              <w:left w:val="nil"/>
              <w:bottom w:val="nil"/>
              <w:right w:val="single" w:sz="4" w:space="0" w:color="000000"/>
            </w:tcBorders>
            <w:shd w:val="clear" w:color="auto" w:fill="auto"/>
            <w:tcMar>
              <w:top w:w="20" w:type="dxa"/>
              <w:left w:w="20" w:type="dxa"/>
              <w:bottom w:w="20" w:type="dxa"/>
              <w:right w:w="20" w:type="dxa"/>
            </w:tcMar>
          </w:tcPr>
          <w:p w14:paraId="4C4E469C"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 </w:t>
            </w:r>
          </w:p>
        </w:tc>
        <w:tc>
          <w:tcPr>
            <w:tcW w:w="837" w:type="dxa"/>
            <w:tcBorders>
              <w:top w:val="nil"/>
              <w:left w:val="nil"/>
              <w:bottom w:val="nil"/>
              <w:right w:val="single" w:sz="4" w:space="0" w:color="000000"/>
            </w:tcBorders>
            <w:shd w:val="clear" w:color="auto" w:fill="auto"/>
            <w:tcMar>
              <w:top w:w="20" w:type="dxa"/>
              <w:left w:w="20" w:type="dxa"/>
              <w:bottom w:w="20" w:type="dxa"/>
              <w:right w:w="20" w:type="dxa"/>
            </w:tcMar>
          </w:tcPr>
          <w:p w14:paraId="71F79B9F"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 </w:t>
            </w:r>
          </w:p>
        </w:tc>
        <w:tc>
          <w:tcPr>
            <w:tcW w:w="838" w:type="dxa"/>
            <w:tcBorders>
              <w:top w:val="nil"/>
              <w:left w:val="nil"/>
              <w:bottom w:val="nil"/>
              <w:right w:val="single" w:sz="4" w:space="0" w:color="000000"/>
            </w:tcBorders>
            <w:shd w:val="clear" w:color="auto" w:fill="auto"/>
            <w:tcMar>
              <w:top w:w="20" w:type="dxa"/>
              <w:left w:w="20" w:type="dxa"/>
              <w:bottom w:w="20" w:type="dxa"/>
              <w:right w:w="20" w:type="dxa"/>
            </w:tcMar>
          </w:tcPr>
          <w:p w14:paraId="431A1182"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 </w:t>
            </w:r>
          </w:p>
        </w:tc>
        <w:tc>
          <w:tcPr>
            <w:tcW w:w="1187" w:type="dxa"/>
            <w:tcBorders>
              <w:top w:val="nil"/>
              <w:left w:val="nil"/>
              <w:bottom w:val="nil"/>
              <w:right w:val="single" w:sz="4" w:space="0" w:color="000000"/>
            </w:tcBorders>
            <w:shd w:val="clear" w:color="auto" w:fill="auto"/>
            <w:tcMar>
              <w:top w:w="20" w:type="dxa"/>
              <w:left w:w="20" w:type="dxa"/>
              <w:bottom w:w="20" w:type="dxa"/>
              <w:right w:w="20" w:type="dxa"/>
            </w:tcMar>
          </w:tcPr>
          <w:p w14:paraId="5A1E6DAF"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187" w:type="dxa"/>
            <w:tcBorders>
              <w:top w:val="nil"/>
              <w:left w:val="nil"/>
              <w:bottom w:val="nil"/>
              <w:right w:val="single" w:sz="4" w:space="0" w:color="000000"/>
            </w:tcBorders>
            <w:shd w:val="clear" w:color="auto" w:fill="auto"/>
            <w:tcMar>
              <w:top w:w="20" w:type="dxa"/>
              <w:left w:w="20" w:type="dxa"/>
              <w:bottom w:w="20" w:type="dxa"/>
              <w:right w:w="20" w:type="dxa"/>
            </w:tcMar>
          </w:tcPr>
          <w:p w14:paraId="5C62BB06"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187" w:type="dxa"/>
            <w:tcBorders>
              <w:top w:val="nil"/>
              <w:left w:val="nil"/>
              <w:bottom w:val="nil"/>
              <w:right w:val="single" w:sz="4" w:space="0" w:color="000000"/>
            </w:tcBorders>
            <w:shd w:val="clear" w:color="auto" w:fill="auto"/>
            <w:tcMar>
              <w:top w:w="20" w:type="dxa"/>
              <w:left w:w="20" w:type="dxa"/>
              <w:bottom w:w="20" w:type="dxa"/>
              <w:right w:w="20" w:type="dxa"/>
            </w:tcMar>
          </w:tcPr>
          <w:p w14:paraId="52ADB6F6"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199" w:type="dxa"/>
            <w:tcBorders>
              <w:top w:val="nil"/>
              <w:left w:val="nil"/>
              <w:bottom w:val="nil"/>
              <w:right w:val="single" w:sz="4" w:space="0" w:color="000000"/>
            </w:tcBorders>
            <w:shd w:val="clear" w:color="auto" w:fill="auto"/>
            <w:tcMar>
              <w:top w:w="20" w:type="dxa"/>
              <w:left w:w="20" w:type="dxa"/>
              <w:bottom w:w="20" w:type="dxa"/>
              <w:right w:w="20" w:type="dxa"/>
            </w:tcMar>
          </w:tcPr>
          <w:p w14:paraId="6D50D6C7"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758" w:type="dxa"/>
            <w:tcBorders>
              <w:top w:val="nil"/>
              <w:left w:val="nil"/>
              <w:bottom w:val="nil"/>
              <w:right w:val="single" w:sz="4" w:space="0" w:color="000000"/>
            </w:tcBorders>
            <w:shd w:val="clear" w:color="auto" w:fill="auto"/>
            <w:tcMar>
              <w:top w:w="20" w:type="dxa"/>
              <w:left w:w="20" w:type="dxa"/>
              <w:bottom w:w="20" w:type="dxa"/>
              <w:right w:w="20" w:type="dxa"/>
            </w:tcMar>
          </w:tcPr>
          <w:p w14:paraId="514C8136"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164" w:type="dxa"/>
            <w:tcBorders>
              <w:top w:val="nil"/>
              <w:left w:val="nil"/>
              <w:bottom w:val="nil"/>
              <w:right w:val="single" w:sz="4" w:space="0" w:color="000000"/>
            </w:tcBorders>
            <w:shd w:val="clear" w:color="auto" w:fill="auto"/>
            <w:tcMar>
              <w:top w:w="20" w:type="dxa"/>
              <w:left w:w="20" w:type="dxa"/>
              <w:bottom w:w="20" w:type="dxa"/>
              <w:right w:w="20" w:type="dxa"/>
            </w:tcMar>
          </w:tcPr>
          <w:p w14:paraId="7F05C443"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222" w:type="dxa"/>
            <w:tcBorders>
              <w:top w:val="nil"/>
              <w:left w:val="nil"/>
              <w:bottom w:val="nil"/>
              <w:right w:val="single" w:sz="4" w:space="0" w:color="000000"/>
            </w:tcBorders>
            <w:shd w:val="clear" w:color="auto" w:fill="auto"/>
            <w:tcMar>
              <w:top w:w="20" w:type="dxa"/>
              <w:left w:w="20" w:type="dxa"/>
              <w:bottom w:w="20" w:type="dxa"/>
              <w:right w:w="20" w:type="dxa"/>
            </w:tcMar>
          </w:tcPr>
          <w:p w14:paraId="1B4741C4"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так </w:t>
            </w:r>
          </w:p>
        </w:tc>
        <w:tc>
          <w:tcPr>
            <w:tcW w:w="1146" w:type="dxa"/>
            <w:tcBorders>
              <w:top w:val="nil"/>
              <w:left w:val="nil"/>
              <w:bottom w:val="nil"/>
              <w:right w:val="single" w:sz="4" w:space="0" w:color="000000"/>
            </w:tcBorders>
            <w:shd w:val="clear" w:color="auto" w:fill="auto"/>
            <w:tcMar>
              <w:top w:w="20" w:type="dxa"/>
              <w:left w:w="20" w:type="dxa"/>
              <w:bottom w:w="20" w:type="dxa"/>
              <w:right w:w="20" w:type="dxa"/>
            </w:tcMar>
          </w:tcPr>
          <w:p w14:paraId="17B2C6C2" w14:textId="77777777" w:rsidR="0007373D" w:rsidRPr="006F4CFB" w:rsidRDefault="0007373D" w:rsidP="00ED5B72">
            <w:pPr>
              <w:spacing w:after="0" w:line="240" w:lineRule="auto"/>
              <w:jc w:val="both"/>
              <w:rPr>
                <w:rFonts w:ascii="Times New Roman" w:eastAsia="Times New Roman" w:hAnsi="Times New Roman" w:cs="Times New Roman"/>
              </w:rPr>
            </w:pPr>
            <w:r w:rsidRPr="006F4CFB">
              <w:rPr>
                <w:rFonts w:ascii="Times New Roman" w:eastAsia="Times New Roman" w:hAnsi="Times New Roman" w:cs="Times New Roman"/>
              </w:rPr>
              <w:t xml:space="preserve">ні </w:t>
            </w:r>
          </w:p>
        </w:tc>
      </w:tr>
      <w:tr w:rsidR="0007373D" w:rsidRPr="006F4CFB" w14:paraId="1C390DAC" w14:textId="77777777" w:rsidTr="008323F9">
        <w:trPr>
          <w:trHeight w:val="330"/>
        </w:trPr>
        <w:tc>
          <w:tcPr>
            <w:tcW w:w="826" w:type="dxa"/>
            <w:tcBorders>
              <w:top w:val="nil"/>
              <w:left w:val="single" w:sz="4" w:space="0" w:color="000000"/>
              <w:bottom w:val="nil"/>
              <w:right w:val="single" w:sz="4" w:space="0" w:color="000000"/>
            </w:tcBorders>
            <w:shd w:val="clear" w:color="auto" w:fill="auto"/>
            <w:tcMar>
              <w:top w:w="20" w:type="dxa"/>
              <w:left w:w="20" w:type="dxa"/>
              <w:bottom w:w="20" w:type="dxa"/>
              <w:right w:w="20" w:type="dxa"/>
            </w:tcMar>
          </w:tcPr>
          <w:p w14:paraId="025D58D2"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837" w:type="dxa"/>
            <w:tcBorders>
              <w:top w:val="nil"/>
              <w:left w:val="nil"/>
              <w:bottom w:val="nil"/>
              <w:right w:val="single" w:sz="4" w:space="0" w:color="000000"/>
            </w:tcBorders>
            <w:shd w:val="clear" w:color="auto" w:fill="auto"/>
            <w:tcMar>
              <w:top w:w="20" w:type="dxa"/>
              <w:left w:w="20" w:type="dxa"/>
              <w:bottom w:w="20" w:type="dxa"/>
              <w:right w:w="20" w:type="dxa"/>
            </w:tcMar>
          </w:tcPr>
          <w:p w14:paraId="52251873"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837" w:type="dxa"/>
            <w:tcBorders>
              <w:top w:val="nil"/>
              <w:left w:val="nil"/>
              <w:bottom w:val="nil"/>
              <w:right w:val="single" w:sz="4" w:space="0" w:color="000000"/>
            </w:tcBorders>
            <w:shd w:val="clear" w:color="auto" w:fill="auto"/>
            <w:tcMar>
              <w:top w:w="20" w:type="dxa"/>
              <w:left w:w="20" w:type="dxa"/>
              <w:bottom w:w="20" w:type="dxa"/>
              <w:right w:w="20" w:type="dxa"/>
            </w:tcMar>
          </w:tcPr>
          <w:p w14:paraId="7427DB67"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837" w:type="dxa"/>
            <w:tcBorders>
              <w:top w:val="nil"/>
              <w:left w:val="nil"/>
              <w:bottom w:val="nil"/>
              <w:right w:val="single" w:sz="4" w:space="0" w:color="000000"/>
            </w:tcBorders>
            <w:shd w:val="clear" w:color="auto" w:fill="auto"/>
            <w:tcMar>
              <w:top w:w="20" w:type="dxa"/>
              <w:left w:w="20" w:type="dxa"/>
              <w:bottom w:w="20" w:type="dxa"/>
              <w:right w:w="20" w:type="dxa"/>
            </w:tcMar>
          </w:tcPr>
          <w:p w14:paraId="3818F747"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838" w:type="dxa"/>
            <w:tcBorders>
              <w:top w:val="nil"/>
              <w:left w:val="nil"/>
              <w:bottom w:val="nil"/>
              <w:right w:val="single" w:sz="4" w:space="0" w:color="000000"/>
            </w:tcBorders>
            <w:shd w:val="clear" w:color="auto" w:fill="auto"/>
            <w:tcMar>
              <w:top w:w="20" w:type="dxa"/>
              <w:left w:w="20" w:type="dxa"/>
              <w:bottom w:w="20" w:type="dxa"/>
              <w:right w:w="20" w:type="dxa"/>
            </w:tcMar>
          </w:tcPr>
          <w:p w14:paraId="30D3382F"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187" w:type="dxa"/>
            <w:tcBorders>
              <w:top w:val="nil"/>
              <w:left w:val="nil"/>
              <w:bottom w:val="nil"/>
              <w:right w:val="single" w:sz="4" w:space="0" w:color="000000"/>
            </w:tcBorders>
            <w:shd w:val="clear" w:color="auto" w:fill="auto"/>
            <w:tcMar>
              <w:top w:w="20" w:type="dxa"/>
              <w:left w:w="20" w:type="dxa"/>
              <w:bottom w:w="20" w:type="dxa"/>
              <w:right w:w="20" w:type="dxa"/>
            </w:tcMar>
          </w:tcPr>
          <w:p w14:paraId="321F314D"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187" w:type="dxa"/>
            <w:tcBorders>
              <w:top w:val="nil"/>
              <w:left w:val="nil"/>
              <w:bottom w:val="nil"/>
              <w:right w:val="single" w:sz="4" w:space="0" w:color="000000"/>
            </w:tcBorders>
            <w:shd w:val="clear" w:color="auto" w:fill="auto"/>
            <w:tcMar>
              <w:top w:w="20" w:type="dxa"/>
              <w:left w:w="20" w:type="dxa"/>
              <w:bottom w:w="20" w:type="dxa"/>
              <w:right w:w="20" w:type="dxa"/>
            </w:tcMar>
          </w:tcPr>
          <w:p w14:paraId="71B322B9"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187" w:type="dxa"/>
            <w:tcBorders>
              <w:top w:val="nil"/>
              <w:left w:val="nil"/>
              <w:bottom w:val="nil"/>
              <w:right w:val="single" w:sz="4" w:space="0" w:color="000000"/>
            </w:tcBorders>
            <w:shd w:val="clear" w:color="auto" w:fill="auto"/>
            <w:tcMar>
              <w:top w:w="20" w:type="dxa"/>
              <w:left w:w="20" w:type="dxa"/>
              <w:bottom w:w="20" w:type="dxa"/>
              <w:right w:w="20" w:type="dxa"/>
            </w:tcMar>
          </w:tcPr>
          <w:p w14:paraId="0048058D"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199" w:type="dxa"/>
            <w:tcBorders>
              <w:top w:val="nil"/>
              <w:left w:val="nil"/>
              <w:bottom w:val="nil"/>
              <w:right w:val="single" w:sz="4" w:space="0" w:color="000000"/>
            </w:tcBorders>
            <w:shd w:val="clear" w:color="auto" w:fill="auto"/>
            <w:tcMar>
              <w:top w:w="20" w:type="dxa"/>
              <w:left w:w="20" w:type="dxa"/>
              <w:bottom w:w="20" w:type="dxa"/>
              <w:right w:w="20" w:type="dxa"/>
            </w:tcMar>
          </w:tcPr>
          <w:p w14:paraId="6609ACE4"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758" w:type="dxa"/>
            <w:tcBorders>
              <w:top w:val="nil"/>
              <w:left w:val="nil"/>
              <w:bottom w:val="nil"/>
              <w:right w:val="single" w:sz="4" w:space="0" w:color="000000"/>
            </w:tcBorders>
            <w:shd w:val="clear" w:color="auto" w:fill="auto"/>
            <w:tcMar>
              <w:top w:w="20" w:type="dxa"/>
              <w:left w:w="20" w:type="dxa"/>
              <w:bottom w:w="20" w:type="dxa"/>
              <w:right w:w="20" w:type="dxa"/>
            </w:tcMar>
          </w:tcPr>
          <w:p w14:paraId="1C3A894A"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164" w:type="dxa"/>
            <w:tcBorders>
              <w:top w:val="nil"/>
              <w:left w:val="nil"/>
              <w:bottom w:val="nil"/>
              <w:right w:val="single" w:sz="4" w:space="0" w:color="000000"/>
            </w:tcBorders>
            <w:shd w:val="clear" w:color="auto" w:fill="auto"/>
            <w:tcMar>
              <w:top w:w="20" w:type="dxa"/>
              <w:left w:w="20" w:type="dxa"/>
              <w:bottom w:w="20" w:type="dxa"/>
              <w:right w:w="20" w:type="dxa"/>
            </w:tcMar>
          </w:tcPr>
          <w:p w14:paraId="0CB1914F"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222" w:type="dxa"/>
            <w:tcBorders>
              <w:top w:val="nil"/>
              <w:left w:val="nil"/>
              <w:bottom w:val="nil"/>
              <w:right w:val="single" w:sz="4" w:space="0" w:color="000000"/>
            </w:tcBorders>
            <w:shd w:val="clear" w:color="auto" w:fill="auto"/>
            <w:tcMar>
              <w:top w:w="20" w:type="dxa"/>
              <w:left w:w="20" w:type="dxa"/>
              <w:bottom w:w="20" w:type="dxa"/>
              <w:right w:w="20" w:type="dxa"/>
            </w:tcMar>
          </w:tcPr>
          <w:p w14:paraId="13204ABC" w14:textId="77777777" w:rsidR="0007373D" w:rsidRPr="006F4CFB" w:rsidRDefault="0007373D" w:rsidP="00ED5B72">
            <w:pPr>
              <w:spacing w:after="0" w:line="240" w:lineRule="auto"/>
              <w:jc w:val="both"/>
              <w:rPr>
                <w:rFonts w:ascii="Times New Roman" w:eastAsia="Times New Roman" w:hAnsi="Times New Roman" w:cs="Times New Roman"/>
              </w:rPr>
            </w:pPr>
          </w:p>
        </w:tc>
        <w:tc>
          <w:tcPr>
            <w:tcW w:w="1146" w:type="dxa"/>
            <w:tcBorders>
              <w:top w:val="nil"/>
              <w:left w:val="nil"/>
              <w:bottom w:val="nil"/>
              <w:right w:val="single" w:sz="4" w:space="0" w:color="000000"/>
            </w:tcBorders>
            <w:shd w:val="clear" w:color="auto" w:fill="auto"/>
            <w:tcMar>
              <w:top w:w="20" w:type="dxa"/>
              <w:left w:w="20" w:type="dxa"/>
              <w:bottom w:w="20" w:type="dxa"/>
              <w:right w:w="20" w:type="dxa"/>
            </w:tcMar>
          </w:tcPr>
          <w:p w14:paraId="58DFC944" w14:textId="77777777" w:rsidR="0007373D" w:rsidRPr="006F4CFB" w:rsidRDefault="0007373D" w:rsidP="00ED5B72">
            <w:pPr>
              <w:spacing w:after="0" w:line="240" w:lineRule="auto"/>
              <w:jc w:val="both"/>
              <w:rPr>
                <w:rFonts w:ascii="Times New Roman" w:eastAsia="Times New Roman" w:hAnsi="Times New Roman" w:cs="Times New Roman"/>
              </w:rPr>
            </w:pPr>
          </w:p>
        </w:tc>
      </w:tr>
      <w:tr w:rsidR="0007373D" w:rsidRPr="006F4CFB" w14:paraId="6AE3A0BD" w14:textId="77777777" w:rsidTr="008323F9">
        <w:trPr>
          <w:trHeight w:val="330"/>
        </w:trPr>
        <w:tc>
          <w:tcPr>
            <w:tcW w:w="826"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53CE3C66"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29F008BF"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788C4C3E"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83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3955E3F4"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83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2F16E42E"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1C3C78B4"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56EF4983"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187"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34E4024E"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199"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2A392A67"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758"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6E1C7081"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164"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541502D1"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222"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4519F2CD"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c>
          <w:tcPr>
            <w:tcW w:w="1146" w:type="dxa"/>
            <w:tcBorders>
              <w:top w:val="nil"/>
              <w:left w:val="nil"/>
              <w:bottom w:val="single" w:sz="4" w:space="0" w:color="000000"/>
              <w:right w:val="single" w:sz="4" w:space="0" w:color="000000"/>
            </w:tcBorders>
            <w:shd w:val="clear" w:color="auto" w:fill="auto"/>
            <w:tcMar>
              <w:top w:w="20" w:type="dxa"/>
              <w:left w:w="20" w:type="dxa"/>
              <w:bottom w:w="20" w:type="dxa"/>
              <w:right w:w="20" w:type="dxa"/>
            </w:tcMar>
          </w:tcPr>
          <w:p w14:paraId="0F848B60" w14:textId="77777777" w:rsidR="0007373D" w:rsidRPr="006F4CFB" w:rsidRDefault="0007373D" w:rsidP="00ED5B72">
            <w:pPr>
              <w:spacing w:after="0" w:line="240" w:lineRule="auto"/>
              <w:jc w:val="both"/>
              <w:rPr>
                <w:rFonts w:ascii="Times New Roman" w:eastAsia="Times New Roman" w:hAnsi="Times New Roman" w:cs="Times New Roman"/>
                <w:b/>
                <w:sz w:val="24"/>
                <w:szCs w:val="24"/>
              </w:rPr>
            </w:pPr>
          </w:p>
        </w:tc>
      </w:tr>
    </w:tbl>
    <w:p w14:paraId="09852732" w14:textId="79BFC213" w:rsidR="0007373D" w:rsidRPr="006F4CFB" w:rsidRDefault="00BF68BD" w:rsidP="00E314DE">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У всіх закладах освіти </w:t>
      </w:r>
      <w:r w:rsidR="00912F46">
        <w:rPr>
          <w:rFonts w:ascii="Times New Roman" w:eastAsia="Times New Roman" w:hAnsi="Times New Roman" w:cs="Times New Roman"/>
          <w:sz w:val="24"/>
          <w:szCs w:val="24"/>
        </w:rPr>
        <w:t xml:space="preserve">громади </w:t>
      </w:r>
      <w:r w:rsidRPr="006F4CFB">
        <w:rPr>
          <w:rFonts w:ascii="Times New Roman" w:eastAsia="Times New Roman" w:hAnsi="Times New Roman" w:cs="Times New Roman"/>
          <w:sz w:val="24"/>
          <w:szCs w:val="24"/>
        </w:rPr>
        <w:t>розроблені відповідні нормативні документи</w:t>
      </w:r>
      <w:r w:rsidR="00E314DE" w:rsidRPr="006F4CFB">
        <w:rPr>
          <w:rFonts w:ascii="Times New Roman" w:eastAsia="Times New Roman" w:hAnsi="Times New Roman" w:cs="Times New Roman"/>
          <w:sz w:val="24"/>
          <w:szCs w:val="24"/>
        </w:rPr>
        <w:t>/</w:t>
      </w:r>
      <w:r w:rsidRPr="006F4CFB">
        <w:rPr>
          <w:rFonts w:ascii="Times New Roman" w:eastAsia="Times New Roman" w:hAnsi="Times New Roman" w:cs="Times New Roman"/>
          <w:sz w:val="24"/>
          <w:szCs w:val="24"/>
        </w:rPr>
        <w:t>план</w:t>
      </w:r>
      <w:r w:rsidR="00E314DE" w:rsidRPr="006F4CFB">
        <w:rPr>
          <w:rFonts w:ascii="Times New Roman" w:eastAsia="Times New Roman" w:hAnsi="Times New Roman" w:cs="Times New Roman"/>
          <w:sz w:val="24"/>
          <w:szCs w:val="24"/>
        </w:rPr>
        <w:t>и</w:t>
      </w:r>
      <w:r w:rsidRPr="006F4CFB">
        <w:rPr>
          <w:rFonts w:ascii="Times New Roman" w:eastAsia="Times New Roman" w:hAnsi="Times New Roman" w:cs="Times New Roman"/>
          <w:sz w:val="24"/>
          <w:szCs w:val="24"/>
        </w:rPr>
        <w:t xml:space="preserve"> заходів </w:t>
      </w:r>
      <w:r w:rsidR="00E314DE" w:rsidRPr="006F4CFB">
        <w:rPr>
          <w:rFonts w:ascii="Times New Roman" w:eastAsia="Times New Roman" w:hAnsi="Times New Roman" w:cs="Times New Roman"/>
          <w:sz w:val="24"/>
          <w:szCs w:val="24"/>
        </w:rPr>
        <w:t>направлені на п</w:t>
      </w:r>
      <w:r w:rsidRPr="006F4CFB">
        <w:rPr>
          <w:rFonts w:ascii="Times New Roman" w:eastAsia="Times New Roman" w:hAnsi="Times New Roman" w:cs="Times New Roman"/>
          <w:sz w:val="24"/>
          <w:szCs w:val="24"/>
        </w:rPr>
        <w:t>ротиді</w:t>
      </w:r>
      <w:r w:rsidR="00E314DE" w:rsidRPr="006F4CFB">
        <w:rPr>
          <w:rFonts w:ascii="Times New Roman" w:eastAsia="Times New Roman" w:hAnsi="Times New Roman" w:cs="Times New Roman"/>
          <w:sz w:val="24"/>
          <w:szCs w:val="24"/>
        </w:rPr>
        <w:t xml:space="preserve">ю </w:t>
      </w:r>
      <w:r w:rsidRPr="006F4CFB">
        <w:rPr>
          <w:rFonts w:ascii="Times New Roman" w:eastAsia="Times New Roman" w:hAnsi="Times New Roman" w:cs="Times New Roman"/>
          <w:sz w:val="24"/>
          <w:szCs w:val="24"/>
        </w:rPr>
        <w:t>фактам  порушення етичних норм учасників освітнього процесу, поваги та гідності, їх прав та свобод</w:t>
      </w:r>
      <w:r w:rsidR="00E314DE" w:rsidRPr="006F4CFB">
        <w:rPr>
          <w:rFonts w:ascii="Times New Roman" w:eastAsia="Times New Roman" w:hAnsi="Times New Roman" w:cs="Times New Roman"/>
          <w:sz w:val="24"/>
          <w:szCs w:val="24"/>
        </w:rPr>
        <w:t>, з</w:t>
      </w:r>
      <w:r w:rsidRPr="006F4CFB">
        <w:rPr>
          <w:rFonts w:ascii="Times New Roman" w:eastAsia="Times New Roman" w:hAnsi="Times New Roman" w:cs="Times New Roman"/>
          <w:sz w:val="24"/>
          <w:szCs w:val="24"/>
        </w:rPr>
        <w:t>апобігання та протидію булінгу (цькуванню)</w:t>
      </w:r>
      <w:r w:rsidR="00E314DE" w:rsidRPr="006F4CFB">
        <w:rPr>
          <w:rFonts w:ascii="Times New Roman" w:eastAsia="Times New Roman" w:hAnsi="Times New Roman" w:cs="Times New Roman"/>
          <w:sz w:val="24"/>
          <w:szCs w:val="24"/>
        </w:rPr>
        <w:t>, в</w:t>
      </w:r>
      <w:r w:rsidRPr="006F4CFB">
        <w:rPr>
          <w:rFonts w:ascii="Times New Roman" w:eastAsia="Times New Roman" w:hAnsi="Times New Roman" w:cs="Times New Roman"/>
          <w:sz w:val="24"/>
          <w:szCs w:val="24"/>
        </w:rPr>
        <w:t>иявлення, реагування на випадки домашнього насильства і взаємодії педагогічних працівників з іншими органами та службами</w:t>
      </w:r>
      <w:r w:rsidR="00E314DE" w:rsidRPr="006F4CFB">
        <w:rPr>
          <w:rFonts w:ascii="Times New Roman" w:eastAsia="Times New Roman" w:hAnsi="Times New Roman" w:cs="Times New Roman"/>
          <w:sz w:val="24"/>
          <w:szCs w:val="24"/>
        </w:rPr>
        <w:t>, п</w:t>
      </w:r>
      <w:r w:rsidRPr="006F4CFB">
        <w:rPr>
          <w:rFonts w:ascii="Times New Roman" w:eastAsia="Times New Roman" w:hAnsi="Times New Roman" w:cs="Times New Roman"/>
          <w:sz w:val="24"/>
          <w:szCs w:val="24"/>
        </w:rPr>
        <w:t>рофілактичної роботи щодо протидії торгівлі людьми</w:t>
      </w:r>
      <w:r w:rsidR="00E314DE" w:rsidRPr="006F4CFB">
        <w:rPr>
          <w:rFonts w:ascii="Times New Roman" w:eastAsia="Times New Roman" w:hAnsi="Times New Roman" w:cs="Times New Roman"/>
          <w:sz w:val="24"/>
          <w:szCs w:val="24"/>
        </w:rPr>
        <w:t xml:space="preserve">. </w:t>
      </w:r>
    </w:p>
    <w:p w14:paraId="70304DC6" w14:textId="7BED782D" w:rsidR="00BF68BD" w:rsidRPr="006F4CFB" w:rsidRDefault="000B400F" w:rsidP="000173BC">
      <w:pPr>
        <w:ind w:firstLine="720"/>
        <w:jc w:val="both"/>
        <w:rPr>
          <w:sz w:val="20"/>
          <w:szCs w:val="20"/>
        </w:rPr>
      </w:pPr>
      <w:r w:rsidRPr="006F4CFB">
        <w:rPr>
          <w:rFonts w:ascii="Times New Roman" w:eastAsia="Times New Roman" w:hAnsi="Times New Roman" w:cs="Times New Roman"/>
          <w:sz w:val="24"/>
          <w:szCs w:val="24"/>
        </w:rPr>
        <w:t>Заклад</w:t>
      </w:r>
      <w:r w:rsidR="00912F46">
        <w:rPr>
          <w:rFonts w:ascii="Times New Roman" w:eastAsia="Times New Roman" w:hAnsi="Times New Roman" w:cs="Times New Roman"/>
          <w:sz w:val="24"/>
          <w:szCs w:val="24"/>
        </w:rPr>
        <w:t>и</w:t>
      </w:r>
      <w:r w:rsidRPr="006F4CFB">
        <w:rPr>
          <w:rFonts w:ascii="Times New Roman" w:eastAsia="Times New Roman" w:hAnsi="Times New Roman" w:cs="Times New Roman"/>
          <w:sz w:val="24"/>
          <w:szCs w:val="24"/>
        </w:rPr>
        <w:t xml:space="preserve"> освіти </w:t>
      </w:r>
      <w:r w:rsidR="00912F46">
        <w:rPr>
          <w:rFonts w:ascii="Times New Roman" w:eastAsia="Times New Roman" w:hAnsi="Times New Roman" w:cs="Times New Roman"/>
          <w:sz w:val="24"/>
          <w:szCs w:val="24"/>
        </w:rPr>
        <w:t xml:space="preserve">громади </w:t>
      </w:r>
      <w:r w:rsidRPr="006F4CFB">
        <w:rPr>
          <w:rFonts w:ascii="Times New Roman" w:eastAsia="Times New Roman" w:hAnsi="Times New Roman" w:cs="Times New Roman"/>
          <w:sz w:val="24"/>
          <w:szCs w:val="24"/>
        </w:rPr>
        <w:t>є відкритим для учнів, у випадку порушення їх прав, етичних норм, булінгу останні можуть звернутися до класних керівників та адміністрації закладу</w:t>
      </w:r>
      <w:r w:rsidR="00912F46">
        <w:rPr>
          <w:rFonts w:ascii="Times New Roman" w:eastAsia="Times New Roman" w:hAnsi="Times New Roman" w:cs="Times New Roman"/>
          <w:sz w:val="24"/>
          <w:szCs w:val="24"/>
        </w:rPr>
        <w:t xml:space="preserve"> освіти</w:t>
      </w:r>
      <w:r w:rsidRPr="006F4CFB">
        <w:rPr>
          <w:rFonts w:ascii="Times New Roman" w:eastAsia="Times New Roman" w:hAnsi="Times New Roman" w:cs="Times New Roman"/>
          <w:sz w:val="24"/>
          <w:szCs w:val="24"/>
        </w:rPr>
        <w:t xml:space="preserve"> за допомогою. Проблемою може стати те, що тільки в Березнянському ліцеї Березнянсьткої селищної ради працює психолог, до якого можуть звертатися діти. У Локнистенському ЗЗСО є вакансія психолога. У разі потреби практичний психолог Березнянського ліцею залучається до надання психологічної допомоги, проведення занять у інших закладах освіти</w:t>
      </w:r>
      <w:r w:rsidR="00EB513B">
        <w:rPr>
          <w:rFonts w:ascii="Times New Roman" w:eastAsia="Times New Roman" w:hAnsi="Times New Roman" w:cs="Times New Roman"/>
          <w:sz w:val="24"/>
          <w:szCs w:val="24"/>
        </w:rPr>
        <w:t xml:space="preserve"> громади</w:t>
      </w:r>
      <w:r w:rsidRPr="006F4CFB">
        <w:rPr>
          <w:rFonts w:ascii="Times New Roman" w:eastAsia="Times New Roman" w:hAnsi="Times New Roman" w:cs="Times New Roman"/>
          <w:sz w:val="24"/>
          <w:szCs w:val="24"/>
        </w:rPr>
        <w:t xml:space="preserve">. </w:t>
      </w:r>
    </w:p>
    <w:p w14:paraId="543D6B53" w14:textId="77777777" w:rsidR="0007373D" w:rsidRPr="006F4CFB" w:rsidRDefault="0007373D" w:rsidP="0007373D">
      <w:pPr>
        <w:spacing w:after="160" w:line="259" w:lineRule="auto"/>
        <w:rPr>
          <w:sz w:val="20"/>
          <w:szCs w:val="20"/>
        </w:rPr>
        <w:sectPr w:rsidR="0007373D" w:rsidRPr="006F4CFB" w:rsidSect="0007373D">
          <w:pgSz w:w="15840" w:h="12240" w:orient="landscape"/>
          <w:pgMar w:top="1440" w:right="1440" w:bottom="1440" w:left="1440" w:header="720" w:footer="720" w:gutter="0"/>
          <w:cols w:space="720"/>
          <w:docGrid w:linePitch="360"/>
        </w:sectPr>
      </w:pPr>
    </w:p>
    <w:p w14:paraId="534B37E7" w14:textId="42E95F1D" w:rsidR="0007373D" w:rsidRPr="00101A87" w:rsidRDefault="00101A87" w:rsidP="00101A87">
      <w:pPr>
        <w:pStyle w:val="1"/>
        <w:numPr>
          <w:ilvl w:val="0"/>
          <w:numId w:val="0"/>
        </w:numPr>
        <w:rPr>
          <w:rFonts w:ascii="Times New Roman" w:hAnsi="Times New Roman" w:cs="Times New Roman"/>
          <w:bCs w:val="0"/>
          <w:szCs w:val="24"/>
        </w:rPr>
      </w:pPr>
      <w:bookmarkStart w:id="32" w:name="_Toc179060276"/>
      <w:r w:rsidRPr="00101A87">
        <w:rPr>
          <w:rFonts w:ascii="Times New Roman" w:hAnsi="Times New Roman" w:cs="Times New Roman"/>
          <w:bCs w:val="0"/>
          <w:color w:val="auto"/>
          <w:szCs w:val="24"/>
        </w:rPr>
        <w:lastRenderedPageBreak/>
        <w:t>ІХ. ОСВІТНІЙ ПРОЦЕС</w:t>
      </w:r>
      <w:bookmarkEnd w:id="32"/>
    </w:p>
    <w:p w14:paraId="07AC7037" w14:textId="71E106E7" w:rsidR="0007373D" w:rsidRPr="00101A87" w:rsidRDefault="0007373D" w:rsidP="00101A87">
      <w:pPr>
        <w:pStyle w:val="2"/>
        <w:numPr>
          <w:ilvl w:val="0"/>
          <w:numId w:val="0"/>
        </w:numPr>
        <w:ind w:left="576"/>
        <w:rPr>
          <w:rFonts w:ascii="Times New Roman" w:hAnsi="Times New Roman" w:cs="Times New Roman"/>
          <w:i/>
          <w:iCs/>
          <w:sz w:val="24"/>
          <w:szCs w:val="24"/>
        </w:rPr>
      </w:pPr>
      <w:bookmarkStart w:id="33" w:name="_Toc179060277"/>
      <w:r w:rsidRPr="00101A87">
        <w:rPr>
          <w:rFonts w:ascii="Times New Roman" w:hAnsi="Times New Roman" w:cs="Times New Roman"/>
          <w:i/>
          <w:iCs/>
          <w:sz w:val="24"/>
          <w:szCs w:val="24"/>
        </w:rPr>
        <w:t xml:space="preserve">9.1. Якість освітнього процесу у ЗЗСО Березнянської </w:t>
      </w:r>
      <w:r w:rsidR="00101A87" w:rsidRPr="00101A87">
        <w:rPr>
          <w:rFonts w:ascii="Times New Roman" w:hAnsi="Times New Roman" w:cs="Times New Roman"/>
          <w:i/>
          <w:iCs/>
          <w:sz w:val="24"/>
          <w:szCs w:val="24"/>
        </w:rPr>
        <w:t>територіальної громади</w:t>
      </w:r>
      <w:bookmarkEnd w:id="33"/>
    </w:p>
    <w:p w14:paraId="0E38647D" w14:textId="77777777" w:rsidR="000E53DD" w:rsidRPr="006F4CFB" w:rsidRDefault="00ED53B2" w:rsidP="000E53DD">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Загалом, головною метою освітньої діяльності закладів загальної середньої освіти є всебічний розвиток людини як особистості та найвищої цінності суспільства, досягти якої можна забезпечивши високий рівень якості освітнього процесу.</w:t>
      </w:r>
    </w:p>
    <w:p w14:paraId="7D59928B" w14:textId="03732431" w:rsidR="0007373D" w:rsidRPr="006F4CFB" w:rsidRDefault="000E53DD" w:rsidP="000E53DD">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Якість освітнього процесу є невід’ємною складовою якості освіти, яка в свою чергу залежить від якості ная</w:t>
      </w:r>
      <w:r w:rsidR="005240D4">
        <w:rPr>
          <w:rFonts w:ascii="Times New Roman" w:eastAsia="Times New Roman" w:hAnsi="Times New Roman" w:cs="Times New Roman"/>
          <w:sz w:val="24"/>
          <w:szCs w:val="24"/>
        </w:rPr>
        <w:t xml:space="preserve">вного освітнього середовища та </w:t>
      </w:r>
      <w:r w:rsidRPr="006F4CFB">
        <w:rPr>
          <w:rFonts w:ascii="Times New Roman" w:eastAsia="Times New Roman" w:hAnsi="Times New Roman" w:cs="Times New Roman"/>
          <w:sz w:val="24"/>
          <w:szCs w:val="24"/>
        </w:rPr>
        <w:t>включає якісні і кількісні показники освітнього процесу, якість професійної компетентності педагогічних працівників та організаційно-управлінські компетентності. З урахуванням цього, кожен заклад освіти має певні особливості, наприклад тип, рівень освіти, умови діяльності, фінансування, місцезнаходження, освітня програма тощо. В свою чергу, всі вище перелічені складові  мають вплив на формування для кожного окремого закладу власної внутрішньої системи забезпечення якості освітнього процесу.</w:t>
      </w:r>
      <w:r w:rsidR="00ED53B2" w:rsidRPr="006F4CFB">
        <w:rPr>
          <w:rFonts w:ascii="Times New Roman" w:eastAsia="Times New Roman" w:hAnsi="Times New Roman" w:cs="Times New Roman"/>
          <w:sz w:val="24"/>
          <w:szCs w:val="24"/>
        </w:rPr>
        <w:t xml:space="preserve"> </w:t>
      </w:r>
    </w:p>
    <w:p w14:paraId="7057D0E9" w14:textId="6025F4CC" w:rsidR="0007373D" w:rsidRPr="006F4CFB" w:rsidRDefault="0007373D" w:rsidP="0007373D">
      <w:pPr>
        <w:spacing w:after="0"/>
        <w:jc w:val="center"/>
        <w:rPr>
          <w:rFonts w:ascii="Times New Roman" w:eastAsia="Times New Roman" w:hAnsi="Times New Roman" w:cs="Times New Roman"/>
          <w:b/>
          <w:sz w:val="16"/>
          <w:szCs w:val="16"/>
        </w:rPr>
      </w:pPr>
      <w:r w:rsidRPr="006F4CFB">
        <w:rPr>
          <w:rFonts w:ascii="Times New Roman" w:eastAsia="Times New Roman" w:hAnsi="Times New Roman" w:cs="Times New Roman"/>
          <w:b/>
          <w:iCs/>
          <w:sz w:val="20"/>
          <w:szCs w:val="20"/>
        </w:rPr>
        <w:t xml:space="preserve">Таблиця </w:t>
      </w:r>
      <w:r w:rsidR="00101BC5" w:rsidRPr="006F4CFB">
        <w:rPr>
          <w:rFonts w:ascii="Times New Roman" w:eastAsia="Times New Roman" w:hAnsi="Times New Roman" w:cs="Times New Roman"/>
          <w:b/>
          <w:iCs/>
          <w:sz w:val="20"/>
          <w:szCs w:val="20"/>
        </w:rPr>
        <w:t>38</w:t>
      </w:r>
      <w:r w:rsidRPr="006F4CFB">
        <w:rPr>
          <w:rFonts w:ascii="Times New Roman" w:eastAsia="Times New Roman" w:hAnsi="Times New Roman" w:cs="Times New Roman"/>
          <w:b/>
          <w:iCs/>
          <w:sz w:val="20"/>
          <w:szCs w:val="20"/>
        </w:rPr>
        <w:t>. Запроваджена форма навчання у ЗЗСО Березнянської Т</w:t>
      </w:r>
      <w:r w:rsidR="00072EEE" w:rsidRPr="006F4CFB">
        <w:rPr>
          <w:rFonts w:ascii="Times New Roman" w:eastAsia="Times New Roman" w:hAnsi="Times New Roman" w:cs="Times New Roman"/>
          <w:b/>
          <w:iCs/>
          <w:sz w:val="20"/>
          <w:szCs w:val="20"/>
        </w:rPr>
        <w:t>Г</w:t>
      </w:r>
    </w:p>
    <w:tbl>
      <w:tblPr>
        <w:tblpPr w:leftFromText="180" w:rightFromText="180" w:vertAnchor="text"/>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72"/>
        <w:gridCol w:w="1754"/>
        <w:gridCol w:w="1139"/>
        <w:gridCol w:w="1260"/>
        <w:gridCol w:w="1440"/>
        <w:gridCol w:w="2070"/>
        <w:gridCol w:w="1710"/>
      </w:tblGrid>
      <w:tr w:rsidR="0007373D" w:rsidRPr="006F4CFB" w14:paraId="2ED911A0" w14:textId="77777777" w:rsidTr="008323F9">
        <w:trPr>
          <w:trHeight w:val="234"/>
        </w:trPr>
        <w:tc>
          <w:tcPr>
            <w:tcW w:w="1910" w:type="dxa"/>
            <w:vMerge w:val="restart"/>
            <w:shd w:val="clear" w:color="auto" w:fill="FFC000"/>
          </w:tcPr>
          <w:p w14:paraId="73F66291"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Назва закладу</w:t>
            </w:r>
          </w:p>
        </w:tc>
        <w:tc>
          <w:tcPr>
            <w:tcW w:w="11045" w:type="dxa"/>
            <w:gridSpan w:val="7"/>
            <w:shd w:val="clear" w:color="auto" w:fill="FFC000"/>
          </w:tcPr>
          <w:p w14:paraId="4E30527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учнів</w:t>
            </w:r>
          </w:p>
        </w:tc>
      </w:tr>
      <w:tr w:rsidR="0007373D" w:rsidRPr="006F4CFB" w14:paraId="3ADB42E9" w14:textId="77777777" w:rsidTr="00F67067">
        <w:trPr>
          <w:trHeight w:val="267"/>
        </w:trPr>
        <w:tc>
          <w:tcPr>
            <w:tcW w:w="1910" w:type="dxa"/>
            <w:vMerge/>
            <w:shd w:val="clear" w:color="auto" w:fill="FFC000"/>
          </w:tcPr>
          <w:p w14:paraId="5885F1E7" w14:textId="77777777" w:rsidR="0007373D" w:rsidRPr="006F4CFB" w:rsidRDefault="0007373D" w:rsidP="008323F9">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672" w:type="dxa"/>
            <w:vMerge w:val="restart"/>
            <w:shd w:val="clear" w:color="auto" w:fill="F4B083" w:themeFill="accent2" w:themeFillTint="99"/>
          </w:tcPr>
          <w:p w14:paraId="259E0F6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 xml:space="preserve">Очна </w:t>
            </w:r>
          </w:p>
        </w:tc>
        <w:tc>
          <w:tcPr>
            <w:tcW w:w="1754" w:type="dxa"/>
            <w:vMerge w:val="restart"/>
            <w:shd w:val="clear" w:color="auto" w:fill="F4B083" w:themeFill="accent2" w:themeFillTint="99"/>
          </w:tcPr>
          <w:p w14:paraId="3BC185C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Індивідуальна (кількість учнів/клас)</w:t>
            </w:r>
          </w:p>
        </w:tc>
        <w:tc>
          <w:tcPr>
            <w:tcW w:w="2399" w:type="dxa"/>
            <w:gridSpan w:val="2"/>
            <w:shd w:val="clear" w:color="auto" w:fill="F4B083" w:themeFill="accent2" w:themeFillTint="99"/>
          </w:tcPr>
          <w:p w14:paraId="0A363FAC"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Дистанційна</w:t>
            </w:r>
          </w:p>
          <w:p w14:paraId="5E35602E"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учнів/клас)</w:t>
            </w:r>
          </w:p>
        </w:tc>
        <w:tc>
          <w:tcPr>
            <w:tcW w:w="1440" w:type="dxa"/>
            <w:vMerge w:val="restart"/>
            <w:shd w:val="clear" w:color="auto" w:fill="F4B083" w:themeFill="accent2" w:themeFillTint="99"/>
          </w:tcPr>
          <w:p w14:paraId="40B7B57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Змішана</w:t>
            </w:r>
          </w:p>
          <w:p w14:paraId="62B9F15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учнів/клас)</w:t>
            </w:r>
          </w:p>
        </w:tc>
        <w:tc>
          <w:tcPr>
            <w:tcW w:w="2070" w:type="dxa"/>
            <w:vMerge w:val="restart"/>
            <w:shd w:val="clear" w:color="auto" w:fill="F4B083" w:themeFill="accent2" w:themeFillTint="99"/>
          </w:tcPr>
          <w:p w14:paraId="126BB52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Екстернат</w:t>
            </w:r>
          </w:p>
          <w:p w14:paraId="49105A66"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(кількість учнів/клас)</w:t>
            </w:r>
          </w:p>
        </w:tc>
        <w:tc>
          <w:tcPr>
            <w:tcW w:w="1710" w:type="dxa"/>
            <w:vMerge w:val="restart"/>
            <w:shd w:val="clear" w:color="auto" w:fill="F4B083" w:themeFill="accent2" w:themeFillTint="99"/>
          </w:tcPr>
          <w:p w14:paraId="0C7B319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Інші (конкретизувати)</w:t>
            </w:r>
          </w:p>
          <w:p w14:paraId="1368E9BA" w14:textId="6D2AAE32"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сімейна</w:t>
            </w:r>
          </w:p>
        </w:tc>
      </w:tr>
      <w:tr w:rsidR="0007373D" w:rsidRPr="006F4CFB" w14:paraId="5E02571F" w14:textId="77777777" w:rsidTr="00F67067">
        <w:trPr>
          <w:trHeight w:val="301"/>
        </w:trPr>
        <w:tc>
          <w:tcPr>
            <w:tcW w:w="1910" w:type="dxa"/>
            <w:vMerge/>
          </w:tcPr>
          <w:p w14:paraId="08A2C348" w14:textId="77777777" w:rsidR="0007373D" w:rsidRPr="006F4CFB" w:rsidRDefault="0007373D" w:rsidP="008323F9">
            <w:pPr>
              <w:spacing w:after="0"/>
              <w:rPr>
                <w:rFonts w:ascii="Times New Roman" w:eastAsia="Times New Roman" w:hAnsi="Times New Roman" w:cs="Times New Roman"/>
                <w:sz w:val="20"/>
                <w:szCs w:val="20"/>
              </w:rPr>
            </w:pPr>
          </w:p>
        </w:tc>
        <w:tc>
          <w:tcPr>
            <w:tcW w:w="1672" w:type="dxa"/>
            <w:vMerge/>
          </w:tcPr>
          <w:p w14:paraId="672A6471"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54" w:type="dxa"/>
            <w:vMerge/>
          </w:tcPr>
          <w:p w14:paraId="605C213C"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139" w:type="dxa"/>
            <w:shd w:val="clear" w:color="auto" w:fill="F4B083" w:themeFill="accent2" w:themeFillTint="99"/>
          </w:tcPr>
          <w:p w14:paraId="4973E100" w14:textId="77777777" w:rsidR="0007373D" w:rsidRPr="006F4CFB" w:rsidRDefault="0007373D" w:rsidP="008323F9">
            <w:pPr>
              <w:spacing w:after="0" w:line="240" w:lineRule="auto"/>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Синхронний режим</w:t>
            </w:r>
          </w:p>
        </w:tc>
        <w:tc>
          <w:tcPr>
            <w:tcW w:w="1260" w:type="dxa"/>
            <w:shd w:val="clear" w:color="auto" w:fill="F4B083" w:themeFill="accent2" w:themeFillTint="99"/>
          </w:tcPr>
          <w:p w14:paraId="7D8B8D8B" w14:textId="77777777" w:rsidR="0007373D" w:rsidRPr="006F4CFB" w:rsidRDefault="0007373D" w:rsidP="008323F9">
            <w:pPr>
              <w:spacing w:after="0" w:line="240" w:lineRule="auto"/>
              <w:ind w:left="2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Асинхронний  режим</w:t>
            </w:r>
          </w:p>
        </w:tc>
        <w:tc>
          <w:tcPr>
            <w:tcW w:w="1440" w:type="dxa"/>
            <w:vMerge/>
          </w:tcPr>
          <w:p w14:paraId="6DC217D0"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2070" w:type="dxa"/>
            <w:vMerge/>
          </w:tcPr>
          <w:p w14:paraId="4A186C64"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10" w:type="dxa"/>
            <w:vMerge/>
          </w:tcPr>
          <w:p w14:paraId="26030C79" w14:textId="77777777" w:rsidR="0007373D" w:rsidRPr="006F4CFB" w:rsidRDefault="0007373D" w:rsidP="008323F9">
            <w:pPr>
              <w:spacing w:after="0"/>
              <w:jc w:val="center"/>
              <w:rPr>
                <w:rFonts w:ascii="Times New Roman" w:eastAsia="Times New Roman" w:hAnsi="Times New Roman" w:cs="Times New Roman"/>
                <w:sz w:val="20"/>
                <w:szCs w:val="20"/>
              </w:rPr>
            </w:pPr>
          </w:p>
        </w:tc>
      </w:tr>
      <w:tr w:rsidR="0007373D" w:rsidRPr="006F4CFB" w14:paraId="2215E770" w14:textId="77777777" w:rsidTr="008323F9">
        <w:trPr>
          <w:trHeight w:val="301"/>
        </w:trPr>
        <w:tc>
          <w:tcPr>
            <w:tcW w:w="1910" w:type="dxa"/>
          </w:tcPr>
          <w:p w14:paraId="1AD51FF3"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Миколаївська гімназія</w:t>
            </w:r>
          </w:p>
        </w:tc>
        <w:tc>
          <w:tcPr>
            <w:tcW w:w="1672" w:type="dxa"/>
          </w:tcPr>
          <w:p w14:paraId="7D375F07"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54" w:type="dxa"/>
          </w:tcPr>
          <w:p w14:paraId="504580C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3/5</w:t>
            </w:r>
          </w:p>
          <w:p w14:paraId="15697E0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¾</w:t>
            </w:r>
          </w:p>
          <w:p w14:paraId="0B139295"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½</w:t>
            </w:r>
          </w:p>
          <w:p w14:paraId="08EB03AC"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2/1</w:t>
            </w:r>
          </w:p>
        </w:tc>
        <w:tc>
          <w:tcPr>
            <w:tcW w:w="1139" w:type="dxa"/>
          </w:tcPr>
          <w:p w14:paraId="3AF89109"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1/1</w:t>
            </w:r>
          </w:p>
        </w:tc>
        <w:tc>
          <w:tcPr>
            <w:tcW w:w="1260" w:type="dxa"/>
          </w:tcPr>
          <w:p w14:paraId="6CE0DEE8"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440" w:type="dxa"/>
          </w:tcPr>
          <w:p w14:paraId="09D465E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w:t>
            </w:r>
          </w:p>
        </w:tc>
        <w:tc>
          <w:tcPr>
            <w:tcW w:w="2070" w:type="dxa"/>
          </w:tcPr>
          <w:p w14:paraId="345690C2"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w:t>
            </w:r>
          </w:p>
        </w:tc>
        <w:tc>
          <w:tcPr>
            <w:tcW w:w="1710" w:type="dxa"/>
          </w:tcPr>
          <w:p w14:paraId="77FC38A4"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w:t>
            </w:r>
          </w:p>
        </w:tc>
      </w:tr>
      <w:tr w:rsidR="0007373D" w:rsidRPr="006F4CFB" w14:paraId="4EF9C78E" w14:textId="77777777" w:rsidTr="008323F9">
        <w:trPr>
          <w:trHeight w:val="301"/>
        </w:trPr>
        <w:tc>
          <w:tcPr>
            <w:tcW w:w="1910" w:type="dxa"/>
          </w:tcPr>
          <w:p w14:paraId="3D5C70E8" w14:textId="77777777"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Локнистенський ЗЗСО І-ІІІ ступенів</w:t>
            </w:r>
          </w:p>
        </w:tc>
        <w:tc>
          <w:tcPr>
            <w:tcW w:w="1672" w:type="dxa"/>
          </w:tcPr>
          <w:p w14:paraId="1E64371F"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54" w:type="dxa"/>
          </w:tcPr>
          <w:p w14:paraId="05A354A4" w14:textId="6603A962" w:rsidR="0007373D" w:rsidRPr="006F4CFB" w:rsidRDefault="0007373D" w:rsidP="008323F9">
            <w:pPr>
              <w:spacing w:after="0"/>
              <w:jc w:val="center"/>
              <w:rPr>
                <w:rFonts w:ascii="Times New Roman" w:eastAsia="Times New Roman" w:hAnsi="Times New Roman" w:cs="Times New Roman"/>
                <w:sz w:val="20"/>
                <w:szCs w:val="20"/>
              </w:rPr>
            </w:pPr>
          </w:p>
        </w:tc>
        <w:tc>
          <w:tcPr>
            <w:tcW w:w="1139" w:type="dxa"/>
          </w:tcPr>
          <w:p w14:paraId="3E775637" w14:textId="77777777" w:rsidR="0007373D" w:rsidRPr="006F4CFB" w:rsidRDefault="005964B0"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10/1</w:t>
            </w:r>
          </w:p>
          <w:p w14:paraId="644AA121" w14:textId="77777777" w:rsidR="005964B0" w:rsidRPr="006F4CFB" w:rsidRDefault="005964B0"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3/1</w:t>
            </w:r>
          </w:p>
          <w:p w14:paraId="0FF7DF1E" w14:textId="77777777" w:rsidR="005964B0" w:rsidRPr="006F4CFB" w:rsidRDefault="005964B0"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6/1</w:t>
            </w:r>
          </w:p>
          <w:p w14:paraId="65F2C9C7" w14:textId="6A7179BD" w:rsidR="005964B0" w:rsidRPr="006F4CFB" w:rsidRDefault="005964B0"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5/1</w:t>
            </w:r>
          </w:p>
        </w:tc>
        <w:tc>
          <w:tcPr>
            <w:tcW w:w="1260" w:type="dxa"/>
          </w:tcPr>
          <w:p w14:paraId="2E33CBF5"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440" w:type="dxa"/>
          </w:tcPr>
          <w:p w14:paraId="142448BA"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2070" w:type="dxa"/>
          </w:tcPr>
          <w:p w14:paraId="4F06CF6D"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10" w:type="dxa"/>
          </w:tcPr>
          <w:p w14:paraId="535069DB" w14:textId="77777777" w:rsidR="0007373D" w:rsidRPr="006F4CFB" w:rsidRDefault="0007373D" w:rsidP="008323F9">
            <w:pPr>
              <w:spacing w:after="0"/>
              <w:jc w:val="center"/>
              <w:rPr>
                <w:rFonts w:ascii="Times New Roman" w:eastAsia="Times New Roman" w:hAnsi="Times New Roman" w:cs="Times New Roman"/>
                <w:sz w:val="20"/>
                <w:szCs w:val="20"/>
              </w:rPr>
            </w:pPr>
          </w:p>
        </w:tc>
      </w:tr>
      <w:tr w:rsidR="0007373D" w:rsidRPr="006F4CFB" w14:paraId="1233EC33" w14:textId="77777777" w:rsidTr="008323F9">
        <w:trPr>
          <w:trHeight w:val="301"/>
        </w:trPr>
        <w:tc>
          <w:tcPr>
            <w:tcW w:w="1910" w:type="dxa"/>
          </w:tcPr>
          <w:p w14:paraId="5F6979FC" w14:textId="3337457C"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Березнянський ліцей</w:t>
            </w:r>
          </w:p>
        </w:tc>
        <w:tc>
          <w:tcPr>
            <w:tcW w:w="1672" w:type="dxa"/>
          </w:tcPr>
          <w:p w14:paraId="6C79ABDC" w14:textId="13A56528" w:rsidR="0007373D" w:rsidRPr="006F4CFB" w:rsidRDefault="005964B0"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так</w:t>
            </w:r>
          </w:p>
        </w:tc>
        <w:tc>
          <w:tcPr>
            <w:tcW w:w="1754" w:type="dxa"/>
          </w:tcPr>
          <w:p w14:paraId="12C305AB"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 учень/11 клас</w:t>
            </w:r>
          </w:p>
        </w:tc>
        <w:tc>
          <w:tcPr>
            <w:tcW w:w="1139" w:type="dxa"/>
          </w:tcPr>
          <w:p w14:paraId="5EBD3694"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260" w:type="dxa"/>
          </w:tcPr>
          <w:p w14:paraId="1BE3B438"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440" w:type="dxa"/>
          </w:tcPr>
          <w:p w14:paraId="098583C4"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2070" w:type="dxa"/>
          </w:tcPr>
          <w:p w14:paraId="621CAB40"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 учень/11 клас</w:t>
            </w:r>
          </w:p>
        </w:tc>
        <w:tc>
          <w:tcPr>
            <w:tcW w:w="1710" w:type="dxa"/>
          </w:tcPr>
          <w:p w14:paraId="1969986C" w14:textId="77777777" w:rsidR="0007373D"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1/1</w:t>
            </w:r>
          </w:p>
          <w:p w14:paraId="0F864777"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2/2</w:t>
            </w:r>
          </w:p>
          <w:p w14:paraId="4998ABCF"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3/2</w:t>
            </w:r>
          </w:p>
          <w:p w14:paraId="0FBD0840"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4/2</w:t>
            </w:r>
          </w:p>
          <w:p w14:paraId="23EA02BD"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5/4</w:t>
            </w:r>
          </w:p>
          <w:p w14:paraId="044F2DAD"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6/3</w:t>
            </w:r>
          </w:p>
          <w:p w14:paraId="1BBAE88B"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7/2</w:t>
            </w:r>
          </w:p>
          <w:p w14:paraId="4F82E650"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8/1</w:t>
            </w:r>
          </w:p>
          <w:p w14:paraId="15E2D390" w14:textId="77777777"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10/1</w:t>
            </w:r>
          </w:p>
          <w:p w14:paraId="00E2A72C" w14:textId="39DAF6A8" w:rsidR="00751115" w:rsidRPr="006F4CFB" w:rsidRDefault="00751115"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11/5</w:t>
            </w:r>
          </w:p>
        </w:tc>
      </w:tr>
      <w:tr w:rsidR="0007373D" w:rsidRPr="006F4CFB" w14:paraId="7035DEEF" w14:textId="77777777" w:rsidTr="008323F9">
        <w:trPr>
          <w:trHeight w:val="301"/>
        </w:trPr>
        <w:tc>
          <w:tcPr>
            <w:tcW w:w="1910" w:type="dxa"/>
          </w:tcPr>
          <w:p w14:paraId="6CF91041" w14:textId="6BCA68CC" w:rsidR="0007373D" w:rsidRPr="006F4CFB" w:rsidRDefault="0007373D" w:rsidP="008323F9">
            <w:pPr>
              <w:spacing w:after="0"/>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lastRenderedPageBreak/>
              <w:t>Березнянська гімназія</w:t>
            </w:r>
          </w:p>
        </w:tc>
        <w:tc>
          <w:tcPr>
            <w:tcW w:w="1672" w:type="dxa"/>
          </w:tcPr>
          <w:p w14:paraId="29F18E01"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54" w:type="dxa"/>
          </w:tcPr>
          <w:p w14:paraId="32E18C50"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139" w:type="dxa"/>
          </w:tcPr>
          <w:p w14:paraId="11D0ABA3"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260" w:type="dxa"/>
          </w:tcPr>
          <w:p w14:paraId="0D554623"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w:t>
            </w:r>
          </w:p>
        </w:tc>
        <w:tc>
          <w:tcPr>
            <w:tcW w:w="1440" w:type="dxa"/>
          </w:tcPr>
          <w:p w14:paraId="1B706FDA" w14:textId="77777777" w:rsidR="0007373D" w:rsidRPr="006F4CFB" w:rsidRDefault="0007373D" w:rsidP="008323F9">
            <w:pPr>
              <w:spacing w:after="0"/>
              <w:jc w:val="center"/>
              <w:rPr>
                <w:rFonts w:ascii="Times New Roman" w:eastAsia="Times New Roman" w:hAnsi="Times New Roman" w:cs="Times New Roman"/>
                <w:sz w:val="20"/>
                <w:szCs w:val="20"/>
              </w:rPr>
            </w:pPr>
            <w:r w:rsidRPr="006F4CFB">
              <w:rPr>
                <w:rFonts w:ascii="Times New Roman" w:eastAsia="Times New Roman" w:hAnsi="Times New Roman" w:cs="Times New Roman"/>
                <w:sz w:val="20"/>
                <w:szCs w:val="20"/>
              </w:rPr>
              <w:t>39/6</w:t>
            </w:r>
          </w:p>
        </w:tc>
        <w:tc>
          <w:tcPr>
            <w:tcW w:w="2070" w:type="dxa"/>
          </w:tcPr>
          <w:p w14:paraId="437FCE72"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10" w:type="dxa"/>
          </w:tcPr>
          <w:p w14:paraId="191FB37F" w14:textId="77777777" w:rsidR="0007373D" w:rsidRPr="006F4CFB" w:rsidRDefault="0007373D" w:rsidP="008323F9">
            <w:pPr>
              <w:spacing w:after="0"/>
              <w:jc w:val="center"/>
              <w:rPr>
                <w:rFonts w:ascii="Times New Roman" w:eastAsia="Times New Roman" w:hAnsi="Times New Roman" w:cs="Times New Roman"/>
                <w:sz w:val="20"/>
                <w:szCs w:val="20"/>
              </w:rPr>
            </w:pPr>
          </w:p>
        </w:tc>
      </w:tr>
      <w:tr w:rsidR="0007373D" w:rsidRPr="006F4CFB" w14:paraId="0286BCF6" w14:textId="77777777" w:rsidTr="008323F9">
        <w:trPr>
          <w:trHeight w:val="301"/>
        </w:trPr>
        <w:tc>
          <w:tcPr>
            <w:tcW w:w="1910" w:type="dxa"/>
            <w:shd w:val="clear" w:color="auto" w:fill="92D050"/>
          </w:tcPr>
          <w:p w14:paraId="5DB661D2" w14:textId="77777777" w:rsidR="0007373D" w:rsidRPr="006F4CFB" w:rsidRDefault="0007373D" w:rsidP="008323F9">
            <w:pPr>
              <w:spacing w:after="0"/>
              <w:rPr>
                <w:rFonts w:ascii="Times New Roman" w:eastAsia="Times New Roman" w:hAnsi="Times New Roman" w:cs="Times New Roman"/>
                <w:b/>
                <w:sz w:val="20"/>
                <w:szCs w:val="20"/>
              </w:rPr>
            </w:pPr>
            <w:r w:rsidRPr="006F4CFB">
              <w:rPr>
                <w:rFonts w:ascii="Times New Roman" w:eastAsia="Times New Roman" w:hAnsi="Times New Roman" w:cs="Times New Roman"/>
                <w:b/>
                <w:sz w:val="20"/>
                <w:szCs w:val="20"/>
              </w:rPr>
              <w:t>Всього</w:t>
            </w:r>
          </w:p>
        </w:tc>
        <w:tc>
          <w:tcPr>
            <w:tcW w:w="1672" w:type="dxa"/>
            <w:shd w:val="clear" w:color="auto" w:fill="92D050"/>
          </w:tcPr>
          <w:p w14:paraId="38D39DD1"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54" w:type="dxa"/>
            <w:shd w:val="clear" w:color="auto" w:fill="92D050"/>
          </w:tcPr>
          <w:p w14:paraId="295A1D50"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2399" w:type="dxa"/>
            <w:gridSpan w:val="2"/>
            <w:shd w:val="clear" w:color="auto" w:fill="92D050"/>
          </w:tcPr>
          <w:p w14:paraId="01235D5C"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440" w:type="dxa"/>
            <w:shd w:val="clear" w:color="auto" w:fill="92D050"/>
          </w:tcPr>
          <w:p w14:paraId="44C136FD"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2070" w:type="dxa"/>
            <w:shd w:val="clear" w:color="auto" w:fill="92D050"/>
          </w:tcPr>
          <w:p w14:paraId="436753F7" w14:textId="77777777" w:rsidR="0007373D" w:rsidRPr="006F4CFB" w:rsidRDefault="0007373D" w:rsidP="008323F9">
            <w:pPr>
              <w:spacing w:after="0"/>
              <w:jc w:val="center"/>
              <w:rPr>
                <w:rFonts w:ascii="Times New Roman" w:eastAsia="Times New Roman" w:hAnsi="Times New Roman" w:cs="Times New Roman"/>
                <w:sz w:val="20"/>
                <w:szCs w:val="20"/>
              </w:rPr>
            </w:pPr>
          </w:p>
        </w:tc>
        <w:tc>
          <w:tcPr>
            <w:tcW w:w="1710" w:type="dxa"/>
            <w:shd w:val="clear" w:color="auto" w:fill="92D050"/>
          </w:tcPr>
          <w:p w14:paraId="6E0CF7AE" w14:textId="77777777" w:rsidR="0007373D" w:rsidRPr="006F4CFB" w:rsidRDefault="0007373D" w:rsidP="008323F9">
            <w:pPr>
              <w:spacing w:after="0"/>
              <w:jc w:val="center"/>
              <w:rPr>
                <w:rFonts w:ascii="Times New Roman" w:eastAsia="Times New Roman" w:hAnsi="Times New Roman" w:cs="Times New Roman"/>
                <w:sz w:val="20"/>
                <w:szCs w:val="20"/>
              </w:rPr>
            </w:pPr>
          </w:p>
        </w:tc>
      </w:tr>
    </w:tbl>
    <w:p w14:paraId="060BC877" w14:textId="2BF70493" w:rsidR="0007373D" w:rsidRPr="006F4CFB" w:rsidRDefault="005964B0" w:rsidP="00EB513B">
      <w:pPr>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Станом на 01 травня 2024 року 3 заклади освіти громади (Березнянський ліцей, Миколаївська гімназія, Локнистенський ЗЗСО І-ІІІ ступенів) працюють в </w:t>
      </w:r>
      <w:r w:rsidRPr="00567E15">
        <w:rPr>
          <w:rFonts w:ascii="Times New Roman" w:eastAsia="Times New Roman" w:hAnsi="Times New Roman" w:cs="Times New Roman"/>
          <w:sz w:val="24"/>
          <w:szCs w:val="24"/>
        </w:rPr>
        <w:t>очному режимі, 1 заклад освіти працює у змішаному режимі – Березнянська гімназія. Проблем під час проведення навчання за різними формами не виникає.</w:t>
      </w:r>
    </w:p>
    <w:p w14:paraId="0D163F53" w14:textId="77777777" w:rsidR="0007373D" w:rsidRPr="006F4CFB" w:rsidRDefault="0007373D" w:rsidP="0007373D">
      <w:pPr>
        <w:rPr>
          <w:rFonts w:ascii="Times New Roman" w:eastAsia="Times New Roman" w:hAnsi="Times New Roman" w:cs="Times New Roman"/>
          <w:b/>
          <w:i/>
          <w:sz w:val="24"/>
          <w:szCs w:val="24"/>
        </w:rPr>
      </w:pPr>
    </w:p>
    <w:p w14:paraId="2987FF34" w14:textId="78992A7C" w:rsidR="0007373D" w:rsidRPr="006F4CFB" w:rsidRDefault="0007373D" w:rsidP="0007373D">
      <w:pPr>
        <w:spacing w:after="0"/>
        <w:jc w:val="center"/>
        <w:rPr>
          <w:rFonts w:ascii="Times New Roman" w:eastAsia="Times New Roman" w:hAnsi="Times New Roman" w:cs="Times New Roman"/>
          <w:b/>
          <w:color w:val="FFFFFF"/>
          <w:sz w:val="24"/>
          <w:szCs w:val="24"/>
          <w:shd w:val="clear" w:color="auto" w:fill="38761D"/>
        </w:rPr>
      </w:pPr>
      <w:r w:rsidRPr="006F4CFB">
        <w:rPr>
          <w:rFonts w:ascii="Times New Roman" w:eastAsia="Times New Roman" w:hAnsi="Times New Roman" w:cs="Times New Roman"/>
          <w:b/>
          <w:iCs/>
          <w:sz w:val="20"/>
          <w:szCs w:val="20"/>
        </w:rPr>
        <w:t xml:space="preserve">Таблиця </w:t>
      </w:r>
      <w:r w:rsidR="00101BC5" w:rsidRPr="006F4CFB">
        <w:rPr>
          <w:rFonts w:ascii="Times New Roman" w:eastAsia="Times New Roman" w:hAnsi="Times New Roman" w:cs="Times New Roman"/>
          <w:b/>
          <w:iCs/>
          <w:sz w:val="20"/>
          <w:szCs w:val="20"/>
        </w:rPr>
        <w:t>39</w:t>
      </w:r>
      <w:r w:rsidRPr="006F4CFB">
        <w:rPr>
          <w:rFonts w:ascii="Times New Roman" w:eastAsia="Times New Roman" w:hAnsi="Times New Roman" w:cs="Times New Roman"/>
          <w:b/>
          <w:iCs/>
          <w:sz w:val="20"/>
          <w:szCs w:val="20"/>
        </w:rPr>
        <w:t>. Навчальні досягнення здобувачів освіти закладів освіти Березнянської Т</w:t>
      </w:r>
      <w:r w:rsidR="00ED60AA" w:rsidRPr="006F4CFB">
        <w:rPr>
          <w:rFonts w:ascii="Times New Roman" w:eastAsia="Times New Roman" w:hAnsi="Times New Roman" w:cs="Times New Roman"/>
          <w:b/>
          <w:iCs/>
          <w:sz w:val="20"/>
          <w:szCs w:val="20"/>
        </w:rPr>
        <w:t>Г</w:t>
      </w:r>
    </w:p>
    <w:tbl>
      <w:tblPr>
        <w:tblW w:w="14631" w:type="dxa"/>
        <w:tblInd w:w="-7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8"/>
        <w:gridCol w:w="1148"/>
        <w:gridCol w:w="995"/>
        <w:gridCol w:w="990"/>
        <w:gridCol w:w="990"/>
        <w:gridCol w:w="990"/>
        <w:gridCol w:w="1080"/>
        <w:gridCol w:w="900"/>
        <w:gridCol w:w="1080"/>
        <w:gridCol w:w="1080"/>
        <w:gridCol w:w="1080"/>
        <w:gridCol w:w="810"/>
        <w:gridCol w:w="900"/>
        <w:gridCol w:w="1440"/>
      </w:tblGrid>
      <w:tr w:rsidR="0007373D" w:rsidRPr="006F4CFB" w14:paraId="758EB193" w14:textId="77777777" w:rsidTr="000173BC">
        <w:trPr>
          <w:trHeight w:val="440"/>
        </w:trPr>
        <w:tc>
          <w:tcPr>
            <w:tcW w:w="1148" w:type="dxa"/>
            <w:vMerge w:val="restart"/>
            <w:shd w:val="clear" w:color="auto" w:fill="FFC000"/>
            <w:tcMar>
              <w:top w:w="-13" w:type="dxa"/>
              <w:left w:w="-13" w:type="dxa"/>
              <w:bottom w:w="-13" w:type="dxa"/>
              <w:right w:w="-13" w:type="dxa"/>
            </w:tcMar>
          </w:tcPr>
          <w:p w14:paraId="615630F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Заклад освіти</w:t>
            </w:r>
          </w:p>
        </w:tc>
        <w:tc>
          <w:tcPr>
            <w:tcW w:w="1148" w:type="dxa"/>
            <w:vMerge w:val="restart"/>
            <w:shd w:val="clear" w:color="auto" w:fill="FFC000"/>
            <w:tcMar>
              <w:top w:w="-13" w:type="dxa"/>
              <w:left w:w="-13" w:type="dxa"/>
              <w:bottom w:w="-13" w:type="dxa"/>
              <w:right w:w="-13" w:type="dxa"/>
            </w:tcMar>
          </w:tcPr>
          <w:p w14:paraId="42A1DDE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від загальної кількості учнів певних класів</w:t>
            </w:r>
          </w:p>
        </w:tc>
        <w:tc>
          <w:tcPr>
            <w:tcW w:w="3965" w:type="dxa"/>
            <w:gridSpan w:val="4"/>
            <w:shd w:val="clear" w:color="auto" w:fill="FFC000"/>
            <w:tcMar>
              <w:top w:w="-13" w:type="dxa"/>
              <w:left w:w="-13" w:type="dxa"/>
              <w:bottom w:w="-13" w:type="dxa"/>
              <w:right w:w="-13" w:type="dxa"/>
            </w:tcMar>
          </w:tcPr>
          <w:p w14:paraId="56C9F2A1" w14:textId="77777777" w:rsidR="0007373D" w:rsidRPr="006F4CFB" w:rsidRDefault="0007373D" w:rsidP="00F67067">
            <w:pPr>
              <w:widowControl w:val="0"/>
              <w:spacing w:after="0"/>
              <w:jc w:val="center"/>
              <w:rPr>
                <w:rFonts w:ascii="Times New Roman" w:eastAsia="Times New Roman" w:hAnsi="Times New Roman" w:cs="Times New Roman"/>
                <w:b/>
                <w:color w:val="FFFFFF"/>
                <w:sz w:val="24"/>
                <w:szCs w:val="24"/>
                <w:shd w:val="clear" w:color="auto" w:fill="38761D"/>
              </w:rPr>
            </w:pPr>
            <w:r w:rsidRPr="006F4CFB">
              <w:rPr>
                <w:rFonts w:ascii="Times New Roman" w:eastAsia="Times New Roman" w:hAnsi="Times New Roman" w:cs="Times New Roman"/>
                <w:b/>
                <w:sz w:val="16"/>
                <w:szCs w:val="16"/>
              </w:rPr>
              <w:t>4 клас</w:t>
            </w:r>
            <w:r w:rsidRPr="006F4CFB">
              <w:rPr>
                <w:rFonts w:ascii="Times New Roman" w:eastAsia="Times New Roman" w:hAnsi="Times New Roman" w:cs="Times New Roman"/>
                <w:sz w:val="16"/>
                <w:szCs w:val="16"/>
              </w:rPr>
              <w:t xml:space="preserve"> (ДПА або підсумкові річні оцінки)</w:t>
            </w:r>
          </w:p>
        </w:tc>
        <w:tc>
          <w:tcPr>
            <w:tcW w:w="4140" w:type="dxa"/>
            <w:gridSpan w:val="4"/>
            <w:shd w:val="clear" w:color="auto" w:fill="FFC000"/>
            <w:tcMar>
              <w:top w:w="-13" w:type="dxa"/>
              <w:left w:w="-13" w:type="dxa"/>
              <w:bottom w:w="-13" w:type="dxa"/>
              <w:right w:w="-13" w:type="dxa"/>
            </w:tcMar>
          </w:tcPr>
          <w:p w14:paraId="1C6DE7ED" w14:textId="77777777" w:rsidR="0007373D" w:rsidRPr="006F4CFB" w:rsidRDefault="0007373D" w:rsidP="00F67067">
            <w:pPr>
              <w:widowControl w:val="0"/>
              <w:spacing w:after="0"/>
              <w:jc w:val="center"/>
              <w:rPr>
                <w:rFonts w:ascii="Times New Roman" w:eastAsia="Times New Roman" w:hAnsi="Times New Roman" w:cs="Times New Roman"/>
                <w:b/>
                <w:color w:val="FFFFFF"/>
                <w:sz w:val="24"/>
                <w:szCs w:val="24"/>
                <w:shd w:val="clear" w:color="auto" w:fill="38761D"/>
              </w:rPr>
            </w:pPr>
            <w:r w:rsidRPr="006F4CFB">
              <w:rPr>
                <w:rFonts w:ascii="Times New Roman" w:eastAsia="Times New Roman" w:hAnsi="Times New Roman" w:cs="Times New Roman"/>
                <w:b/>
                <w:sz w:val="16"/>
                <w:szCs w:val="16"/>
              </w:rPr>
              <w:t>9 клас</w:t>
            </w:r>
            <w:r w:rsidRPr="006F4CFB">
              <w:rPr>
                <w:rFonts w:ascii="Times New Roman" w:eastAsia="Times New Roman" w:hAnsi="Times New Roman" w:cs="Times New Roman"/>
                <w:sz w:val="16"/>
                <w:szCs w:val="16"/>
              </w:rPr>
              <w:t xml:space="preserve"> (ДПА або підсумкові річні оцінки)</w:t>
            </w:r>
          </w:p>
        </w:tc>
        <w:tc>
          <w:tcPr>
            <w:tcW w:w="4230" w:type="dxa"/>
            <w:gridSpan w:val="4"/>
            <w:shd w:val="clear" w:color="auto" w:fill="FFC000"/>
            <w:tcMar>
              <w:top w:w="-13" w:type="dxa"/>
              <w:left w:w="-13" w:type="dxa"/>
              <w:bottom w:w="-13" w:type="dxa"/>
              <w:right w:w="-13" w:type="dxa"/>
            </w:tcMar>
          </w:tcPr>
          <w:p w14:paraId="3F6735FB" w14:textId="77777777" w:rsidR="0007373D" w:rsidRPr="006F4CFB" w:rsidRDefault="0007373D" w:rsidP="00F67067">
            <w:pPr>
              <w:widowControl w:val="0"/>
              <w:spacing w:after="0"/>
              <w:jc w:val="center"/>
              <w:rPr>
                <w:rFonts w:ascii="Times New Roman" w:eastAsia="Times New Roman" w:hAnsi="Times New Roman" w:cs="Times New Roman"/>
                <w:b/>
                <w:color w:val="FFFFFF"/>
                <w:sz w:val="24"/>
                <w:szCs w:val="24"/>
                <w:shd w:val="clear" w:color="auto" w:fill="38761D"/>
              </w:rPr>
            </w:pPr>
            <w:r w:rsidRPr="006F4CFB">
              <w:rPr>
                <w:rFonts w:ascii="Times New Roman" w:eastAsia="Times New Roman" w:hAnsi="Times New Roman" w:cs="Times New Roman"/>
                <w:b/>
                <w:sz w:val="16"/>
                <w:szCs w:val="16"/>
              </w:rPr>
              <w:t>11 клас</w:t>
            </w:r>
            <w:r w:rsidRPr="006F4CFB">
              <w:rPr>
                <w:rFonts w:ascii="Times New Roman" w:eastAsia="Times New Roman" w:hAnsi="Times New Roman" w:cs="Times New Roman"/>
                <w:sz w:val="16"/>
                <w:szCs w:val="16"/>
              </w:rPr>
              <w:t xml:space="preserve"> (ЗНО, МТ  або підсумкові річні оцінки)</w:t>
            </w:r>
          </w:p>
        </w:tc>
      </w:tr>
      <w:tr w:rsidR="0007373D" w:rsidRPr="006F4CFB" w14:paraId="5B312255" w14:textId="77777777" w:rsidTr="000173BC">
        <w:trPr>
          <w:trHeight w:val="360"/>
        </w:trPr>
        <w:tc>
          <w:tcPr>
            <w:tcW w:w="1148" w:type="dxa"/>
            <w:vMerge/>
            <w:shd w:val="clear" w:color="auto" w:fill="FFC000"/>
            <w:tcMar>
              <w:top w:w="-13" w:type="dxa"/>
              <w:left w:w="-13" w:type="dxa"/>
              <w:bottom w:w="-13" w:type="dxa"/>
              <w:right w:w="-13" w:type="dxa"/>
            </w:tcMar>
          </w:tcPr>
          <w:p w14:paraId="7E3F5AF8" w14:textId="77777777" w:rsidR="0007373D" w:rsidRPr="006F4CFB" w:rsidRDefault="0007373D" w:rsidP="00F67067">
            <w:pPr>
              <w:widowControl w:val="0"/>
              <w:pBdr>
                <w:top w:val="nil"/>
                <w:left w:val="nil"/>
                <w:bottom w:val="nil"/>
                <w:right w:val="nil"/>
                <w:between w:val="nil"/>
              </w:pBdr>
              <w:spacing w:after="0"/>
              <w:rPr>
                <w:rFonts w:ascii="Times New Roman" w:eastAsia="Times New Roman" w:hAnsi="Times New Roman" w:cs="Times New Roman"/>
                <w:b/>
                <w:color w:val="FFFFFF"/>
                <w:sz w:val="24"/>
                <w:szCs w:val="24"/>
                <w:shd w:val="clear" w:color="auto" w:fill="38761D"/>
              </w:rPr>
            </w:pPr>
          </w:p>
        </w:tc>
        <w:tc>
          <w:tcPr>
            <w:tcW w:w="1148" w:type="dxa"/>
            <w:vMerge/>
            <w:shd w:val="clear" w:color="auto" w:fill="FFC000"/>
            <w:tcMar>
              <w:top w:w="-13" w:type="dxa"/>
              <w:left w:w="-13" w:type="dxa"/>
              <w:bottom w:w="-13" w:type="dxa"/>
              <w:right w:w="-13" w:type="dxa"/>
            </w:tcMar>
          </w:tcPr>
          <w:p w14:paraId="5F91E4FC" w14:textId="77777777" w:rsidR="0007373D" w:rsidRPr="006F4CFB" w:rsidRDefault="0007373D" w:rsidP="00F67067">
            <w:pPr>
              <w:widowControl w:val="0"/>
              <w:pBdr>
                <w:top w:val="nil"/>
                <w:left w:val="nil"/>
                <w:bottom w:val="nil"/>
                <w:right w:val="nil"/>
                <w:between w:val="nil"/>
              </w:pBdr>
              <w:spacing w:after="0"/>
              <w:rPr>
                <w:rFonts w:ascii="Times New Roman" w:eastAsia="Times New Roman" w:hAnsi="Times New Roman" w:cs="Times New Roman"/>
                <w:b/>
                <w:color w:val="FFFFFF"/>
                <w:sz w:val="24"/>
                <w:szCs w:val="24"/>
                <w:shd w:val="clear" w:color="auto" w:fill="38761D"/>
              </w:rPr>
            </w:pPr>
          </w:p>
        </w:tc>
        <w:tc>
          <w:tcPr>
            <w:tcW w:w="995" w:type="dxa"/>
            <w:shd w:val="clear" w:color="auto" w:fill="FFC000"/>
            <w:tcMar>
              <w:top w:w="-13" w:type="dxa"/>
              <w:left w:w="-13" w:type="dxa"/>
              <w:bottom w:w="-13" w:type="dxa"/>
              <w:right w:w="-13" w:type="dxa"/>
            </w:tcMar>
          </w:tcPr>
          <w:p w14:paraId="7B0A925A"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Українська мова</w:t>
            </w:r>
          </w:p>
        </w:tc>
        <w:tc>
          <w:tcPr>
            <w:tcW w:w="990" w:type="dxa"/>
            <w:shd w:val="clear" w:color="auto" w:fill="FFC000"/>
            <w:tcMar>
              <w:top w:w="-13" w:type="dxa"/>
              <w:left w:w="-13" w:type="dxa"/>
              <w:bottom w:w="-13" w:type="dxa"/>
              <w:right w:w="-13" w:type="dxa"/>
            </w:tcMar>
          </w:tcPr>
          <w:p w14:paraId="5F9D7BBB"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Математика</w:t>
            </w:r>
          </w:p>
        </w:tc>
        <w:tc>
          <w:tcPr>
            <w:tcW w:w="990" w:type="dxa"/>
            <w:shd w:val="clear" w:color="auto" w:fill="FFC000"/>
            <w:tcMar>
              <w:top w:w="-13" w:type="dxa"/>
              <w:left w:w="-13" w:type="dxa"/>
              <w:bottom w:w="-13" w:type="dxa"/>
              <w:right w:w="-13" w:type="dxa"/>
            </w:tcMar>
          </w:tcPr>
          <w:p w14:paraId="37A0AAA6"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Англійська мова</w:t>
            </w:r>
          </w:p>
        </w:tc>
        <w:tc>
          <w:tcPr>
            <w:tcW w:w="990" w:type="dxa"/>
            <w:shd w:val="clear" w:color="auto" w:fill="FFC000"/>
            <w:tcMar>
              <w:top w:w="-13" w:type="dxa"/>
              <w:left w:w="-13" w:type="dxa"/>
              <w:bottom w:w="-13" w:type="dxa"/>
              <w:right w:w="-13" w:type="dxa"/>
            </w:tcMar>
          </w:tcPr>
          <w:p w14:paraId="29BF637E"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Читання</w:t>
            </w:r>
          </w:p>
        </w:tc>
        <w:tc>
          <w:tcPr>
            <w:tcW w:w="1080" w:type="dxa"/>
            <w:shd w:val="clear" w:color="auto" w:fill="FFC000"/>
            <w:tcMar>
              <w:top w:w="-13" w:type="dxa"/>
              <w:left w:w="-13" w:type="dxa"/>
              <w:bottom w:w="-13" w:type="dxa"/>
              <w:right w:w="-13" w:type="dxa"/>
            </w:tcMar>
          </w:tcPr>
          <w:p w14:paraId="2E58B3AA"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Українська мова</w:t>
            </w:r>
          </w:p>
        </w:tc>
        <w:tc>
          <w:tcPr>
            <w:tcW w:w="900" w:type="dxa"/>
            <w:shd w:val="clear" w:color="auto" w:fill="FFC000"/>
            <w:tcMar>
              <w:top w:w="-13" w:type="dxa"/>
              <w:left w:w="-13" w:type="dxa"/>
              <w:bottom w:w="-13" w:type="dxa"/>
              <w:right w:w="-13" w:type="dxa"/>
            </w:tcMar>
          </w:tcPr>
          <w:p w14:paraId="1BF140E6"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Математика</w:t>
            </w:r>
          </w:p>
        </w:tc>
        <w:tc>
          <w:tcPr>
            <w:tcW w:w="1080" w:type="dxa"/>
            <w:shd w:val="clear" w:color="auto" w:fill="FFC000"/>
            <w:tcMar>
              <w:top w:w="-13" w:type="dxa"/>
              <w:left w:w="-13" w:type="dxa"/>
              <w:bottom w:w="-13" w:type="dxa"/>
              <w:right w:w="-13" w:type="dxa"/>
            </w:tcMar>
          </w:tcPr>
          <w:p w14:paraId="11537D9E"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Англійська мова</w:t>
            </w:r>
          </w:p>
        </w:tc>
        <w:tc>
          <w:tcPr>
            <w:tcW w:w="1080" w:type="dxa"/>
            <w:shd w:val="clear" w:color="auto" w:fill="FFC000"/>
            <w:tcMar>
              <w:top w:w="-13" w:type="dxa"/>
              <w:left w:w="-13" w:type="dxa"/>
              <w:bottom w:w="-13" w:type="dxa"/>
              <w:right w:w="-13" w:type="dxa"/>
            </w:tcMar>
          </w:tcPr>
          <w:p w14:paraId="4B06C381"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Історія України</w:t>
            </w:r>
          </w:p>
        </w:tc>
        <w:tc>
          <w:tcPr>
            <w:tcW w:w="1080" w:type="dxa"/>
            <w:shd w:val="clear" w:color="auto" w:fill="FFC000"/>
            <w:tcMar>
              <w:top w:w="-13" w:type="dxa"/>
              <w:left w:w="-13" w:type="dxa"/>
              <w:bottom w:w="-13" w:type="dxa"/>
              <w:right w:w="-13" w:type="dxa"/>
            </w:tcMar>
          </w:tcPr>
          <w:p w14:paraId="5D87130A"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Українська мова</w:t>
            </w:r>
          </w:p>
        </w:tc>
        <w:tc>
          <w:tcPr>
            <w:tcW w:w="810" w:type="dxa"/>
            <w:shd w:val="clear" w:color="auto" w:fill="FFC000"/>
            <w:tcMar>
              <w:top w:w="-13" w:type="dxa"/>
              <w:left w:w="-13" w:type="dxa"/>
              <w:bottom w:w="-13" w:type="dxa"/>
              <w:right w:w="-13" w:type="dxa"/>
            </w:tcMar>
          </w:tcPr>
          <w:p w14:paraId="21F2450B"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Математика</w:t>
            </w:r>
          </w:p>
        </w:tc>
        <w:tc>
          <w:tcPr>
            <w:tcW w:w="900" w:type="dxa"/>
            <w:shd w:val="clear" w:color="auto" w:fill="FFC000"/>
            <w:tcMar>
              <w:top w:w="-13" w:type="dxa"/>
              <w:left w:w="-13" w:type="dxa"/>
              <w:bottom w:w="-13" w:type="dxa"/>
              <w:right w:w="-13" w:type="dxa"/>
            </w:tcMar>
          </w:tcPr>
          <w:p w14:paraId="664F8BBD"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Англійська мова</w:t>
            </w:r>
          </w:p>
        </w:tc>
        <w:tc>
          <w:tcPr>
            <w:tcW w:w="1440" w:type="dxa"/>
            <w:shd w:val="clear" w:color="auto" w:fill="FFC000"/>
            <w:tcMar>
              <w:top w:w="-13" w:type="dxa"/>
              <w:left w:w="-13" w:type="dxa"/>
              <w:bottom w:w="-13" w:type="dxa"/>
              <w:right w:w="-13" w:type="dxa"/>
            </w:tcMar>
          </w:tcPr>
          <w:p w14:paraId="14B0BC36" w14:textId="77777777" w:rsidR="0007373D" w:rsidRPr="006F4CFB" w:rsidRDefault="0007373D" w:rsidP="00F67067">
            <w:pPr>
              <w:widowControl w:val="0"/>
              <w:spacing w:after="0"/>
              <w:rPr>
                <w:rFonts w:ascii="Times New Roman" w:eastAsia="Times New Roman" w:hAnsi="Times New Roman" w:cs="Times New Roman"/>
                <w:sz w:val="14"/>
                <w:szCs w:val="14"/>
              </w:rPr>
            </w:pPr>
            <w:r w:rsidRPr="006F4CFB">
              <w:rPr>
                <w:rFonts w:ascii="Times New Roman" w:eastAsia="Times New Roman" w:hAnsi="Times New Roman" w:cs="Times New Roman"/>
                <w:sz w:val="14"/>
                <w:szCs w:val="14"/>
              </w:rPr>
              <w:t>Історія України</w:t>
            </w:r>
          </w:p>
        </w:tc>
      </w:tr>
      <w:tr w:rsidR="0007373D" w:rsidRPr="006F4CFB" w14:paraId="0D5227AA" w14:textId="77777777" w:rsidTr="008323F9">
        <w:tc>
          <w:tcPr>
            <w:tcW w:w="1148" w:type="dxa"/>
            <w:shd w:val="clear" w:color="auto" w:fill="auto"/>
            <w:tcMar>
              <w:top w:w="-13" w:type="dxa"/>
              <w:left w:w="-13" w:type="dxa"/>
              <w:bottom w:w="-13" w:type="dxa"/>
              <w:right w:w="-13" w:type="dxa"/>
            </w:tcMar>
          </w:tcPr>
          <w:p w14:paraId="06FEF1FF" w14:textId="77777777" w:rsidR="0007373D" w:rsidRPr="006F4CFB" w:rsidRDefault="0007373D" w:rsidP="00F67067">
            <w:pPr>
              <w:widowControl w:val="0"/>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Миколаївська гімназія</w:t>
            </w:r>
          </w:p>
        </w:tc>
        <w:tc>
          <w:tcPr>
            <w:tcW w:w="1148" w:type="dxa"/>
            <w:shd w:val="clear" w:color="auto" w:fill="auto"/>
            <w:tcMar>
              <w:top w:w="-13" w:type="dxa"/>
              <w:left w:w="-13" w:type="dxa"/>
              <w:bottom w:w="-13" w:type="dxa"/>
              <w:right w:w="-13" w:type="dxa"/>
            </w:tcMar>
          </w:tcPr>
          <w:p w14:paraId="7D96725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20/21 н.р.</w:t>
            </w:r>
          </w:p>
        </w:tc>
        <w:tc>
          <w:tcPr>
            <w:tcW w:w="995" w:type="dxa"/>
            <w:shd w:val="clear" w:color="auto" w:fill="auto"/>
            <w:tcMar>
              <w:top w:w="-13" w:type="dxa"/>
              <w:left w:w="-13" w:type="dxa"/>
              <w:bottom w:w="-13" w:type="dxa"/>
              <w:right w:w="-13" w:type="dxa"/>
            </w:tcMar>
          </w:tcPr>
          <w:p w14:paraId="0FAC6D7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«10-12» - 44%</w:t>
            </w:r>
          </w:p>
          <w:p w14:paraId="64F102C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«7-9» - 33%</w:t>
            </w:r>
          </w:p>
          <w:p w14:paraId="0D04E9E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«4-6» - 23%</w:t>
            </w:r>
          </w:p>
        </w:tc>
        <w:tc>
          <w:tcPr>
            <w:tcW w:w="990" w:type="dxa"/>
            <w:shd w:val="clear" w:color="auto" w:fill="auto"/>
            <w:tcMar>
              <w:top w:w="-13" w:type="dxa"/>
              <w:left w:w="-13" w:type="dxa"/>
              <w:bottom w:w="-13" w:type="dxa"/>
              <w:right w:w="-13" w:type="dxa"/>
            </w:tcMar>
          </w:tcPr>
          <w:p w14:paraId="108F348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«10-12» - 22%</w:t>
            </w:r>
          </w:p>
          <w:p w14:paraId="60DF6D3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«7-9» - 67%</w:t>
            </w:r>
          </w:p>
          <w:p w14:paraId="766EDEE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«4-6» - 11%</w:t>
            </w:r>
          </w:p>
        </w:tc>
        <w:tc>
          <w:tcPr>
            <w:tcW w:w="990" w:type="dxa"/>
            <w:shd w:val="clear" w:color="auto" w:fill="auto"/>
            <w:tcMar>
              <w:top w:w="-13" w:type="dxa"/>
              <w:left w:w="-13" w:type="dxa"/>
              <w:bottom w:w="-13" w:type="dxa"/>
              <w:right w:w="-13" w:type="dxa"/>
            </w:tcMar>
          </w:tcPr>
          <w:p w14:paraId="166B308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«10-12» - 22%</w:t>
            </w:r>
          </w:p>
          <w:p w14:paraId="2931331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«7-9» - 56%</w:t>
            </w:r>
          </w:p>
          <w:p w14:paraId="5F80B0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«4-6» - 22%</w:t>
            </w:r>
          </w:p>
        </w:tc>
        <w:tc>
          <w:tcPr>
            <w:tcW w:w="990" w:type="dxa"/>
            <w:shd w:val="clear" w:color="auto" w:fill="auto"/>
            <w:tcMar>
              <w:top w:w="-13" w:type="dxa"/>
              <w:left w:w="-13" w:type="dxa"/>
              <w:bottom w:w="-13" w:type="dxa"/>
              <w:right w:w="-13" w:type="dxa"/>
            </w:tcMar>
          </w:tcPr>
          <w:p w14:paraId="67130BB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«10-12» - 56%</w:t>
            </w:r>
          </w:p>
          <w:p w14:paraId="60B5469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«7-9» - 44%</w:t>
            </w:r>
          </w:p>
          <w:p w14:paraId="25620A44"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3D308C6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- 40%</w:t>
            </w:r>
          </w:p>
          <w:p w14:paraId="0A86F9A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- 60%</w:t>
            </w:r>
          </w:p>
          <w:p w14:paraId="772431EA"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429BCB5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- 40%</w:t>
            </w:r>
          </w:p>
          <w:p w14:paraId="6DD42FF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- 40%</w:t>
            </w:r>
          </w:p>
          <w:p w14:paraId="004086B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«3-1» - 20%</w:t>
            </w:r>
          </w:p>
        </w:tc>
        <w:tc>
          <w:tcPr>
            <w:tcW w:w="1080" w:type="dxa"/>
            <w:shd w:val="clear" w:color="auto" w:fill="auto"/>
            <w:tcMar>
              <w:top w:w="-13" w:type="dxa"/>
              <w:left w:w="-13" w:type="dxa"/>
              <w:bottom w:w="-13" w:type="dxa"/>
              <w:right w:w="-13" w:type="dxa"/>
            </w:tcMar>
          </w:tcPr>
          <w:p w14:paraId="467C399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- 80%</w:t>
            </w:r>
          </w:p>
          <w:p w14:paraId="26BA81B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- 20%</w:t>
            </w:r>
          </w:p>
          <w:p w14:paraId="5C10321C"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745F3F1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- 80%</w:t>
            </w:r>
          </w:p>
          <w:p w14:paraId="0503B31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- 20%</w:t>
            </w:r>
          </w:p>
          <w:p w14:paraId="79FB3912"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35C96A11"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810" w:type="dxa"/>
            <w:shd w:val="clear" w:color="auto" w:fill="auto"/>
            <w:tcMar>
              <w:top w:w="-13" w:type="dxa"/>
              <w:left w:w="-13" w:type="dxa"/>
              <w:bottom w:w="-13" w:type="dxa"/>
              <w:right w:w="-13" w:type="dxa"/>
            </w:tcMar>
          </w:tcPr>
          <w:p w14:paraId="0AF6D1D7"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39DCD968"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440" w:type="dxa"/>
            <w:shd w:val="clear" w:color="auto" w:fill="auto"/>
            <w:tcMar>
              <w:top w:w="-13" w:type="dxa"/>
              <w:left w:w="-13" w:type="dxa"/>
              <w:bottom w:w="-13" w:type="dxa"/>
              <w:right w:w="-13" w:type="dxa"/>
            </w:tcMar>
          </w:tcPr>
          <w:p w14:paraId="688D3C60" w14:textId="77777777" w:rsidR="0007373D" w:rsidRPr="006F4CFB" w:rsidRDefault="0007373D" w:rsidP="00F67067">
            <w:pPr>
              <w:widowControl w:val="0"/>
              <w:spacing w:after="0"/>
              <w:rPr>
                <w:rFonts w:ascii="Times New Roman" w:eastAsia="Times New Roman" w:hAnsi="Times New Roman" w:cs="Times New Roman"/>
                <w:sz w:val="16"/>
                <w:szCs w:val="16"/>
              </w:rPr>
            </w:pPr>
          </w:p>
        </w:tc>
      </w:tr>
      <w:tr w:rsidR="0007373D" w:rsidRPr="006F4CFB" w14:paraId="2BD6B7FE" w14:textId="77777777" w:rsidTr="008323F9">
        <w:tc>
          <w:tcPr>
            <w:tcW w:w="1148" w:type="dxa"/>
            <w:shd w:val="clear" w:color="auto" w:fill="auto"/>
            <w:tcMar>
              <w:top w:w="-13" w:type="dxa"/>
              <w:left w:w="-13" w:type="dxa"/>
              <w:bottom w:w="-13" w:type="dxa"/>
              <w:right w:w="-13" w:type="dxa"/>
            </w:tcMar>
          </w:tcPr>
          <w:p w14:paraId="23C850BE" w14:textId="77777777" w:rsidR="0007373D" w:rsidRPr="006F4CFB" w:rsidRDefault="0007373D" w:rsidP="00F67067">
            <w:pPr>
              <w:widowControl w:val="0"/>
              <w:spacing w:after="0"/>
              <w:rPr>
                <w:rFonts w:ascii="Times New Roman" w:eastAsia="Times New Roman" w:hAnsi="Times New Roman" w:cs="Times New Roman"/>
                <w:sz w:val="24"/>
                <w:szCs w:val="24"/>
              </w:rPr>
            </w:pPr>
          </w:p>
        </w:tc>
        <w:tc>
          <w:tcPr>
            <w:tcW w:w="1148" w:type="dxa"/>
            <w:shd w:val="clear" w:color="auto" w:fill="auto"/>
            <w:tcMar>
              <w:top w:w="-13" w:type="dxa"/>
              <w:left w:w="-13" w:type="dxa"/>
              <w:bottom w:w="-13" w:type="dxa"/>
              <w:right w:w="-13" w:type="dxa"/>
            </w:tcMar>
          </w:tcPr>
          <w:p w14:paraId="56CE546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21/22 н.р.</w:t>
            </w:r>
          </w:p>
        </w:tc>
        <w:tc>
          <w:tcPr>
            <w:tcW w:w="995" w:type="dxa"/>
            <w:shd w:val="clear" w:color="auto" w:fill="auto"/>
            <w:tcMar>
              <w:top w:w="-13" w:type="dxa"/>
              <w:left w:w="-13" w:type="dxa"/>
              <w:bottom w:w="-13" w:type="dxa"/>
              <w:right w:w="-13" w:type="dxa"/>
            </w:tcMar>
          </w:tcPr>
          <w:p w14:paraId="4488C2E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990" w:type="dxa"/>
            <w:shd w:val="clear" w:color="auto" w:fill="auto"/>
            <w:tcMar>
              <w:top w:w="-13" w:type="dxa"/>
              <w:left w:w="-13" w:type="dxa"/>
              <w:bottom w:w="-13" w:type="dxa"/>
              <w:right w:w="-13" w:type="dxa"/>
            </w:tcMar>
          </w:tcPr>
          <w:p w14:paraId="4DAA807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990" w:type="dxa"/>
            <w:shd w:val="clear" w:color="auto" w:fill="auto"/>
            <w:tcMar>
              <w:top w:w="-13" w:type="dxa"/>
              <w:left w:w="-13" w:type="dxa"/>
              <w:bottom w:w="-13" w:type="dxa"/>
              <w:right w:w="-13" w:type="dxa"/>
            </w:tcMar>
          </w:tcPr>
          <w:p w14:paraId="21105AC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990" w:type="dxa"/>
            <w:shd w:val="clear" w:color="auto" w:fill="auto"/>
            <w:tcMar>
              <w:top w:w="-13" w:type="dxa"/>
              <w:left w:w="-13" w:type="dxa"/>
              <w:bottom w:w="-13" w:type="dxa"/>
              <w:right w:w="-13" w:type="dxa"/>
            </w:tcMar>
          </w:tcPr>
          <w:p w14:paraId="0B7791E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1080" w:type="dxa"/>
            <w:shd w:val="clear" w:color="auto" w:fill="auto"/>
            <w:tcMar>
              <w:top w:w="-13" w:type="dxa"/>
              <w:left w:w="-13" w:type="dxa"/>
              <w:bottom w:w="-13" w:type="dxa"/>
              <w:right w:w="-13" w:type="dxa"/>
            </w:tcMar>
          </w:tcPr>
          <w:p w14:paraId="052556AA"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047A620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660F1E60"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6D0D2A6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2D21AAD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810" w:type="dxa"/>
            <w:shd w:val="clear" w:color="auto" w:fill="auto"/>
            <w:tcMar>
              <w:top w:w="-13" w:type="dxa"/>
              <w:left w:w="-13" w:type="dxa"/>
              <w:bottom w:w="-13" w:type="dxa"/>
              <w:right w:w="-13" w:type="dxa"/>
            </w:tcMar>
          </w:tcPr>
          <w:p w14:paraId="7FA3845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3F1A05E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440" w:type="dxa"/>
            <w:shd w:val="clear" w:color="auto" w:fill="auto"/>
            <w:tcMar>
              <w:top w:w="-13" w:type="dxa"/>
              <w:left w:w="-13" w:type="dxa"/>
              <w:bottom w:w="-13" w:type="dxa"/>
              <w:right w:w="-13" w:type="dxa"/>
            </w:tcMar>
          </w:tcPr>
          <w:p w14:paraId="646257FF" w14:textId="77777777" w:rsidR="0007373D" w:rsidRPr="006F4CFB" w:rsidRDefault="0007373D" w:rsidP="00F67067">
            <w:pPr>
              <w:widowControl w:val="0"/>
              <w:spacing w:after="0"/>
              <w:rPr>
                <w:rFonts w:ascii="Times New Roman" w:eastAsia="Times New Roman" w:hAnsi="Times New Roman" w:cs="Times New Roman"/>
                <w:sz w:val="16"/>
                <w:szCs w:val="16"/>
              </w:rPr>
            </w:pPr>
          </w:p>
        </w:tc>
      </w:tr>
      <w:tr w:rsidR="0007373D" w:rsidRPr="006F4CFB" w14:paraId="2791F03B" w14:textId="77777777" w:rsidTr="008323F9">
        <w:tc>
          <w:tcPr>
            <w:tcW w:w="1148" w:type="dxa"/>
            <w:shd w:val="clear" w:color="auto" w:fill="auto"/>
            <w:tcMar>
              <w:top w:w="-13" w:type="dxa"/>
              <w:left w:w="-13" w:type="dxa"/>
              <w:bottom w:w="-13" w:type="dxa"/>
              <w:right w:w="-13" w:type="dxa"/>
            </w:tcMar>
          </w:tcPr>
          <w:p w14:paraId="675D4365" w14:textId="77777777" w:rsidR="0007373D" w:rsidRPr="006F4CFB" w:rsidRDefault="0007373D" w:rsidP="00F67067">
            <w:pPr>
              <w:widowControl w:val="0"/>
              <w:spacing w:after="0"/>
              <w:rPr>
                <w:rFonts w:ascii="Times New Roman" w:eastAsia="Times New Roman" w:hAnsi="Times New Roman" w:cs="Times New Roman"/>
                <w:sz w:val="24"/>
                <w:szCs w:val="24"/>
              </w:rPr>
            </w:pPr>
          </w:p>
        </w:tc>
        <w:tc>
          <w:tcPr>
            <w:tcW w:w="1148" w:type="dxa"/>
            <w:shd w:val="clear" w:color="auto" w:fill="auto"/>
            <w:tcMar>
              <w:top w:w="-13" w:type="dxa"/>
              <w:left w:w="-13" w:type="dxa"/>
              <w:bottom w:w="-13" w:type="dxa"/>
              <w:right w:w="-13" w:type="dxa"/>
            </w:tcMar>
          </w:tcPr>
          <w:p w14:paraId="7FEF556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22/23 н.р.</w:t>
            </w:r>
          </w:p>
        </w:tc>
        <w:tc>
          <w:tcPr>
            <w:tcW w:w="995" w:type="dxa"/>
            <w:shd w:val="clear" w:color="auto" w:fill="auto"/>
            <w:tcMar>
              <w:top w:w="-13" w:type="dxa"/>
              <w:left w:w="-13" w:type="dxa"/>
              <w:bottom w:w="-13" w:type="dxa"/>
              <w:right w:w="-13" w:type="dxa"/>
            </w:tcMar>
          </w:tcPr>
          <w:p w14:paraId="1BAC36D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990" w:type="dxa"/>
            <w:shd w:val="clear" w:color="auto" w:fill="auto"/>
            <w:tcMar>
              <w:top w:w="-13" w:type="dxa"/>
              <w:left w:w="-13" w:type="dxa"/>
              <w:bottom w:w="-13" w:type="dxa"/>
              <w:right w:w="-13" w:type="dxa"/>
            </w:tcMar>
          </w:tcPr>
          <w:p w14:paraId="38C0E1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990" w:type="dxa"/>
            <w:shd w:val="clear" w:color="auto" w:fill="auto"/>
            <w:tcMar>
              <w:top w:w="-13" w:type="dxa"/>
              <w:left w:w="-13" w:type="dxa"/>
              <w:bottom w:w="-13" w:type="dxa"/>
              <w:right w:w="-13" w:type="dxa"/>
            </w:tcMar>
          </w:tcPr>
          <w:p w14:paraId="5AAAD23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990" w:type="dxa"/>
            <w:shd w:val="clear" w:color="auto" w:fill="auto"/>
            <w:tcMar>
              <w:top w:w="-13" w:type="dxa"/>
              <w:left w:w="-13" w:type="dxa"/>
              <w:bottom w:w="-13" w:type="dxa"/>
              <w:right w:w="-13" w:type="dxa"/>
            </w:tcMar>
          </w:tcPr>
          <w:p w14:paraId="664EAAD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Рівневе оцінювання</w:t>
            </w:r>
          </w:p>
        </w:tc>
        <w:tc>
          <w:tcPr>
            <w:tcW w:w="1080" w:type="dxa"/>
            <w:shd w:val="clear" w:color="auto" w:fill="auto"/>
            <w:tcMar>
              <w:top w:w="-13" w:type="dxa"/>
              <w:left w:w="-13" w:type="dxa"/>
              <w:bottom w:w="-13" w:type="dxa"/>
              <w:right w:w="-13" w:type="dxa"/>
            </w:tcMar>
          </w:tcPr>
          <w:p w14:paraId="72FD02C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- 16%</w:t>
            </w:r>
          </w:p>
          <w:p w14:paraId="6F604BC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- 50%</w:t>
            </w:r>
          </w:p>
          <w:p w14:paraId="5C47259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«3-1» - 34%</w:t>
            </w:r>
          </w:p>
        </w:tc>
        <w:tc>
          <w:tcPr>
            <w:tcW w:w="900" w:type="dxa"/>
            <w:shd w:val="clear" w:color="auto" w:fill="auto"/>
            <w:tcMar>
              <w:top w:w="-13" w:type="dxa"/>
              <w:left w:w="-13" w:type="dxa"/>
              <w:bottom w:w="-13" w:type="dxa"/>
              <w:right w:w="-13" w:type="dxa"/>
            </w:tcMar>
          </w:tcPr>
          <w:p w14:paraId="307B1E0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- 50%</w:t>
            </w:r>
          </w:p>
          <w:p w14:paraId="7E3ACCA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«3-1» - 50%</w:t>
            </w:r>
          </w:p>
        </w:tc>
        <w:tc>
          <w:tcPr>
            <w:tcW w:w="1080" w:type="dxa"/>
            <w:shd w:val="clear" w:color="auto" w:fill="auto"/>
            <w:tcMar>
              <w:top w:w="-13" w:type="dxa"/>
              <w:left w:w="-13" w:type="dxa"/>
              <w:bottom w:w="-13" w:type="dxa"/>
              <w:right w:w="-13" w:type="dxa"/>
            </w:tcMar>
          </w:tcPr>
          <w:p w14:paraId="30C9F6A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- 16%</w:t>
            </w:r>
          </w:p>
          <w:p w14:paraId="4F08A30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- 84%</w:t>
            </w:r>
          </w:p>
          <w:p w14:paraId="19646559"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3B90B43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«7-12» - 16%</w:t>
            </w:r>
          </w:p>
          <w:p w14:paraId="395E74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«6-4» - 84%</w:t>
            </w:r>
          </w:p>
          <w:p w14:paraId="779EA60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1C5407CD"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810" w:type="dxa"/>
            <w:shd w:val="clear" w:color="auto" w:fill="auto"/>
            <w:tcMar>
              <w:top w:w="-13" w:type="dxa"/>
              <w:left w:w="-13" w:type="dxa"/>
              <w:bottom w:w="-13" w:type="dxa"/>
              <w:right w:w="-13" w:type="dxa"/>
            </w:tcMar>
          </w:tcPr>
          <w:p w14:paraId="5EBC1239"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7013EADF"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440" w:type="dxa"/>
            <w:shd w:val="clear" w:color="auto" w:fill="auto"/>
            <w:tcMar>
              <w:top w:w="-13" w:type="dxa"/>
              <w:left w:w="-13" w:type="dxa"/>
              <w:bottom w:w="-13" w:type="dxa"/>
              <w:right w:w="-13" w:type="dxa"/>
            </w:tcMar>
          </w:tcPr>
          <w:p w14:paraId="472668DE" w14:textId="77777777" w:rsidR="0007373D" w:rsidRPr="006F4CFB" w:rsidRDefault="0007373D" w:rsidP="00F67067">
            <w:pPr>
              <w:widowControl w:val="0"/>
              <w:spacing w:after="0"/>
              <w:rPr>
                <w:rFonts w:ascii="Times New Roman" w:eastAsia="Times New Roman" w:hAnsi="Times New Roman" w:cs="Times New Roman"/>
                <w:sz w:val="16"/>
                <w:szCs w:val="16"/>
              </w:rPr>
            </w:pPr>
          </w:p>
        </w:tc>
      </w:tr>
      <w:tr w:rsidR="0007373D" w:rsidRPr="006F4CFB" w14:paraId="612E8049" w14:textId="77777777" w:rsidTr="008323F9">
        <w:tc>
          <w:tcPr>
            <w:tcW w:w="1148" w:type="dxa"/>
            <w:shd w:val="clear" w:color="auto" w:fill="auto"/>
            <w:tcMar>
              <w:top w:w="-13" w:type="dxa"/>
              <w:left w:w="-13" w:type="dxa"/>
              <w:bottom w:w="-13" w:type="dxa"/>
              <w:right w:w="-13" w:type="dxa"/>
            </w:tcMar>
          </w:tcPr>
          <w:p w14:paraId="1B52832C" w14:textId="77777777" w:rsidR="0007373D" w:rsidRPr="006F4CFB" w:rsidRDefault="0007373D" w:rsidP="00F67067">
            <w:pPr>
              <w:widowControl w:val="0"/>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Локнистенський ЗЗСО І-ІІІ ступенів</w:t>
            </w:r>
          </w:p>
        </w:tc>
        <w:tc>
          <w:tcPr>
            <w:tcW w:w="1148" w:type="dxa"/>
            <w:shd w:val="clear" w:color="auto" w:fill="auto"/>
            <w:tcMar>
              <w:top w:w="-13" w:type="dxa"/>
              <w:left w:w="-13" w:type="dxa"/>
              <w:bottom w:w="-13" w:type="dxa"/>
              <w:right w:w="-13" w:type="dxa"/>
            </w:tcMar>
          </w:tcPr>
          <w:p w14:paraId="477EDF2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20/21 н.р.</w:t>
            </w:r>
          </w:p>
        </w:tc>
        <w:tc>
          <w:tcPr>
            <w:tcW w:w="995" w:type="dxa"/>
            <w:shd w:val="clear" w:color="auto" w:fill="auto"/>
            <w:tcMar>
              <w:top w:w="-13" w:type="dxa"/>
              <w:left w:w="-13" w:type="dxa"/>
              <w:bottom w:w="-13" w:type="dxa"/>
              <w:right w:w="-13" w:type="dxa"/>
            </w:tcMar>
          </w:tcPr>
          <w:p w14:paraId="6944203A"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7595465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7AB80EFB"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0223A6CD"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2CC2C471"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46F6DED9"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07CFF35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4FB80A08"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6265A72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70CB541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»-1</w:t>
            </w:r>
          </w:p>
          <w:p w14:paraId="4366FCE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«7-9»-4</w:t>
            </w:r>
          </w:p>
          <w:p w14:paraId="610038D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«10-12»-0</w:t>
            </w:r>
          </w:p>
        </w:tc>
        <w:tc>
          <w:tcPr>
            <w:tcW w:w="810" w:type="dxa"/>
            <w:shd w:val="clear" w:color="auto" w:fill="auto"/>
            <w:tcMar>
              <w:top w:w="-13" w:type="dxa"/>
              <w:left w:w="-13" w:type="dxa"/>
              <w:bottom w:w="-13" w:type="dxa"/>
              <w:right w:w="-13" w:type="dxa"/>
            </w:tcMar>
          </w:tcPr>
          <w:p w14:paraId="6091D95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564C9A4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»-3</w:t>
            </w:r>
          </w:p>
          <w:p w14:paraId="53C7794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«7-9»-2</w:t>
            </w:r>
          </w:p>
          <w:p w14:paraId="26853AD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«10-12»-0</w:t>
            </w:r>
          </w:p>
        </w:tc>
        <w:tc>
          <w:tcPr>
            <w:tcW w:w="900" w:type="dxa"/>
            <w:shd w:val="clear" w:color="auto" w:fill="auto"/>
            <w:tcMar>
              <w:top w:w="-13" w:type="dxa"/>
              <w:left w:w="-13" w:type="dxa"/>
              <w:bottom w:w="-13" w:type="dxa"/>
              <w:right w:w="-13" w:type="dxa"/>
            </w:tcMar>
          </w:tcPr>
          <w:p w14:paraId="602F28F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0C4363E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»-1</w:t>
            </w:r>
          </w:p>
          <w:p w14:paraId="105D268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«7-9»-4</w:t>
            </w:r>
          </w:p>
          <w:p w14:paraId="609CFCE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«10-12»-0</w:t>
            </w:r>
          </w:p>
        </w:tc>
        <w:tc>
          <w:tcPr>
            <w:tcW w:w="1440" w:type="dxa"/>
            <w:shd w:val="clear" w:color="auto" w:fill="auto"/>
            <w:tcMar>
              <w:top w:w="-13" w:type="dxa"/>
              <w:left w:w="-13" w:type="dxa"/>
              <w:bottom w:w="-13" w:type="dxa"/>
              <w:right w:w="-13" w:type="dxa"/>
            </w:tcMar>
          </w:tcPr>
          <w:p w14:paraId="019F62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5AA576C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»-2</w:t>
            </w:r>
          </w:p>
          <w:p w14:paraId="18CA753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«7-9»-3</w:t>
            </w:r>
          </w:p>
          <w:p w14:paraId="2A001B9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«10-12»-0</w:t>
            </w:r>
          </w:p>
        </w:tc>
      </w:tr>
      <w:tr w:rsidR="0007373D" w:rsidRPr="006F4CFB" w14:paraId="1E32B4D2" w14:textId="77777777" w:rsidTr="008323F9">
        <w:tc>
          <w:tcPr>
            <w:tcW w:w="1148" w:type="dxa"/>
            <w:shd w:val="clear" w:color="auto" w:fill="auto"/>
            <w:tcMar>
              <w:top w:w="-13" w:type="dxa"/>
              <w:left w:w="-13" w:type="dxa"/>
              <w:bottom w:w="-13" w:type="dxa"/>
              <w:right w:w="-13" w:type="dxa"/>
            </w:tcMar>
          </w:tcPr>
          <w:p w14:paraId="4FFC5EF7" w14:textId="77777777" w:rsidR="0007373D" w:rsidRPr="006F4CFB" w:rsidRDefault="0007373D" w:rsidP="00F67067">
            <w:pPr>
              <w:widowControl w:val="0"/>
              <w:spacing w:after="0"/>
              <w:rPr>
                <w:rFonts w:ascii="Times New Roman" w:eastAsia="Times New Roman" w:hAnsi="Times New Roman" w:cs="Times New Roman"/>
                <w:sz w:val="24"/>
                <w:szCs w:val="24"/>
              </w:rPr>
            </w:pPr>
          </w:p>
        </w:tc>
        <w:tc>
          <w:tcPr>
            <w:tcW w:w="1148" w:type="dxa"/>
            <w:shd w:val="clear" w:color="auto" w:fill="auto"/>
            <w:tcMar>
              <w:top w:w="-13" w:type="dxa"/>
              <w:left w:w="-13" w:type="dxa"/>
              <w:bottom w:w="-13" w:type="dxa"/>
              <w:right w:w="-13" w:type="dxa"/>
            </w:tcMar>
          </w:tcPr>
          <w:p w14:paraId="1FD3F98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21/22 н.р.</w:t>
            </w:r>
          </w:p>
        </w:tc>
        <w:tc>
          <w:tcPr>
            <w:tcW w:w="995" w:type="dxa"/>
            <w:shd w:val="clear" w:color="auto" w:fill="auto"/>
            <w:tcMar>
              <w:top w:w="-13" w:type="dxa"/>
              <w:left w:w="-13" w:type="dxa"/>
              <w:bottom w:w="-13" w:type="dxa"/>
              <w:right w:w="-13" w:type="dxa"/>
            </w:tcMar>
          </w:tcPr>
          <w:p w14:paraId="22189B0B"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2500B729"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277F6248"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5CEA3B72"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20F775B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506B6CC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443A02B0"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0085EA57"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2C7BBB4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21CBC0E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»-2</w:t>
            </w:r>
          </w:p>
          <w:p w14:paraId="20B4087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«7-9»-2</w:t>
            </w:r>
          </w:p>
          <w:p w14:paraId="35B4A0D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«10-12»-2</w:t>
            </w:r>
          </w:p>
        </w:tc>
        <w:tc>
          <w:tcPr>
            <w:tcW w:w="810" w:type="dxa"/>
            <w:shd w:val="clear" w:color="auto" w:fill="auto"/>
            <w:tcMar>
              <w:top w:w="-13" w:type="dxa"/>
              <w:left w:w="-13" w:type="dxa"/>
              <w:bottom w:w="-13" w:type="dxa"/>
              <w:right w:w="-13" w:type="dxa"/>
            </w:tcMar>
          </w:tcPr>
          <w:p w14:paraId="6D8A583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6F680A4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»-2</w:t>
            </w:r>
          </w:p>
          <w:p w14:paraId="05602CC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«7-9»-3</w:t>
            </w:r>
          </w:p>
          <w:p w14:paraId="55A28B0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«10-12»-1</w:t>
            </w:r>
          </w:p>
        </w:tc>
        <w:tc>
          <w:tcPr>
            <w:tcW w:w="900" w:type="dxa"/>
            <w:shd w:val="clear" w:color="auto" w:fill="auto"/>
            <w:tcMar>
              <w:top w:w="-13" w:type="dxa"/>
              <w:left w:w="-13" w:type="dxa"/>
              <w:bottom w:w="-13" w:type="dxa"/>
              <w:right w:w="-13" w:type="dxa"/>
            </w:tcMar>
          </w:tcPr>
          <w:p w14:paraId="57BDA43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-2</w:t>
            </w:r>
          </w:p>
          <w:p w14:paraId="21512BF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»-2</w:t>
            </w:r>
          </w:p>
          <w:p w14:paraId="4211859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«7-9»-2</w:t>
            </w:r>
          </w:p>
          <w:p w14:paraId="353ED54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«10-12»-0</w:t>
            </w:r>
          </w:p>
        </w:tc>
        <w:tc>
          <w:tcPr>
            <w:tcW w:w="1440" w:type="dxa"/>
            <w:shd w:val="clear" w:color="auto" w:fill="auto"/>
            <w:tcMar>
              <w:top w:w="-13" w:type="dxa"/>
              <w:left w:w="-13" w:type="dxa"/>
              <w:bottom w:w="-13" w:type="dxa"/>
              <w:right w:w="-13" w:type="dxa"/>
            </w:tcMar>
          </w:tcPr>
          <w:p w14:paraId="46892CC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1787D7A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»-4</w:t>
            </w:r>
          </w:p>
          <w:p w14:paraId="5168600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«7-9»-1</w:t>
            </w:r>
          </w:p>
          <w:p w14:paraId="2C38E84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«10-12»-1</w:t>
            </w:r>
          </w:p>
        </w:tc>
      </w:tr>
      <w:tr w:rsidR="0007373D" w:rsidRPr="006F4CFB" w14:paraId="244FEA81" w14:textId="77777777" w:rsidTr="008323F9">
        <w:tc>
          <w:tcPr>
            <w:tcW w:w="1148" w:type="dxa"/>
            <w:shd w:val="clear" w:color="auto" w:fill="auto"/>
            <w:tcMar>
              <w:top w:w="-13" w:type="dxa"/>
              <w:left w:w="-13" w:type="dxa"/>
              <w:bottom w:w="-13" w:type="dxa"/>
              <w:right w:w="-13" w:type="dxa"/>
            </w:tcMar>
          </w:tcPr>
          <w:p w14:paraId="1A4FA067" w14:textId="77777777" w:rsidR="0007373D" w:rsidRPr="006F4CFB" w:rsidRDefault="0007373D" w:rsidP="00F67067">
            <w:pPr>
              <w:widowControl w:val="0"/>
              <w:spacing w:after="0"/>
              <w:rPr>
                <w:rFonts w:ascii="Times New Roman" w:eastAsia="Times New Roman" w:hAnsi="Times New Roman" w:cs="Times New Roman"/>
                <w:sz w:val="24"/>
                <w:szCs w:val="24"/>
              </w:rPr>
            </w:pPr>
          </w:p>
        </w:tc>
        <w:tc>
          <w:tcPr>
            <w:tcW w:w="1148" w:type="dxa"/>
            <w:shd w:val="clear" w:color="auto" w:fill="auto"/>
            <w:tcMar>
              <w:top w:w="-13" w:type="dxa"/>
              <w:left w:w="-13" w:type="dxa"/>
              <w:bottom w:w="-13" w:type="dxa"/>
              <w:right w:w="-13" w:type="dxa"/>
            </w:tcMar>
          </w:tcPr>
          <w:p w14:paraId="7BC9472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22/23 н.р.</w:t>
            </w:r>
          </w:p>
        </w:tc>
        <w:tc>
          <w:tcPr>
            <w:tcW w:w="995" w:type="dxa"/>
            <w:shd w:val="clear" w:color="auto" w:fill="auto"/>
            <w:tcMar>
              <w:top w:w="-13" w:type="dxa"/>
              <w:left w:w="-13" w:type="dxa"/>
              <w:bottom w:w="-13" w:type="dxa"/>
              <w:right w:w="-13" w:type="dxa"/>
            </w:tcMar>
          </w:tcPr>
          <w:p w14:paraId="73BBF57D"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0CC5B78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181E2D94"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90" w:type="dxa"/>
            <w:shd w:val="clear" w:color="auto" w:fill="auto"/>
            <w:tcMar>
              <w:top w:w="-13" w:type="dxa"/>
              <w:left w:w="-13" w:type="dxa"/>
              <w:bottom w:w="-13" w:type="dxa"/>
              <w:right w:w="-13" w:type="dxa"/>
            </w:tcMar>
          </w:tcPr>
          <w:p w14:paraId="58C74C73"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70CCAEC4"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775990FB"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421BF01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44D63C0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69CACA8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«1-3 » -0</w:t>
            </w:r>
          </w:p>
          <w:p w14:paraId="23C8E7B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На «4-6 »-2</w:t>
            </w:r>
          </w:p>
          <w:p w14:paraId="6D6E8B0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«7-9»-5</w:t>
            </w:r>
          </w:p>
          <w:p w14:paraId="44D7ADA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«10-12»-1</w:t>
            </w:r>
          </w:p>
        </w:tc>
        <w:tc>
          <w:tcPr>
            <w:tcW w:w="810" w:type="dxa"/>
            <w:shd w:val="clear" w:color="auto" w:fill="auto"/>
            <w:tcMar>
              <w:top w:w="-13" w:type="dxa"/>
              <w:left w:w="-13" w:type="dxa"/>
              <w:bottom w:w="-13" w:type="dxa"/>
              <w:right w:w="-13" w:type="dxa"/>
            </w:tcMar>
          </w:tcPr>
          <w:p w14:paraId="212DEF7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На «1-3 » -</w:t>
            </w:r>
            <w:r w:rsidRPr="006F4CFB">
              <w:rPr>
                <w:rFonts w:ascii="Times New Roman" w:eastAsia="Times New Roman" w:hAnsi="Times New Roman" w:cs="Times New Roman"/>
                <w:sz w:val="16"/>
                <w:szCs w:val="16"/>
              </w:rPr>
              <w:lastRenderedPageBreak/>
              <w:t>0</w:t>
            </w:r>
          </w:p>
          <w:p w14:paraId="7A4824C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«4-6 »-1</w:t>
            </w:r>
          </w:p>
          <w:p w14:paraId="3CB7FF3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«7-9»-5</w:t>
            </w:r>
          </w:p>
          <w:p w14:paraId="79C6FD3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«10-12»-2</w:t>
            </w:r>
          </w:p>
        </w:tc>
        <w:tc>
          <w:tcPr>
            <w:tcW w:w="900" w:type="dxa"/>
            <w:shd w:val="clear" w:color="auto" w:fill="auto"/>
            <w:tcMar>
              <w:top w:w="-13" w:type="dxa"/>
              <w:left w:w="-13" w:type="dxa"/>
              <w:bottom w:w="-13" w:type="dxa"/>
              <w:right w:w="-13" w:type="dxa"/>
            </w:tcMar>
          </w:tcPr>
          <w:p w14:paraId="61ECA96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На «1-3 » -1</w:t>
            </w:r>
          </w:p>
          <w:p w14:paraId="4F2AC0E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На «4-6 »-2</w:t>
            </w:r>
          </w:p>
          <w:p w14:paraId="3636855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«7-9»-3</w:t>
            </w:r>
          </w:p>
          <w:p w14:paraId="64A6B31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«10-12»-2</w:t>
            </w:r>
          </w:p>
        </w:tc>
        <w:tc>
          <w:tcPr>
            <w:tcW w:w="1440" w:type="dxa"/>
            <w:shd w:val="clear" w:color="auto" w:fill="auto"/>
            <w:tcMar>
              <w:top w:w="-13" w:type="dxa"/>
              <w:left w:w="-13" w:type="dxa"/>
              <w:bottom w:w="-13" w:type="dxa"/>
              <w:right w:w="-13" w:type="dxa"/>
            </w:tcMar>
          </w:tcPr>
          <w:p w14:paraId="6A30B08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На «1-3 » -0</w:t>
            </w:r>
          </w:p>
          <w:p w14:paraId="68F0EF9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На «4-6 »-2</w:t>
            </w:r>
          </w:p>
          <w:p w14:paraId="7E24C88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«7-9»-5</w:t>
            </w:r>
          </w:p>
          <w:p w14:paraId="642CC35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На «10-12»-1</w:t>
            </w:r>
          </w:p>
        </w:tc>
      </w:tr>
      <w:tr w:rsidR="0007373D" w:rsidRPr="006F4CFB" w14:paraId="00F8527A" w14:textId="77777777" w:rsidTr="008323F9">
        <w:tc>
          <w:tcPr>
            <w:tcW w:w="1148" w:type="dxa"/>
            <w:shd w:val="clear" w:color="auto" w:fill="auto"/>
            <w:tcMar>
              <w:top w:w="-13" w:type="dxa"/>
              <w:left w:w="-13" w:type="dxa"/>
              <w:bottom w:w="-13" w:type="dxa"/>
              <w:right w:w="-13" w:type="dxa"/>
            </w:tcMar>
          </w:tcPr>
          <w:p w14:paraId="02538B85" w14:textId="77777777" w:rsidR="0007373D" w:rsidRPr="006F4CFB" w:rsidRDefault="0007373D" w:rsidP="00F67067">
            <w:pPr>
              <w:widowControl w:val="0"/>
              <w:spacing w:after="0"/>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lastRenderedPageBreak/>
              <w:t>Березнянський ліцей</w:t>
            </w:r>
          </w:p>
        </w:tc>
        <w:tc>
          <w:tcPr>
            <w:tcW w:w="1148" w:type="dxa"/>
            <w:shd w:val="clear" w:color="auto" w:fill="auto"/>
            <w:tcMar>
              <w:top w:w="-13" w:type="dxa"/>
              <w:left w:w="-13" w:type="dxa"/>
              <w:bottom w:w="-13" w:type="dxa"/>
              <w:right w:w="-13" w:type="dxa"/>
            </w:tcMar>
          </w:tcPr>
          <w:p w14:paraId="5A1C0D3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20/21 н.р.</w:t>
            </w:r>
          </w:p>
        </w:tc>
        <w:tc>
          <w:tcPr>
            <w:tcW w:w="995" w:type="dxa"/>
            <w:shd w:val="clear" w:color="auto" w:fill="auto"/>
            <w:tcMar>
              <w:top w:w="-13" w:type="dxa"/>
              <w:left w:w="-13" w:type="dxa"/>
              <w:bottom w:w="-13" w:type="dxa"/>
              <w:right w:w="-13" w:type="dxa"/>
            </w:tcMar>
          </w:tcPr>
          <w:p w14:paraId="01349F2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4-А клас</w:t>
            </w:r>
          </w:p>
          <w:p w14:paraId="5ACB4CC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12 учн./44,5%</w:t>
            </w:r>
          </w:p>
          <w:p w14:paraId="444E2AF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12 учн./44,5%</w:t>
            </w:r>
          </w:p>
          <w:p w14:paraId="05D2360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3 учн./11%</w:t>
            </w:r>
          </w:p>
          <w:p w14:paraId="6C6F28D1"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F7DD34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1920616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12 учн./67%</w:t>
            </w:r>
          </w:p>
          <w:p w14:paraId="0A4689D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4 учн./22%</w:t>
            </w:r>
          </w:p>
          <w:p w14:paraId="4F21A3A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 учн./11%</w:t>
            </w:r>
          </w:p>
        </w:tc>
        <w:tc>
          <w:tcPr>
            <w:tcW w:w="990" w:type="dxa"/>
            <w:shd w:val="clear" w:color="auto" w:fill="auto"/>
            <w:tcMar>
              <w:top w:w="-13" w:type="dxa"/>
              <w:left w:w="-13" w:type="dxa"/>
              <w:bottom w:w="-13" w:type="dxa"/>
              <w:right w:w="-13" w:type="dxa"/>
            </w:tcMar>
          </w:tcPr>
          <w:p w14:paraId="589085F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4-А клас</w:t>
            </w:r>
          </w:p>
          <w:p w14:paraId="3B6FA94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13 учн./48%</w:t>
            </w:r>
          </w:p>
          <w:p w14:paraId="45BDAEC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10 учн./37%</w:t>
            </w:r>
          </w:p>
          <w:p w14:paraId="18E70C0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4 учн./15%</w:t>
            </w:r>
          </w:p>
          <w:p w14:paraId="72C4DBBA"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52E6C74"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103579C"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844E1B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65945F2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9 учн./50%</w:t>
            </w:r>
          </w:p>
          <w:p w14:paraId="081453E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 учн./33 %</w:t>
            </w:r>
          </w:p>
          <w:p w14:paraId="0EE3D03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3 учн./17%</w:t>
            </w:r>
          </w:p>
        </w:tc>
        <w:tc>
          <w:tcPr>
            <w:tcW w:w="990" w:type="dxa"/>
            <w:shd w:val="clear" w:color="auto" w:fill="auto"/>
            <w:tcMar>
              <w:top w:w="-13" w:type="dxa"/>
              <w:left w:w="-13" w:type="dxa"/>
              <w:bottom w:w="-13" w:type="dxa"/>
              <w:right w:w="-13" w:type="dxa"/>
            </w:tcMar>
          </w:tcPr>
          <w:p w14:paraId="54B774C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4-А клас</w:t>
            </w:r>
          </w:p>
          <w:p w14:paraId="1D086D0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13 учн./48%</w:t>
            </w:r>
          </w:p>
          <w:p w14:paraId="674BAB3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 учн./ 26%</w:t>
            </w:r>
          </w:p>
          <w:p w14:paraId="5CF4389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7 учн./26%</w:t>
            </w:r>
          </w:p>
          <w:p w14:paraId="202CE4DC"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5548F21"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4803E291"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817BE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2207332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 учн./33%</w:t>
            </w:r>
          </w:p>
          <w:p w14:paraId="0943067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 учн./45%</w:t>
            </w:r>
          </w:p>
          <w:p w14:paraId="6B5BB0C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4 учн/22%</w:t>
            </w:r>
          </w:p>
        </w:tc>
        <w:tc>
          <w:tcPr>
            <w:tcW w:w="990" w:type="dxa"/>
            <w:shd w:val="clear" w:color="auto" w:fill="auto"/>
            <w:tcMar>
              <w:top w:w="-13" w:type="dxa"/>
              <w:left w:w="-13" w:type="dxa"/>
              <w:bottom w:w="-13" w:type="dxa"/>
              <w:right w:w="-13" w:type="dxa"/>
            </w:tcMar>
          </w:tcPr>
          <w:p w14:paraId="3799F9A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4-А клас</w:t>
            </w:r>
          </w:p>
          <w:p w14:paraId="290AF4B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23 учн./85%</w:t>
            </w:r>
          </w:p>
          <w:p w14:paraId="245A54F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Д- 8 учн./45%</w:t>
            </w:r>
          </w:p>
          <w:p w14:paraId="387B3F35"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B34B12A"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F7D7B16"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BE7EB4F"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B3B1A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656B007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15 учн./83%</w:t>
            </w:r>
          </w:p>
          <w:p w14:paraId="54FD885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2 учн./11%</w:t>
            </w:r>
          </w:p>
          <w:p w14:paraId="1D63FA1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 учн./6%</w:t>
            </w:r>
          </w:p>
        </w:tc>
        <w:tc>
          <w:tcPr>
            <w:tcW w:w="1080" w:type="dxa"/>
            <w:shd w:val="clear" w:color="auto" w:fill="auto"/>
            <w:tcMar>
              <w:top w:w="-13" w:type="dxa"/>
              <w:left w:w="-13" w:type="dxa"/>
              <w:bottom w:w="-13" w:type="dxa"/>
              <w:right w:w="-13" w:type="dxa"/>
            </w:tcMar>
          </w:tcPr>
          <w:p w14:paraId="1F7D728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2A9FBE2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5учн./29%</w:t>
            </w:r>
          </w:p>
          <w:p w14:paraId="4D4D889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-10учн./59%</w:t>
            </w:r>
          </w:p>
          <w:p w14:paraId="327F220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2учн./12%</w:t>
            </w:r>
          </w:p>
          <w:p w14:paraId="5249B126"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01DDEA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44F2F94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4учн./23%</w:t>
            </w:r>
          </w:p>
          <w:p w14:paraId="38518ED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12учн./70%</w:t>
            </w:r>
          </w:p>
          <w:p w14:paraId="2BE12EC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1учн./6%</w:t>
            </w:r>
          </w:p>
        </w:tc>
        <w:tc>
          <w:tcPr>
            <w:tcW w:w="900" w:type="dxa"/>
            <w:shd w:val="clear" w:color="auto" w:fill="auto"/>
            <w:tcMar>
              <w:top w:w="-13" w:type="dxa"/>
              <w:left w:w="-13" w:type="dxa"/>
              <w:bottom w:w="-13" w:type="dxa"/>
              <w:right w:w="-13" w:type="dxa"/>
            </w:tcMar>
          </w:tcPr>
          <w:p w14:paraId="78CCB1B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Алгебра</w:t>
            </w:r>
          </w:p>
          <w:p w14:paraId="5FCA3AA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6C39FB7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7учн./41%</w:t>
            </w:r>
          </w:p>
          <w:p w14:paraId="07706D9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5учн./29%</w:t>
            </w:r>
          </w:p>
          <w:p w14:paraId="7F298C7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5учн./29%</w:t>
            </w:r>
          </w:p>
          <w:p w14:paraId="77FF14DC"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FD0358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41A274C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5учн./29%</w:t>
            </w:r>
          </w:p>
          <w:p w14:paraId="1065DB7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8учн./47%</w:t>
            </w:r>
          </w:p>
          <w:p w14:paraId="2EA2404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4учн./23%</w:t>
            </w:r>
          </w:p>
          <w:p w14:paraId="21888C8E"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E84F63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Геометрія</w:t>
            </w:r>
          </w:p>
          <w:p w14:paraId="1DE71CB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46444AF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6учн./35%</w:t>
            </w:r>
          </w:p>
          <w:p w14:paraId="44FC434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6учн./35%</w:t>
            </w:r>
          </w:p>
          <w:p w14:paraId="1CAD4C4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5учн./29%</w:t>
            </w:r>
          </w:p>
          <w:p w14:paraId="3F5387E6"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291491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1AACC1B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3учн./18%</w:t>
            </w:r>
          </w:p>
          <w:p w14:paraId="7090F16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8учн./47%</w:t>
            </w:r>
          </w:p>
          <w:p w14:paraId="0389344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6учн./35%</w:t>
            </w:r>
          </w:p>
        </w:tc>
        <w:tc>
          <w:tcPr>
            <w:tcW w:w="1080" w:type="dxa"/>
            <w:shd w:val="clear" w:color="auto" w:fill="auto"/>
            <w:tcMar>
              <w:top w:w="-13" w:type="dxa"/>
              <w:left w:w="-13" w:type="dxa"/>
              <w:bottom w:w="-13" w:type="dxa"/>
              <w:right w:w="-13" w:type="dxa"/>
            </w:tcMar>
          </w:tcPr>
          <w:p w14:paraId="41A6CB5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36D318F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7учн./41%</w:t>
            </w:r>
          </w:p>
          <w:p w14:paraId="5B710E6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8учн./47%</w:t>
            </w:r>
          </w:p>
          <w:p w14:paraId="1B423D0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2учн./12%</w:t>
            </w:r>
          </w:p>
          <w:p w14:paraId="572B93C0"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DD009A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710F7B3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4учн./23%</w:t>
            </w:r>
          </w:p>
          <w:p w14:paraId="79F729F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12учн./70%</w:t>
            </w:r>
          </w:p>
          <w:p w14:paraId="1A112D0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1учн./6%</w:t>
            </w:r>
          </w:p>
        </w:tc>
        <w:tc>
          <w:tcPr>
            <w:tcW w:w="1080" w:type="dxa"/>
            <w:shd w:val="clear" w:color="auto" w:fill="auto"/>
            <w:tcMar>
              <w:top w:w="-13" w:type="dxa"/>
              <w:left w:w="-13" w:type="dxa"/>
              <w:bottom w:w="-13" w:type="dxa"/>
              <w:right w:w="-13" w:type="dxa"/>
            </w:tcMar>
          </w:tcPr>
          <w:p w14:paraId="1FF8AEE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225B5D9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8учн./47%</w:t>
            </w:r>
          </w:p>
          <w:p w14:paraId="26232D9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7учн./41%</w:t>
            </w:r>
          </w:p>
          <w:p w14:paraId="2E9A019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2учн./12%</w:t>
            </w:r>
          </w:p>
          <w:p w14:paraId="653B7C48"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61BB71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604CAF0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5учн./29%</w:t>
            </w:r>
          </w:p>
          <w:p w14:paraId="78E34AB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8учн./47%</w:t>
            </w:r>
          </w:p>
          <w:p w14:paraId="42B5A6D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4 учн./23%</w:t>
            </w:r>
          </w:p>
        </w:tc>
        <w:tc>
          <w:tcPr>
            <w:tcW w:w="1080" w:type="dxa"/>
            <w:shd w:val="clear" w:color="auto" w:fill="auto"/>
            <w:tcMar>
              <w:top w:w="-13" w:type="dxa"/>
              <w:left w:w="-13" w:type="dxa"/>
              <w:bottom w:w="-13" w:type="dxa"/>
              <w:right w:w="-13" w:type="dxa"/>
            </w:tcMar>
          </w:tcPr>
          <w:p w14:paraId="4DCE830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11-А клас</w:t>
            </w:r>
          </w:p>
          <w:p w14:paraId="0684DC1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6учн./40%</w:t>
            </w:r>
          </w:p>
          <w:p w14:paraId="31FB20B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7учн./47%</w:t>
            </w:r>
          </w:p>
          <w:p w14:paraId="0A22CA3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2учн./13%</w:t>
            </w:r>
          </w:p>
          <w:p w14:paraId="73B4B9F5"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74ED0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11-Б клас</w:t>
            </w:r>
          </w:p>
          <w:p w14:paraId="25984F5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3учн./17%</w:t>
            </w:r>
          </w:p>
          <w:p w14:paraId="5F279A1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10учн./55%</w:t>
            </w:r>
          </w:p>
          <w:p w14:paraId="0D4F18A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5учн./28%</w:t>
            </w:r>
          </w:p>
        </w:tc>
        <w:tc>
          <w:tcPr>
            <w:tcW w:w="810" w:type="dxa"/>
            <w:shd w:val="clear" w:color="auto" w:fill="auto"/>
            <w:tcMar>
              <w:top w:w="-13" w:type="dxa"/>
              <w:left w:w="-13" w:type="dxa"/>
              <w:bottom w:w="-13" w:type="dxa"/>
              <w:right w:w="-13" w:type="dxa"/>
            </w:tcMar>
          </w:tcPr>
          <w:p w14:paraId="2E71B6A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Алгебра</w:t>
            </w:r>
          </w:p>
          <w:p w14:paraId="5B7810E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11-А клас</w:t>
            </w:r>
          </w:p>
          <w:p w14:paraId="282D8CF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4учн./27%</w:t>
            </w:r>
          </w:p>
          <w:p w14:paraId="7686B7A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3учн./20%</w:t>
            </w:r>
          </w:p>
          <w:p w14:paraId="2940512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8учн./53%</w:t>
            </w:r>
          </w:p>
          <w:p w14:paraId="2376ADD3"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AF72AE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11-Б клас</w:t>
            </w:r>
          </w:p>
          <w:p w14:paraId="1735C30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5учн./28%</w:t>
            </w:r>
          </w:p>
          <w:p w14:paraId="0488891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10учн./55%</w:t>
            </w:r>
          </w:p>
          <w:p w14:paraId="0500EAA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3учн./17%</w:t>
            </w:r>
          </w:p>
          <w:p w14:paraId="0F364589"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01655D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Геометрія</w:t>
            </w:r>
          </w:p>
          <w:p w14:paraId="63E7CE0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11-А клас</w:t>
            </w:r>
          </w:p>
          <w:p w14:paraId="4ED6DF5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4учн./27%</w:t>
            </w:r>
          </w:p>
          <w:p w14:paraId="24430AC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3учн./20%</w:t>
            </w:r>
          </w:p>
          <w:p w14:paraId="3B01965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8учн./53%</w:t>
            </w:r>
          </w:p>
          <w:p w14:paraId="46F2435A"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70EBE2B"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6BA255B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11-А клас</w:t>
            </w:r>
          </w:p>
          <w:p w14:paraId="4DBFC62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5учн./33%</w:t>
            </w:r>
          </w:p>
          <w:p w14:paraId="5122345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5учн./33%</w:t>
            </w:r>
          </w:p>
          <w:p w14:paraId="283FBE5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5учн./33%</w:t>
            </w:r>
          </w:p>
          <w:p w14:paraId="3075A7F5"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2CB93D1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11-Б клас</w:t>
            </w:r>
          </w:p>
          <w:p w14:paraId="596A7CF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3учн./17%</w:t>
            </w:r>
          </w:p>
          <w:p w14:paraId="6548099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8учн./44%</w:t>
            </w:r>
          </w:p>
          <w:p w14:paraId="17A57A4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7учн./39%</w:t>
            </w:r>
          </w:p>
        </w:tc>
        <w:tc>
          <w:tcPr>
            <w:tcW w:w="1440" w:type="dxa"/>
            <w:shd w:val="clear" w:color="auto" w:fill="auto"/>
            <w:tcMar>
              <w:top w:w="-13" w:type="dxa"/>
              <w:left w:w="-13" w:type="dxa"/>
              <w:bottom w:w="-13" w:type="dxa"/>
              <w:right w:w="-13" w:type="dxa"/>
            </w:tcMar>
          </w:tcPr>
          <w:p w14:paraId="42505F5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11-А клас</w:t>
            </w:r>
          </w:p>
          <w:p w14:paraId="20656D6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5учн./33%</w:t>
            </w:r>
          </w:p>
          <w:p w14:paraId="6E2222F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5учн./33%</w:t>
            </w:r>
          </w:p>
          <w:p w14:paraId="2EA439D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5учн./33%</w:t>
            </w:r>
          </w:p>
          <w:p w14:paraId="6D4AE9E7"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DFC411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11-Б клас</w:t>
            </w:r>
          </w:p>
          <w:p w14:paraId="015A316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3учн./17%</w:t>
            </w:r>
          </w:p>
          <w:p w14:paraId="7C26F83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9учн./50%</w:t>
            </w:r>
          </w:p>
          <w:p w14:paraId="7E0E2D9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6учн./33%</w:t>
            </w:r>
          </w:p>
        </w:tc>
      </w:tr>
      <w:tr w:rsidR="0007373D" w:rsidRPr="006F4CFB" w14:paraId="7D8F5A70" w14:textId="77777777" w:rsidTr="008323F9">
        <w:tc>
          <w:tcPr>
            <w:tcW w:w="1148" w:type="dxa"/>
            <w:shd w:val="clear" w:color="auto" w:fill="auto"/>
            <w:tcMar>
              <w:top w:w="-13" w:type="dxa"/>
              <w:left w:w="-13" w:type="dxa"/>
              <w:bottom w:w="-13" w:type="dxa"/>
              <w:right w:w="-13" w:type="dxa"/>
            </w:tcMar>
          </w:tcPr>
          <w:p w14:paraId="5180CA97"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148" w:type="dxa"/>
            <w:shd w:val="clear" w:color="auto" w:fill="auto"/>
            <w:tcMar>
              <w:top w:w="-13" w:type="dxa"/>
              <w:left w:w="-13" w:type="dxa"/>
              <w:bottom w:w="-13" w:type="dxa"/>
              <w:right w:w="-13" w:type="dxa"/>
            </w:tcMar>
          </w:tcPr>
          <w:p w14:paraId="54E8EC8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21/22 н.р.</w:t>
            </w:r>
          </w:p>
        </w:tc>
        <w:tc>
          <w:tcPr>
            <w:tcW w:w="995" w:type="dxa"/>
            <w:shd w:val="clear" w:color="auto" w:fill="auto"/>
            <w:tcMar>
              <w:top w:w="-13" w:type="dxa"/>
              <w:left w:w="-13" w:type="dxa"/>
              <w:bottom w:w="-13" w:type="dxa"/>
              <w:right w:w="-13" w:type="dxa"/>
            </w:tcMar>
          </w:tcPr>
          <w:p w14:paraId="06C5FA8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4-А клас</w:t>
            </w:r>
          </w:p>
          <w:p w14:paraId="742851C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 учн./23,5%</w:t>
            </w:r>
          </w:p>
          <w:p w14:paraId="49D5FF2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4 учн./23,5%</w:t>
            </w:r>
          </w:p>
          <w:p w14:paraId="31A98BE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ВДС – 4 учн./ </w:t>
            </w:r>
            <w:r w:rsidRPr="006F4CFB">
              <w:rPr>
                <w:rFonts w:ascii="Times New Roman" w:eastAsia="Times New Roman" w:hAnsi="Times New Roman" w:cs="Times New Roman"/>
                <w:sz w:val="16"/>
                <w:szCs w:val="16"/>
              </w:rPr>
              <w:lastRenderedPageBreak/>
              <w:t>23,5%</w:t>
            </w:r>
          </w:p>
          <w:p w14:paraId="5068DA8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4 учн./23,5%</w:t>
            </w:r>
          </w:p>
          <w:p w14:paraId="619392E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ДСП – 1УЧН./6%</w:t>
            </w:r>
          </w:p>
          <w:p w14:paraId="75779469"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78580F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27B0A70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 УЧН./33%</w:t>
            </w:r>
          </w:p>
          <w:p w14:paraId="3F0536C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7 учн./39%</w:t>
            </w:r>
          </w:p>
          <w:p w14:paraId="461230D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4 учн./22%</w:t>
            </w:r>
          </w:p>
          <w:p w14:paraId="42E8F18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ДСП – 4 учн./23,5%</w:t>
            </w:r>
          </w:p>
        </w:tc>
        <w:tc>
          <w:tcPr>
            <w:tcW w:w="990" w:type="dxa"/>
            <w:shd w:val="clear" w:color="auto" w:fill="auto"/>
            <w:tcMar>
              <w:top w:w="-13" w:type="dxa"/>
              <w:left w:w="-13" w:type="dxa"/>
              <w:bottom w:w="-13" w:type="dxa"/>
              <w:right w:w="-13" w:type="dxa"/>
            </w:tcMar>
          </w:tcPr>
          <w:p w14:paraId="7D86120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4-А клас</w:t>
            </w:r>
          </w:p>
          <w:p w14:paraId="1B6E251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 учн./29%</w:t>
            </w:r>
          </w:p>
          <w:p w14:paraId="6B91536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4 учн./23,5%</w:t>
            </w:r>
          </w:p>
          <w:p w14:paraId="41392F7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ВДС – 4 </w:t>
            </w:r>
            <w:r w:rsidRPr="006F4CFB">
              <w:rPr>
                <w:rFonts w:ascii="Times New Roman" w:eastAsia="Times New Roman" w:hAnsi="Times New Roman" w:cs="Times New Roman"/>
                <w:sz w:val="16"/>
                <w:szCs w:val="16"/>
              </w:rPr>
              <w:lastRenderedPageBreak/>
              <w:t>учн./23,5%</w:t>
            </w:r>
          </w:p>
          <w:p w14:paraId="49DDF5A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ДСП – 4 учн./23,5%</w:t>
            </w:r>
          </w:p>
          <w:p w14:paraId="63265F03"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217D147"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6C46CC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688EF6C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 учн./28%</w:t>
            </w:r>
          </w:p>
          <w:p w14:paraId="4F9DDEF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9учн./50%</w:t>
            </w:r>
          </w:p>
          <w:p w14:paraId="767FD68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 учн./5%</w:t>
            </w:r>
          </w:p>
          <w:p w14:paraId="21555A8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ДСП – 3 учн./17%</w:t>
            </w:r>
          </w:p>
        </w:tc>
        <w:tc>
          <w:tcPr>
            <w:tcW w:w="990" w:type="dxa"/>
            <w:shd w:val="clear" w:color="auto" w:fill="auto"/>
            <w:tcMar>
              <w:top w:w="-13" w:type="dxa"/>
              <w:left w:w="-13" w:type="dxa"/>
              <w:bottom w:w="-13" w:type="dxa"/>
              <w:right w:w="-13" w:type="dxa"/>
            </w:tcMar>
          </w:tcPr>
          <w:p w14:paraId="627F898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4-А клас</w:t>
            </w:r>
          </w:p>
          <w:p w14:paraId="51CC8DC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 учн./23%</w:t>
            </w:r>
          </w:p>
          <w:p w14:paraId="2F682E4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7учн./41%</w:t>
            </w:r>
          </w:p>
          <w:p w14:paraId="4AC39CC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ДС – </w:t>
            </w:r>
            <w:r w:rsidRPr="006F4CFB">
              <w:rPr>
                <w:rFonts w:ascii="Times New Roman" w:eastAsia="Times New Roman" w:hAnsi="Times New Roman" w:cs="Times New Roman"/>
                <w:sz w:val="16"/>
                <w:szCs w:val="16"/>
              </w:rPr>
              <w:lastRenderedPageBreak/>
              <w:t>3учн./18%</w:t>
            </w:r>
          </w:p>
          <w:p w14:paraId="4D6343D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2учн./12%</w:t>
            </w:r>
          </w:p>
          <w:p w14:paraId="742F0B2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СП – 1учн./6%</w:t>
            </w:r>
          </w:p>
          <w:p w14:paraId="4BCC2598"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1CB223D"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8ED7F30"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A35262F"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406B96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6104A16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7учн./38%</w:t>
            </w:r>
          </w:p>
          <w:p w14:paraId="09B1C51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3учн./17%</w:t>
            </w:r>
          </w:p>
          <w:p w14:paraId="03E2CBD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3учн./17%</w:t>
            </w:r>
          </w:p>
          <w:p w14:paraId="2EB1B6D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3учн./17%</w:t>
            </w:r>
          </w:p>
          <w:p w14:paraId="72C02C7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СП – 2учн./11%</w:t>
            </w:r>
          </w:p>
        </w:tc>
        <w:tc>
          <w:tcPr>
            <w:tcW w:w="990" w:type="dxa"/>
            <w:shd w:val="clear" w:color="auto" w:fill="auto"/>
            <w:tcMar>
              <w:top w:w="-13" w:type="dxa"/>
              <w:left w:w="-13" w:type="dxa"/>
              <w:bottom w:w="-13" w:type="dxa"/>
              <w:right w:w="-13" w:type="dxa"/>
            </w:tcMar>
          </w:tcPr>
          <w:p w14:paraId="5177EE8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4-А клас</w:t>
            </w:r>
          </w:p>
          <w:p w14:paraId="0106D4E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6учн./35%</w:t>
            </w:r>
          </w:p>
          <w:p w14:paraId="7E22D1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5учн./29%</w:t>
            </w:r>
          </w:p>
          <w:p w14:paraId="18DF1E4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ВС – </w:t>
            </w:r>
            <w:r w:rsidRPr="006F4CFB">
              <w:rPr>
                <w:rFonts w:ascii="Times New Roman" w:eastAsia="Times New Roman" w:hAnsi="Times New Roman" w:cs="Times New Roman"/>
                <w:sz w:val="16"/>
                <w:szCs w:val="16"/>
              </w:rPr>
              <w:lastRenderedPageBreak/>
              <w:t>1учн./6%</w:t>
            </w:r>
          </w:p>
          <w:p w14:paraId="429A15F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4учн./24%</w:t>
            </w:r>
          </w:p>
          <w:p w14:paraId="2C495BB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1учн./6%</w:t>
            </w:r>
          </w:p>
          <w:p w14:paraId="1550D4DA"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9026059"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4B37162A"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B5A2F50"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DD5D2A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3EFFFCA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8учн.44%</w:t>
            </w:r>
          </w:p>
          <w:p w14:paraId="7D8D842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5учн./28%</w:t>
            </w:r>
          </w:p>
          <w:p w14:paraId="391326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2учн./11%</w:t>
            </w:r>
          </w:p>
          <w:p w14:paraId="2EAF690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2учн./11%</w:t>
            </w:r>
          </w:p>
          <w:p w14:paraId="1A5DDE9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ДСП – 1 учн./6%</w:t>
            </w:r>
          </w:p>
        </w:tc>
        <w:tc>
          <w:tcPr>
            <w:tcW w:w="1080" w:type="dxa"/>
            <w:shd w:val="clear" w:color="auto" w:fill="auto"/>
            <w:tcMar>
              <w:top w:w="-13" w:type="dxa"/>
              <w:left w:w="-13" w:type="dxa"/>
              <w:bottom w:w="-13" w:type="dxa"/>
              <w:right w:w="-13" w:type="dxa"/>
            </w:tcMar>
          </w:tcPr>
          <w:p w14:paraId="1E31B3B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9-А клас</w:t>
            </w:r>
          </w:p>
          <w:p w14:paraId="73C7E09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8учн./33%</w:t>
            </w:r>
          </w:p>
          <w:p w14:paraId="5600301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11учн./46%</w:t>
            </w:r>
          </w:p>
          <w:p w14:paraId="60429CF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5учн./21%</w:t>
            </w:r>
          </w:p>
          <w:p w14:paraId="768D17DB"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DD9222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 (інкл)</w:t>
            </w:r>
          </w:p>
          <w:p w14:paraId="2DFED8F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Д – 1учн./100%</w:t>
            </w:r>
          </w:p>
          <w:p w14:paraId="24D5CC61"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90E608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779928B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11учн./44%</w:t>
            </w:r>
          </w:p>
          <w:p w14:paraId="49BB543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9учн./36%</w:t>
            </w:r>
          </w:p>
          <w:p w14:paraId="3299845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5учн./20%</w:t>
            </w:r>
          </w:p>
        </w:tc>
        <w:tc>
          <w:tcPr>
            <w:tcW w:w="900" w:type="dxa"/>
            <w:shd w:val="clear" w:color="auto" w:fill="auto"/>
            <w:tcMar>
              <w:top w:w="-13" w:type="dxa"/>
              <w:left w:w="-13" w:type="dxa"/>
              <w:bottom w:w="-13" w:type="dxa"/>
              <w:right w:w="-13" w:type="dxa"/>
            </w:tcMar>
          </w:tcPr>
          <w:p w14:paraId="4676BB5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Алгебра</w:t>
            </w:r>
          </w:p>
          <w:p w14:paraId="53FE129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551BC26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6учн./25%</w:t>
            </w:r>
          </w:p>
          <w:p w14:paraId="24FD04C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8учн./33%</w:t>
            </w:r>
          </w:p>
          <w:p w14:paraId="19AD956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С –95учн./39%</w:t>
            </w:r>
          </w:p>
          <w:p w14:paraId="33491FA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1учн./4%</w:t>
            </w:r>
          </w:p>
          <w:p w14:paraId="174F3876"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535B99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091DD4F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7учн./28%</w:t>
            </w:r>
          </w:p>
          <w:p w14:paraId="587EB10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5учн./20%</w:t>
            </w:r>
          </w:p>
          <w:p w14:paraId="0F5B7D4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11учн./44%</w:t>
            </w:r>
          </w:p>
          <w:p w14:paraId="43E26ED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2учн./8%</w:t>
            </w:r>
          </w:p>
          <w:p w14:paraId="60C37B68"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4662394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Геометрія</w:t>
            </w:r>
          </w:p>
          <w:p w14:paraId="413CDD6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57063BC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6учн./25%</w:t>
            </w:r>
          </w:p>
          <w:p w14:paraId="253094E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8учн./33%</w:t>
            </w:r>
          </w:p>
          <w:p w14:paraId="53CCC6D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9учн./38%</w:t>
            </w:r>
          </w:p>
          <w:p w14:paraId="71F61CE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1учн./4%</w:t>
            </w:r>
          </w:p>
          <w:p w14:paraId="09BF6CC3"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FBC3A2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430F9E5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7учн./28%</w:t>
            </w:r>
          </w:p>
          <w:p w14:paraId="4939737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5учн./20%</w:t>
            </w:r>
          </w:p>
          <w:p w14:paraId="3C0EDD7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12учн./48%</w:t>
            </w:r>
          </w:p>
          <w:p w14:paraId="215209A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1учн./4%</w:t>
            </w:r>
          </w:p>
        </w:tc>
        <w:tc>
          <w:tcPr>
            <w:tcW w:w="1080" w:type="dxa"/>
            <w:shd w:val="clear" w:color="auto" w:fill="auto"/>
            <w:tcMar>
              <w:top w:w="-13" w:type="dxa"/>
              <w:left w:w="-13" w:type="dxa"/>
              <w:bottom w:w="-13" w:type="dxa"/>
              <w:right w:w="-13" w:type="dxa"/>
            </w:tcMar>
          </w:tcPr>
          <w:p w14:paraId="6348F7B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9-А клас</w:t>
            </w:r>
          </w:p>
          <w:p w14:paraId="01546CE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7учн./29%</w:t>
            </w:r>
          </w:p>
          <w:p w14:paraId="1EE33EC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–11учн./46%</w:t>
            </w:r>
          </w:p>
          <w:p w14:paraId="0EEB1B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6учн./25%</w:t>
            </w:r>
          </w:p>
          <w:p w14:paraId="6C8140E0"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5A2B2A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3DAD31E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В – 13учн./52%</w:t>
            </w:r>
          </w:p>
          <w:p w14:paraId="38600DF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6учн./24%</w:t>
            </w:r>
          </w:p>
          <w:p w14:paraId="580556A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6учн./24%</w:t>
            </w:r>
          </w:p>
        </w:tc>
        <w:tc>
          <w:tcPr>
            <w:tcW w:w="1080" w:type="dxa"/>
            <w:shd w:val="clear" w:color="auto" w:fill="auto"/>
            <w:tcMar>
              <w:top w:w="-13" w:type="dxa"/>
              <w:left w:w="-13" w:type="dxa"/>
              <w:bottom w:w="-13" w:type="dxa"/>
              <w:right w:w="-13" w:type="dxa"/>
            </w:tcMar>
          </w:tcPr>
          <w:p w14:paraId="5FDB651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9-А клас</w:t>
            </w:r>
          </w:p>
          <w:p w14:paraId="7EC31F2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9учн./38%</w:t>
            </w:r>
          </w:p>
          <w:p w14:paraId="1E8F845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7учн./29%</w:t>
            </w:r>
          </w:p>
          <w:p w14:paraId="02D5080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8учн./33%</w:t>
            </w:r>
          </w:p>
          <w:p w14:paraId="41A0AE48"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4C4AE88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9-Аклас (інкл)</w:t>
            </w:r>
          </w:p>
          <w:p w14:paraId="70C79B3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Д – 1учн./100%</w:t>
            </w:r>
          </w:p>
          <w:p w14:paraId="349AB02D"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2D65798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28F3047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11учн./44%</w:t>
            </w:r>
          </w:p>
          <w:p w14:paraId="0DFED7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6учн./24%</w:t>
            </w:r>
          </w:p>
          <w:p w14:paraId="04B0FCC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8учн./32%</w:t>
            </w:r>
          </w:p>
        </w:tc>
        <w:tc>
          <w:tcPr>
            <w:tcW w:w="1080" w:type="dxa"/>
            <w:shd w:val="clear" w:color="auto" w:fill="auto"/>
            <w:tcMar>
              <w:top w:w="-13" w:type="dxa"/>
              <w:left w:w="-13" w:type="dxa"/>
              <w:bottom w:w="-13" w:type="dxa"/>
              <w:right w:w="-13" w:type="dxa"/>
            </w:tcMar>
          </w:tcPr>
          <w:p w14:paraId="14DEE99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11клас</w:t>
            </w:r>
          </w:p>
          <w:p w14:paraId="46B30FC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4учн./16%</w:t>
            </w:r>
          </w:p>
          <w:p w14:paraId="5E7136A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12учн./48%</w:t>
            </w:r>
          </w:p>
          <w:p w14:paraId="384AC46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9учн./36%</w:t>
            </w:r>
          </w:p>
          <w:p w14:paraId="275DFA3D"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5B55C6EE"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810" w:type="dxa"/>
            <w:shd w:val="clear" w:color="auto" w:fill="auto"/>
            <w:tcMar>
              <w:top w:w="-13" w:type="dxa"/>
              <w:left w:w="-13" w:type="dxa"/>
              <w:bottom w:w="-13" w:type="dxa"/>
              <w:right w:w="-13" w:type="dxa"/>
            </w:tcMar>
          </w:tcPr>
          <w:p w14:paraId="04BD915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Алгебра</w:t>
            </w:r>
          </w:p>
          <w:p w14:paraId="777CD01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 клас</w:t>
            </w:r>
          </w:p>
          <w:p w14:paraId="0A48631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3учн./12%</w:t>
            </w:r>
          </w:p>
          <w:p w14:paraId="160D532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4учн./16%</w:t>
            </w:r>
          </w:p>
          <w:p w14:paraId="183AC53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С – 13учн./52%</w:t>
            </w:r>
          </w:p>
          <w:p w14:paraId="21ABEF7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5учн./20%</w:t>
            </w:r>
          </w:p>
          <w:p w14:paraId="5C0DD1E9"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93ACE42"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0078210"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3B15494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 клас</w:t>
            </w:r>
          </w:p>
          <w:p w14:paraId="3AA7E0E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6учн./24%</w:t>
            </w:r>
          </w:p>
          <w:p w14:paraId="556B344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7учн./28%</w:t>
            </w:r>
          </w:p>
          <w:p w14:paraId="0CC0D95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С – </w:t>
            </w:r>
            <w:r w:rsidRPr="006F4CFB">
              <w:rPr>
                <w:rFonts w:ascii="Times New Roman" w:eastAsia="Times New Roman" w:hAnsi="Times New Roman" w:cs="Times New Roman"/>
                <w:sz w:val="16"/>
                <w:szCs w:val="16"/>
              </w:rPr>
              <w:lastRenderedPageBreak/>
              <w:t>12учн./48%</w:t>
            </w:r>
          </w:p>
          <w:p w14:paraId="5D5EA0C4"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440" w:type="dxa"/>
            <w:shd w:val="clear" w:color="auto" w:fill="auto"/>
            <w:tcMar>
              <w:top w:w="-13" w:type="dxa"/>
              <w:left w:w="-13" w:type="dxa"/>
              <w:bottom w:w="-13" w:type="dxa"/>
              <w:right w:w="-13" w:type="dxa"/>
            </w:tcMar>
          </w:tcPr>
          <w:p w14:paraId="124A67F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 клас</w:t>
            </w:r>
          </w:p>
          <w:p w14:paraId="4B82D2E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9учн./36%</w:t>
            </w:r>
          </w:p>
          <w:p w14:paraId="74E2E5C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8учн./32%</w:t>
            </w:r>
          </w:p>
          <w:p w14:paraId="3F94E92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8учн./32%</w:t>
            </w:r>
          </w:p>
          <w:p w14:paraId="4EC1D82F" w14:textId="77777777" w:rsidR="0007373D" w:rsidRPr="006F4CFB" w:rsidRDefault="0007373D" w:rsidP="00F67067">
            <w:pPr>
              <w:widowControl w:val="0"/>
              <w:spacing w:after="0"/>
              <w:rPr>
                <w:rFonts w:ascii="Times New Roman" w:eastAsia="Times New Roman" w:hAnsi="Times New Roman" w:cs="Times New Roman"/>
                <w:sz w:val="16"/>
                <w:szCs w:val="16"/>
              </w:rPr>
            </w:pPr>
          </w:p>
        </w:tc>
      </w:tr>
      <w:tr w:rsidR="0007373D" w:rsidRPr="006F4CFB" w14:paraId="2B7CEAD8" w14:textId="77777777" w:rsidTr="008323F9">
        <w:tc>
          <w:tcPr>
            <w:tcW w:w="1148" w:type="dxa"/>
            <w:shd w:val="clear" w:color="auto" w:fill="auto"/>
            <w:tcMar>
              <w:top w:w="-13" w:type="dxa"/>
              <w:left w:w="-13" w:type="dxa"/>
              <w:bottom w:w="-13" w:type="dxa"/>
              <w:right w:w="-13" w:type="dxa"/>
            </w:tcMar>
          </w:tcPr>
          <w:p w14:paraId="7F8D72F2"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148" w:type="dxa"/>
            <w:shd w:val="clear" w:color="auto" w:fill="auto"/>
            <w:tcMar>
              <w:top w:w="-13" w:type="dxa"/>
              <w:left w:w="-13" w:type="dxa"/>
              <w:bottom w:w="-13" w:type="dxa"/>
              <w:right w:w="-13" w:type="dxa"/>
            </w:tcMar>
          </w:tcPr>
          <w:p w14:paraId="707F9C4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22/23 н.р.</w:t>
            </w:r>
          </w:p>
        </w:tc>
        <w:tc>
          <w:tcPr>
            <w:tcW w:w="995" w:type="dxa"/>
            <w:shd w:val="clear" w:color="auto" w:fill="auto"/>
            <w:tcMar>
              <w:top w:w="-13" w:type="dxa"/>
              <w:left w:w="-13" w:type="dxa"/>
              <w:bottom w:w="-13" w:type="dxa"/>
              <w:right w:w="-13" w:type="dxa"/>
            </w:tcMar>
          </w:tcPr>
          <w:p w14:paraId="6A9B656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4-А клас</w:t>
            </w:r>
          </w:p>
          <w:p w14:paraId="668ED66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7учн./35%</w:t>
            </w:r>
          </w:p>
          <w:p w14:paraId="10C3CBB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3учн./15%</w:t>
            </w:r>
          </w:p>
          <w:p w14:paraId="426A077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2учн./10%</w:t>
            </w:r>
          </w:p>
          <w:p w14:paraId="78AD229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7учн./35%</w:t>
            </w:r>
          </w:p>
          <w:p w14:paraId="2515DEB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1учн./5%</w:t>
            </w:r>
          </w:p>
          <w:p w14:paraId="530CF74E"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3783E5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4-Б клас</w:t>
            </w:r>
          </w:p>
          <w:p w14:paraId="26FD0CC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9учн./39%</w:t>
            </w:r>
          </w:p>
          <w:p w14:paraId="54E0722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5учн./22%</w:t>
            </w:r>
          </w:p>
          <w:p w14:paraId="41883B0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4учн./17%</w:t>
            </w:r>
          </w:p>
          <w:p w14:paraId="224D54D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2учн./9%</w:t>
            </w:r>
          </w:p>
          <w:p w14:paraId="0BBD432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3учн./13%</w:t>
            </w:r>
          </w:p>
        </w:tc>
        <w:tc>
          <w:tcPr>
            <w:tcW w:w="990" w:type="dxa"/>
            <w:shd w:val="clear" w:color="auto" w:fill="auto"/>
            <w:tcMar>
              <w:top w:w="-13" w:type="dxa"/>
              <w:left w:w="-13" w:type="dxa"/>
              <w:bottom w:w="-13" w:type="dxa"/>
              <w:right w:w="-13" w:type="dxa"/>
            </w:tcMar>
          </w:tcPr>
          <w:p w14:paraId="76C70B9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4-А клас</w:t>
            </w:r>
          </w:p>
          <w:p w14:paraId="4D14451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6учн./30%</w:t>
            </w:r>
          </w:p>
          <w:p w14:paraId="1DAB8E3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4учн./20%</w:t>
            </w:r>
          </w:p>
          <w:p w14:paraId="597B04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 ДС – 6учн./30%</w:t>
            </w:r>
          </w:p>
          <w:p w14:paraId="5F5F27A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1учн./5%</w:t>
            </w:r>
          </w:p>
          <w:p w14:paraId="6080022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СП – </w:t>
            </w:r>
            <w:r w:rsidRPr="006F4CFB">
              <w:rPr>
                <w:rFonts w:ascii="Times New Roman" w:eastAsia="Times New Roman" w:hAnsi="Times New Roman" w:cs="Times New Roman"/>
                <w:sz w:val="16"/>
                <w:szCs w:val="16"/>
              </w:rPr>
              <w:lastRenderedPageBreak/>
              <w:t>2учн./10%</w:t>
            </w:r>
          </w:p>
          <w:p w14:paraId="29E0B5D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ВДС – 1учн./5%</w:t>
            </w:r>
          </w:p>
          <w:p w14:paraId="2CACE11C"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F44A72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07CD043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8учн./35%</w:t>
            </w:r>
          </w:p>
          <w:p w14:paraId="5F27A0C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6учн./26%</w:t>
            </w:r>
          </w:p>
          <w:p w14:paraId="0E50A4C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6учн./26%</w:t>
            </w:r>
          </w:p>
          <w:p w14:paraId="46CD302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1учн./4%</w:t>
            </w:r>
          </w:p>
          <w:p w14:paraId="48BCBF7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-2учн./9%</w:t>
            </w:r>
          </w:p>
        </w:tc>
        <w:tc>
          <w:tcPr>
            <w:tcW w:w="990" w:type="dxa"/>
            <w:shd w:val="clear" w:color="auto" w:fill="auto"/>
            <w:tcMar>
              <w:top w:w="-13" w:type="dxa"/>
              <w:left w:w="-13" w:type="dxa"/>
              <w:bottom w:w="-13" w:type="dxa"/>
              <w:right w:w="-13" w:type="dxa"/>
            </w:tcMar>
          </w:tcPr>
          <w:p w14:paraId="0C0A827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4-А клас</w:t>
            </w:r>
          </w:p>
          <w:p w14:paraId="0A3BCC3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9учн./45%</w:t>
            </w:r>
          </w:p>
          <w:p w14:paraId="33167B0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2учн./10%</w:t>
            </w:r>
          </w:p>
          <w:p w14:paraId="0079961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-2учн./10%</w:t>
            </w:r>
          </w:p>
          <w:p w14:paraId="53803AE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6учн./30%</w:t>
            </w:r>
          </w:p>
          <w:p w14:paraId="795FEF5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СП – 1учн./5%</w:t>
            </w:r>
          </w:p>
          <w:p w14:paraId="706D5F27"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2EE83BE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1E4ED39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8учн./35%</w:t>
            </w:r>
          </w:p>
          <w:p w14:paraId="5117934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6учн./26%</w:t>
            </w:r>
          </w:p>
          <w:p w14:paraId="1079113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1учн./4,5%</w:t>
            </w:r>
          </w:p>
          <w:p w14:paraId="0F95197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1учн./4,5%</w:t>
            </w:r>
          </w:p>
          <w:p w14:paraId="65FF629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-7учн./30%</w:t>
            </w:r>
          </w:p>
        </w:tc>
        <w:tc>
          <w:tcPr>
            <w:tcW w:w="990" w:type="dxa"/>
            <w:shd w:val="clear" w:color="auto" w:fill="auto"/>
            <w:tcMar>
              <w:top w:w="-13" w:type="dxa"/>
              <w:left w:w="-13" w:type="dxa"/>
              <w:bottom w:w="-13" w:type="dxa"/>
              <w:right w:w="-13" w:type="dxa"/>
            </w:tcMar>
          </w:tcPr>
          <w:p w14:paraId="1177268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4-А клас</w:t>
            </w:r>
          </w:p>
          <w:p w14:paraId="230F09A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7учн./35%</w:t>
            </w:r>
          </w:p>
          <w:p w14:paraId="12F20D0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ДС – 7учн./35%</w:t>
            </w:r>
          </w:p>
          <w:p w14:paraId="6AE9C83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4учн./20%</w:t>
            </w:r>
          </w:p>
          <w:p w14:paraId="25B1B7B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1учн./5%</w:t>
            </w:r>
          </w:p>
          <w:p w14:paraId="2DE114F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1учн./5%</w:t>
            </w:r>
          </w:p>
          <w:p w14:paraId="2EEEE1E9"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D5D83B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4-Б клас</w:t>
            </w:r>
          </w:p>
          <w:p w14:paraId="27937FD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13учн./57%</w:t>
            </w:r>
          </w:p>
          <w:p w14:paraId="609C2BF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ВД – 27учн./9%</w:t>
            </w:r>
          </w:p>
          <w:p w14:paraId="624F091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7учн./30%</w:t>
            </w:r>
          </w:p>
          <w:p w14:paraId="0D1D260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ДС – 1учн./4% </w:t>
            </w:r>
          </w:p>
        </w:tc>
        <w:tc>
          <w:tcPr>
            <w:tcW w:w="1080" w:type="dxa"/>
            <w:shd w:val="clear" w:color="auto" w:fill="auto"/>
            <w:tcMar>
              <w:top w:w="-13" w:type="dxa"/>
              <w:left w:w="-13" w:type="dxa"/>
              <w:bottom w:w="-13" w:type="dxa"/>
              <w:right w:w="-13" w:type="dxa"/>
            </w:tcMar>
          </w:tcPr>
          <w:p w14:paraId="3247BBF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 xml:space="preserve"> 9-А клас</w:t>
            </w:r>
          </w:p>
          <w:p w14:paraId="0503F1F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8учн./27%</w:t>
            </w:r>
          </w:p>
          <w:p w14:paraId="0367544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17учн./59%</w:t>
            </w:r>
          </w:p>
          <w:p w14:paraId="2E18C15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4учн./14%</w:t>
            </w:r>
          </w:p>
          <w:p w14:paraId="06BE247D"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478A88E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28B205C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5учн./24%</w:t>
            </w:r>
          </w:p>
          <w:p w14:paraId="5094FF5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11учн./52%</w:t>
            </w:r>
          </w:p>
          <w:p w14:paraId="7F15324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15учн./24%</w:t>
            </w:r>
          </w:p>
          <w:p w14:paraId="6B35CC8A"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900" w:type="dxa"/>
            <w:shd w:val="clear" w:color="auto" w:fill="auto"/>
            <w:tcMar>
              <w:top w:w="-13" w:type="dxa"/>
              <w:left w:w="-13" w:type="dxa"/>
              <w:bottom w:w="-13" w:type="dxa"/>
              <w:right w:w="-13" w:type="dxa"/>
            </w:tcMar>
          </w:tcPr>
          <w:p w14:paraId="09F4BDC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Алгебра</w:t>
            </w:r>
          </w:p>
          <w:p w14:paraId="0D202CB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26604AA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6учн./21%</w:t>
            </w:r>
          </w:p>
          <w:p w14:paraId="571C271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9учн./31%</w:t>
            </w:r>
          </w:p>
          <w:p w14:paraId="6E15131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14учн./48%</w:t>
            </w:r>
          </w:p>
          <w:p w14:paraId="398B5DB6"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3296D3A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9-Б клас</w:t>
            </w:r>
          </w:p>
          <w:p w14:paraId="5F43756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4учн./19%</w:t>
            </w:r>
          </w:p>
          <w:p w14:paraId="39FBDD4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7учн./33%</w:t>
            </w:r>
          </w:p>
          <w:p w14:paraId="0E6536C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9учн./43%</w:t>
            </w:r>
          </w:p>
          <w:p w14:paraId="5BF424EC"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4039526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Геометрія</w:t>
            </w:r>
          </w:p>
          <w:p w14:paraId="721AAC4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9-А клас</w:t>
            </w:r>
          </w:p>
          <w:p w14:paraId="04510E5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5учн./17%</w:t>
            </w:r>
          </w:p>
          <w:p w14:paraId="34A00FE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9учн./31%</w:t>
            </w:r>
          </w:p>
          <w:p w14:paraId="7B8FB54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15учн./52%</w:t>
            </w:r>
          </w:p>
          <w:p w14:paraId="532AA894"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269227B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500B155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5учн./24%</w:t>
            </w:r>
          </w:p>
          <w:p w14:paraId="543E6D5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6учн./28%</w:t>
            </w:r>
          </w:p>
          <w:p w14:paraId="79F682E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10учн./48%</w:t>
            </w:r>
          </w:p>
          <w:p w14:paraId="01094E10"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5D04637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9-А клас</w:t>
            </w:r>
          </w:p>
          <w:p w14:paraId="0C680FF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12учн./41%</w:t>
            </w:r>
          </w:p>
          <w:p w14:paraId="0F3A40B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12учн./41%</w:t>
            </w:r>
          </w:p>
          <w:p w14:paraId="48D18439"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5учн./18%</w:t>
            </w:r>
          </w:p>
          <w:p w14:paraId="28CA4D15"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73FBF85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2472258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6учн./28,5%</w:t>
            </w:r>
          </w:p>
          <w:p w14:paraId="4A16675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Д – </w:t>
            </w:r>
            <w:r w:rsidRPr="006F4CFB">
              <w:rPr>
                <w:rFonts w:ascii="Times New Roman" w:eastAsia="Times New Roman" w:hAnsi="Times New Roman" w:cs="Times New Roman"/>
                <w:sz w:val="16"/>
                <w:szCs w:val="16"/>
              </w:rPr>
              <w:lastRenderedPageBreak/>
              <w:t>6учн./28,5%</w:t>
            </w:r>
          </w:p>
          <w:p w14:paraId="5886358A"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10учн./48%</w:t>
            </w:r>
          </w:p>
          <w:p w14:paraId="2FC0C1EE"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10DC964A"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797E4BA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9-А клас</w:t>
            </w:r>
          </w:p>
          <w:p w14:paraId="7D293D66"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14учн./48%</w:t>
            </w:r>
          </w:p>
          <w:p w14:paraId="32257C73"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9учн./31%</w:t>
            </w:r>
          </w:p>
          <w:p w14:paraId="63240E2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6учн./21%</w:t>
            </w:r>
          </w:p>
          <w:p w14:paraId="793F1DB1"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05630C5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9-Б клас</w:t>
            </w:r>
          </w:p>
          <w:p w14:paraId="43DDDF0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8учн./38%</w:t>
            </w:r>
          </w:p>
          <w:p w14:paraId="31C2769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9учн./43%</w:t>
            </w:r>
          </w:p>
          <w:p w14:paraId="0C4D927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4учн./19%</w:t>
            </w:r>
          </w:p>
          <w:p w14:paraId="16F9D8B9"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080" w:type="dxa"/>
            <w:shd w:val="clear" w:color="auto" w:fill="auto"/>
            <w:tcMar>
              <w:top w:w="-13" w:type="dxa"/>
              <w:left w:w="-13" w:type="dxa"/>
              <w:bottom w:w="-13" w:type="dxa"/>
              <w:right w:w="-13" w:type="dxa"/>
            </w:tcMar>
          </w:tcPr>
          <w:p w14:paraId="09FBE8B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 клас</w:t>
            </w:r>
          </w:p>
          <w:p w14:paraId="201C184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11учн./35%</w:t>
            </w:r>
          </w:p>
          <w:p w14:paraId="70DBA35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18учн./56%</w:t>
            </w:r>
          </w:p>
          <w:p w14:paraId="351755F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2учн./6%</w:t>
            </w:r>
          </w:p>
          <w:p w14:paraId="5B49D8A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1учн./3%</w:t>
            </w:r>
          </w:p>
          <w:p w14:paraId="3B090BB5"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810" w:type="dxa"/>
            <w:shd w:val="clear" w:color="auto" w:fill="auto"/>
            <w:tcMar>
              <w:top w:w="-13" w:type="dxa"/>
              <w:left w:w="-13" w:type="dxa"/>
              <w:bottom w:w="-13" w:type="dxa"/>
              <w:right w:w="-13" w:type="dxa"/>
            </w:tcMar>
          </w:tcPr>
          <w:p w14:paraId="6512E97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Алгебра</w:t>
            </w:r>
          </w:p>
          <w:p w14:paraId="21930B0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 клас</w:t>
            </w:r>
          </w:p>
          <w:p w14:paraId="211A664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 В – 4учн./13%</w:t>
            </w:r>
          </w:p>
          <w:p w14:paraId="0CD38D9D"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16учн./50%</w:t>
            </w:r>
          </w:p>
          <w:p w14:paraId="2AEC7A4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11учн./34%</w:t>
            </w:r>
          </w:p>
          <w:p w14:paraId="4D1AEE9F"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П – </w:t>
            </w:r>
            <w:r w:rsidRPr="006F4CFB">
              <w:rPr>
                <w:rFonts w:ascii="Times New Roman" w:eastAsia="Times New Roman" w:hAnsi="Times New Roman" w:cs="Times New Roman"/>
                <w:sz w:val="16"/>
                <w:szCs w:val="16"/>
              </w:rPr>
              <w:lastRenderedPageBreak/>
              <w:t>1учн./3%</w:t>
            </w:r>
          </w:p>
          <w:p w14:paraId="1D412FE4" w14:textId="77777777" w:rsidR="0007373D" w:rsidRPr="006F4CFB" w:rsidRDefault="0007373D" w:rsidP="00F67067">
            <w:pPr>
              <w:widowControl w:val="0"/>
              <w:spacing w:after="0"/>
              <w:rPr>
                <w:rFonts w:ascii="Times New Roman" w:eastAsia="Times New Roman" w:hAnsi="Times New Roman" w:cs="Times New Roman"/>
                <w:sz w:val="16"/>
                <w:szCs w:val="16"/>
              </w:rPr>
            </w:pPr>
          </w:p>
          <w:p w14:paraId="68D7076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 xml:space="preserve">Геометрія </w:t>
            </w:r>
          </w:p>
          <w:p w14:paraId="1C4408D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11 клас</w:t>
            </w:r>
          </w:p>
          <w:p w14:paraId="79149EDC"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6учсн./19%</w:t>
            </w:r>
          </w:p>
          <w:p w14:paraId="271F4DF1"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13учн./41%</w:t>
            </w:r>
          </w:p>
          <w:p w14:paraId="76FDDF4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12учн./37%</w:t>
            </w:r>
          </w:p>
          <w:p w14:paraId="046C9B7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1учн./3%</w:t>
            </w:r>
          </w:p>
        </w:tc>
        <w:tc>
          <w:tcPr>
            <w:tcW w:w="900" w:type="dxa"/>
            <w:shd w:val="clear" w:color="auto" w:fill="auto"/>
            <w:tcMar>
              <w:top w:w="-13" w:type="dxa"/>
              <w:left w:w="-13" w:type="dxa"/>
              <w:bottom w:w="-13" w:type="dxa"/>
              <w:right w:w="-13" w:type="dxa"/>
            </w:tcMar>
          </w:tcPr>
          <w:p w14:paraId="5595D07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 клас</w:t>
            </w:r>
          </w:p>
          <w:p w14:paraId="6F6B5F10"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14учн./44%</w:t>
            </w:r>
          </w:p>
          <w:p w14:paraId="052ACFFE"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16учн./50%</w:t>
            </w:r>
          </w:p>
          <w:p w14:paraId="5679FB65"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1учн./3%</w:t>
            </w:r>
          </w:p>
          <w:p w14:paraId="20AE2D68"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П – 1учн./3%</w:t>
            </w:r>
          </w:p>
          <w:p w14:paraId="5510AED8" w14:textId="77777777" w:rsidR="0007373D" w:rsidRPr="006F4CFB" w:rsidRDefault="0007373D" w:rsidP="00F67067">
            <w:pPr>
              <w:widowControl w:val="0"/>
              <w:spacing w:after="0"/>
              <w:rPr>
                <w:rFonts w:ascii="Times New Roman" w:eastAsia="Times New Roman" w:hAnsi="Times New Roman" w:cs="Times New Roman"/>
                <w:sz w:val="16"/>
                <w:szCs w:val="16"/>
              </w:rPr>
            </w:pPr>
          </w:p>
        </w:tc>
        <w:tc>
          <w:tcPr>
            <w:tcW w:w="1440" w:type="dxa"/>
            <w:shd w:val="clear" w:color="auto" w:fill="auto"/>
            <w:tcMar>
              <w:top w:w="-13" w:type="dxa"/>
              <w:left w:w="-13" w:type="dxa"/>
              <w:bottom w:w="-13" w:type="dxa"/>
              <w:right w:w="-13" w:type="dxa"/>
            </w:tcMar>
          </w:tcPr>
          <w:p w14:paraId="7C1079EB"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lastRenderedPageBreak/>
              <w:t>11 клас</w:t>
            </w:r>
          </w:p>
          <w:p w14:paraId="1F222A54"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В – 24учн./75%</w:t>
            </w:r>
          </w:p>
          <w:p w14:paraId="7CBE9907"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Д – 6учн./19%</w:t>
            </w:r>
          </w:p>
          <w:p w14:paraId="37018A72" w14:textId="77777777" w:rsidR="0007373D" w:rsidRPr="006F4CFB" w:rsidRDefault="0007373D" w:rsidP="00F67067">
            <w:pPr>
              <w:widowControl w:val="0"/>
              <w:spacing w:after="0"/>
              <w:rPr>
                <w:rFonts w:ascii="Times New Roman" w:eastAsia="Times New Roman" w:hAnsi="Times New Roman" w:cs="Times New Roman"/>
                <w:sz w:val="16"/>
                <w:szCs w:val="16"/>
              </w:rPr>
            </w:pPr>
            <w:r w:rsidRPr="006F4CFB">
              <w:rPr>
                <w:rFonts w:ascii="Times New Roman" w:eastAsia="Times New Roman" w:hAnsi="Times New Roman" w:cs="Times New Roman"/>
                <w:sz w:val="16"/>
                <w:szCs w:val="16"/>
              </w:rPr>
              <w:t>С – 2учн./6%</w:t>
            </w:r>
          </w:p>
          <w:p w14:paraId="5128F647" w14:textId="77777777" w:rsidR="0007373D" w:rsidRPr="006F4CFB" w:rsidRDefault="0007373D" w:rsidP="00F67067">
            <w:pPr>
              <w:widowControl w:val="0"/>
              <w:spacing w:after="0"/>
              <w:rPr>
                <w:rFonts w:ascii="Times New Roman" w:eastAsia="Times New Roman" w:hAnsi="Times New Roman" w:cs="Times New Roman"/>
                <w:sz w:val="16"/>
                <w:szCs w:val="16"/>
              </w:rPr>
            </w:pPr>
          </w:p>
        </w:tc>
      </w:tr>
    </w:tbl>
    <w:p w14:paraId="60703E76" w14:textId="1BF0C7C1" w:rsidR="00ED60AA" w:rsidRPr="006F4CFB" w:rsidRDefault="00ED60AA" w:rsidP="00ED60AA">
      <w:pPr>
        <w:ind w:firstLine="708"/>
        <w:jc w:val="both"/>
        <w:rPr>
          <w:rFonts w:ascii="Times New Roman" w:hAnsi="Times New Roman" w:cs="Times New Roman"/>
          <w:sz w:val="24"/>
          <w:szCs w:val="24"/>
        </w:rPr>
      </w:pPr>
      <w:r w:rsidRPr="006F4CFB">
        <w:rPr>
          <w:rFonts w:ascii="Times New Roman" w:hAnsi="Times New Roman" w:cs="Times New Roman"/>
          <w:sz w:val="24"/>
          <w:szCs w:val="24"/>
        </w:rPr>
        <w:lastRenderedPageBreak/>
        <w:t xml:space="preserve">У 2023 році </w:t>
      </w:r>
      <w:r w:rsidR="00912F46">
        <w:rPr>
          <w:rFonts w:ascii="Times New Roman" w:hAnsi="Times New Roman" w:cs="Times New Roman"/>
          <w:sz w:val="24"/>
          <w:szCs w:val="24"/>
        </w:rPr>
        <w:t xml:space="preserve">у ЗЗСО громади </w:t>
      </w:r>
      <w:r w:rsidRPr="006F4CFB">
        <w:rPr>
          <w:rFonts w:ascii="Times New Roman" w:hAnsi="Times New Roman" w:cs="Times New Roman"/>
          <w:sz w:val="24"/>
          <w:szCs w:val="24"/>
        </w:rPr>
        <w:t>було видано 177 документів про освіту. З них 66 про здобуття базової середньої освіти, з них 6 з відзнакою і 41— про здобуття повної загальної середньої освіти. Один учень за високі досягнення у навчанні нагороджений "Золотою медаллю", один — "Срібною медаллю". Це випускники Березнянського ліцею. Свій перший документ про освіту у травні 2023 року отримали й випускники Нової української школи. Ними стали 70 учнів 4-х класів закладів загальної середньої освіти громади.</w:t>
      </w:r>
    </w:p>
    <w:p w14:paraId="4D192A6E" w14:textId="2D9178D7" w:rsidR="00ED60AA" w:rsidRPr="006F4CFB" w:rsidRDefault="000173BC" w:rsidP="000173BC">
      <w:pPr>
        <w:pStyle w:val="58958"/>
        <w:tabs>
          <w:tab w:val="left" w:pos="993"/>
        </w:tabs>
        <w:spacing w:before="0" w:beforeAutospacing="0" w:after="0" w:afterAutospacing="0" w:line="273" w:lineRule="auto"/>
        <w:ind w:firstLine="720"/>
        <w:jc w:val="both"/>
      </w:pPr>
      <w:r w:rsidRPr="006F4CFB">
        <w:t>Здобувачі освіти Березнянської ТГ</w:t>
      </w:r>
      <w:r w:rsidR="00ED60AA" w:rsidRPr="006F4CFB">
        <w:t xml:space="preserve"> є постійними учасниками Всеукраїнських учнівських олімпіад з навчальних предметів. </w:t>
      </w:r>
      <w:r w:rsidR="00ED60AA" w:rsidRPr="006F4CFB">
        <w:rPr>
          <w:color w:val="000000"/>
        </w:rPr>
        <w:t xml:space="preserve">Загальна кількість учасників олімпіади І етапу у 2023-2024 н.р. по закладам загальної середньої освіти Березнянської ТГ становила 152 учнів, (в минулому н.р. в І етапі </w:t>
      </w:r>
      <w:r w:rsidR="005240D4">
        <w:rPr>
          <w:color w:val="000000"/>
        </w:rPr>
        <w:t>взяло</w:t>
      </w:r>
      <w:r w:rsidR="00ED60AA" w:rsidRPr="006F4CFB">
        <w:rPr>
          <w:color w:val="000000"/>
        </w:rPr>
        <w:t xml:space="preserve"> участь 74 учні).</w:t>
      </w:r>
    </w:p>
    <w:p w14:paraId="597D9793" w14:textId="4FCB7DFB" w:rsidR="00ED60AA" w:rsidRPr="006F4CFB" w:rsidRDefault="00ED60AA" w:rsidP="000173BC">
      <w:pPr>
        <w:tabs>
          <w:tab w:val="left" w:pos="993"/>
        </w:tabs>
        <w:spacing w:after="0" w:line="273" w:lineRule="auto"/>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4"/>
        </w:rPr>
        <w:t>В ІІ етапі Всеукраїнс</w:t>
      </w:r>
      <w:r w:rsidR="005240D4">
        <w:rPr>
          <w:rFonts w:ascii="Times New Roman" w:eastAsia="Times New Roman" w:hAnsi="Times New Roman" w:cs="Times New Roman"/>
          <w:color w:val="000000"/>
          <w:sz w:val="24"/>
          <w:szCs w:val="24"/>
        </w:rPr>
        <w:t>ьких учнівських олімпіад у 2023</w:t>
      </w:r>
      <w:r w:rsidRPr="006F4CFB">
        <w:rPr>
          <w:rFonts w:ascii="Times New Roman" w:eastAsia="Times New Roman" w:hAnsi="Times New Roman" w:cs="Times New Roman"/>
          <w:color w:val="000000"/>
          <w:sz w:val="24"/>
          <w:szCs w:val="24"/>
        </w:rPr>
        <w:t xml:space="preserve">-2024 н.р. кількість учасників олімпіад становила 63 учні, (в минулому н.р. в ІІ етапі </w:t>
      </w:r>
      <w:r w:rsidR="005240D4">
        <w:rPr>
          <w:rFonts w:ascii="Times New Roman" w:eastAsia="Times New Roman" w:hAnsi="Times New Roman" w:cs="Times New Roman"/>
          <w:color w:val="000000"/>
          <w:sz w:val="24"/>
          <w:szCs w:val="24"/>
        </w:rPr>
        <w:t>взяло</w:t>
      </w:r>
      <w:r w:rsidRPr="006F4CFB">
        <w:rPr>
          <w:rFonts w:ascii="Times New Roman" w:eastAsia="Times New Roman" w:hAnsi="Times New Roman" w:cs="Times New Roman"/>
          <w:color w:val="000000"/>
          <w:sz w:val="24"/>
          <w:szCs w:val="24"/>
        </w:rPr>
        <w:t xml:space="preserve"> участь 34 учні) 57</w:t>
      </w:r>
      <w:r w:rsidR="005240D4">
        <w:rPr>
          <w:rFonts w:ascii="Times New Roman" w:eastAsia="Times New Roman" w:hAnsi="Times New Roman" w:cs="Times New Roman"/>
          <w:color w:val="000000"/>
          <w:sz w:val="24"/>
          <w:szCs w:val="24"/>
        </w:rPr>
        <w:t xml:space="preserve"> учнів</w:t>
      </w:r>
      <w:r w:rsidRPr="006F4CFB">
        <w:rPr>
          <w:rFonts w:ascii="Times New Roman" w:eastAsia="Times New Roman" w:hAnsi="Times New Roman" w:cs="Times New Roman"/>
          <w:color w:val="000000"/>
          <w:sz w:val="24"/>
          <w:szCs w:val="24"/>
        </w:rPr>
        <w:t xml:space="preserve"> з яких вибороли призові місця, зокрема:</w:t>
      </w:r>
    </w:p>
    <w:p w14:paraId="422CC588" w14:textId="77777777" w:rsidR="00ED60AA" w:rsidRPr="006F4CFB" w:rsidRDefault="00ED60AA" w:rsidP="00ED60AA">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1886"/>
        <w:gridCol w:w="1888"/>
        <w:gridCol w:w="1979"/>
        <w:gridCol w:w="1545"/>
      </w:tblGrid>
      <w:tr w:rsidR="00ED60AA" w:rsidRPr="006F4CFB" w14:paraId="4D66DD74"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4AA2D829" w14:textId="4CACDA6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t>Назва закладу</w:t>
            </w:r>
            <w:r w:rsidR="005240D4">
              <w:rPr>
                <w:rFonts w:ascii="Times New Roman" w:eastAsia="Times New Roman" w:hAnsi="Times New Roman" w:cs="Times New Roman"/>
                <w:b/>
                <w:bCs/>
                <w:color w:val="000000"/>
                <w:sz w:val="24"/>
                <w:szCs w:val="28"/>
              </w:rPr>
              <w:t xml:space="preserve"> </w:t>
            </w:r>
            <w:r w:rsidR="005240D4">
              <w:rPr>
                <w:rFonts w:ascii="Times New Roman" w:eastAsia="Times New Roman" w:hAnsi="Times New Roman" w:cs="Times New Roman"/>
                <w:b/>
                <w:bCs/>
                <w:color w:val="000000"/>
                <w:sz w:val="24"/>
                <w:szCs w:val="28"/>
              </w:rPr>
              <w:lastRenderedPageBreak/>
              <w:t>освіти</w:t>
            </w:r>
          </w:p>
        </w:tc>
        <w:tc>
          <w:tcPr>
            <w:tcW w:w="1886"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44B69FE"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lastRenderedPageBreak/>
              <w:t xml:space="preserve">Кількість </w:t>
            </w:r>
            <w:r w:rsidRPr="006F4CFB">
              <w:rPr>
                <w:rFonts w:ascii="Times New Roman" w:eastAsia="Times New Roman" w:hAnsi="Times New Roman" w:cs="Times New Roman"/>
                <w:b/>
                <w:bCs/>
                <w:color w:val="000000"/>
                <w:sz w:val="24"/>
                <w:szCs w:val="28"/>
              </w:rPr>
              <w:lastRenderedPageBreak/>
              <w:t>учнів які посіли І місце</w:t>
            </w:r>
          </w:p>
        </w:tc>
        <w:tc>
          <w:tcPr>
            <w:tcW w:w="1888"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C2E31F4"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lastRenderedPageBreak/>
              <w:t xml:space="preserve">Кількість </w:t>
            </w:r>
            <w:r w:rsidRPr="006F4CFB">
              <w:rPr>
                <w:rFonts w:ascii="Times New Roman" w:eastAsia="Times New Roman" w:hAnsi="Times New Roman" w:cs="Times New Roman"/>
                <w:b/>
                <w:bCs/>
                <w:color w:val="000000"/>
                <w:sz w:val="24"/>
                <w:szCs w:val="28"/>
              </w:rPr>
              <w:lastRenderedPageBreak/>
              <w:t>учнів які посіли ІІ місце</w:t>
            </w:r>
          </w:p>
        </w:tc>
        <w:tc>
          <w:tcPr>
            <w:tcW w:w="1979"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33F4112"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lastRenderedPageBreak/>
              <w:t xml:space="preserve">Кількість учнів </w:t>
            </w:r>
            <w:r w:rsidRPr="006F4CFB">
              <w:rPr>
                <w:rFonts w:ascii="Times New Roman" w:eastAsia="Times New Roman" w:hAnsi="Times New Roman" w:cs="Times New Roman"/>
                <w:b/>
                <w:bCs/>
                <w:color w:val="000000"/>
                <w:sz w:val="24"/>
                <w:szCs w:val="28"/>
              </w:rPr>
              <w:lastRenderedPageBreak/>
              <w:t>які посіли ІІІ місце</w:t>
            </w:r>
          </w:p>
        </w:tc>
        <w:tc>
          <w:tcPr>
            <w:tcW w:w="1545"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3CB02ACD"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lastRenderedPageBreak/>
              <w:t xml:space="preserve">Разом </w:t>
            </w:r>
            <w:r w:rsidRPr="006F4CFB">
              <w:rPr>
                <w:rFonts w:ascii="Times New Roman" w:eastAsia="Times New Roman" w:hAnsi="Times New Roman" w:cs="Times New Roman"/>
                <w:b/>
                <w:bCs/>
                <w:color w:val="000000"/>
                <w:sz w:val="24"/>
                <w:szCs w:val="28"/>
              </w:rPr>
              <w:lastRenderedPageBreak/>
              <w:t>призових місць</w:t>
            </w:r>
          </w:p>
        </w:tc>
      </w:tr>
      <w:tr w:rsidR="00ED60AA" w:rsidRPr="006F4CFB" w14:paraId="001EA71C"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vAlign w:val="center"/>
            <w:hideMark/>
          </w:tcPr>
          <w:p w14:paraId="7E4A82F4" w14:textId="77777777" w:rsidR="00ED60AA" w:rsidRPr="006F4CFB" w:rsidRDefault="00ED60AA" w:rsidP="00B26F88">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lastRenderedPageBreak/>
              <w:t xml:space="preserve">Березнянський ліцей </w:t>
            </w:r>
          </w:p>
        </w:tc>
        <w:tc>
          <w:tcPr>
            <w:tcW w:w="1886" w:type="dxa"/>
            <w:tcBorders>
              <w:top w:val="single" w:sz="4" w:space="0" w:color="000000"/>
              <w:left w:val="single" w:sz="4" w:space="0" w:color="000000"/>
              <w:bottom w:val="single" w:sz="4" w:space="0" w:color="000000"/>
              <w:right w:val="single" w:sz="4" w:space="0" w:color="000000"/>
            </w:tcBorders>
            <w:vAlign w:val="center"/>
            <w:hideMark/>
          </w:tcPr>
          <w:p w14:paraId="0B8EC65A"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20</w:t>
            </w:r>
          </w:p>
        </w:tc>
        <w:tc>
          <w:tcPr>
            <w:tcW w:w="1888" w:type="dxa"/>
            <w:tcBorders>
              <w:top w:val="single" w:sz="4" w:space="0" w:color="000000"/>
              <w:left w:val="single" w:sz="4" w:space="0" w:color="000000"/>
              <w:bottom w:val="single" w:sz="4" w:space="0" w:color="000000"/>
              <w:right w:val="single" w:sz="4" w:space="0" w:color="000000"/>
            </w:tcBorders>
            <w:vAlign w:val="center"/>
            <w:hideMark/>
          </w:tcPr>
          <w:p w14:paraId="7F5C19F9"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7</w:t>
            </w:r>
          </w:p>
        </w:tc>
        <w:tc>
          <w:tcPr>
            <w:tcW w:w="1979" w:type="dxa"/>
            <w:tcBorders>
              <w:top w:val="single" w:sz="4" w:space="0" w:color="000000"/>
              <w:left w:val="single" w:sz="4" w:space="0" w:color="000000"/>
              <w:bottom w:val="single" w:sz="4" w:space="0" w:color="000000"/>
              <w:right w:val="single" w:sz="4" w:space="0" w:color="000000"/>
            </w:tcBorders>
            <w:vAlign w:val="center"/>
            <w:hideMark/>
          </w:tcPr>
          <w:p w14:paraId="0B5D56E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3</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16DB8F8C"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30</w:t>
            </w:r>
          </w:p>
        </w:tc>
      </w:tr>
      <w:tr w:rsidR="00ED60AA" w:rsidRPr="006F4CFB" w14:paraId="6A0E9C8B"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vAlign w:val="center"/>
            <w:hideMark/>
          </w:tcPr>
          <w:p w14:paraId="32FD87F5" w14:textId="77777777" w:rsidR="00ED60AA" w:rsidRPr="006F4CFB" w:rsidRDefault="00ED60AA" w:rsidP="00B26F88">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Локнистенський заклад загальної середньої освіти І-ІІІст </w:t>
            </w:r>
          </w:p>
        </w:tc>
        <w:tc>
          <w:tcPr>
            <w:tcW w:w="1886" w:type="dxa"/>
            <w:tcBorders>
              <w:top w:val="single" w:sz="4" w:space="0" w:color="000000"/>
              <w:left w:val="single" w:sz="4" w:space="0" w:color="000000"/>
              <w:bottom w:val="single" w:sz="4" w:space="0" w:color="000000"/>
              <w:right w:val="single" w:sz="4" w:space="0" w:color="000000"/>
            </w:tcBorders>
            <w:vAlign w:val="center"/>
            <w:hideMark/>
          </w:tcPr>
          <w:p w14:paraId="435590FB"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5</w:t>
            </w:r>
          </w:p>
        </w:tc>
        <w:tc>
          <w:tcPr>
            <w:tcW w:w="1888" w:type="dxa"/>
            <w:tcBorders>
              <w:top w:val="single" w:sz="4" w:space="0" w:color="000000"/>
              <w:left w:val="single" w:sz="4" w:space="0" w:color="000000"/>
              <w:bottom w:val="single" w:sz="4" w:space="0" w:color="000000"/>
              <w:right w:val="single" w:sz="4" w:space="0" w:color="000000"/>
            </w:tcBorders>
            <w:vAlign w:val="center"/>
            <w:hideMark/>
          </w:tcPr>
          <w:p w14:paraId="44A7C04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7</w:t>
            </w:r>
          </w:p>
        </w:tc>
        <w:tc>
          <w:tcPr>
            <w:tcW w:w="1979" w:type="dxa"/>
            <w:tcBorders>
              <w:top w:val="single" w:sz="4" w:space="0" w:color="000000"/>
              <w:left w:val="single" w:sz="4" w:space="0" w:color="000000"/>
              <w:bottom w:val="single" w:sz="4" w:space="0" w:color="000000"/>
              <w:right w:val="single" w:sz="4" w:space="0" w:color="000000"/>
            </w:tcBorders>
            <w:vAlign w:val="center"/>
            <w:hideMark/>
          </w:tcPr>
          <w:p w14:paraId="72884E7D"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8</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7238046C"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20</w:t>
            </w:r>
          </w:p>
        </w:tc>
      </w:tr>
      <w:tr w:rsidR="00ED60AA" w:rsidRPr="006F4CFB" w14:paraId="222D32E2"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vAlign w:val="center"/>
            <w:hideMark/>
          </w:tcPr>
          <w:p w14:paraId="4D985D55" w14:textId="77777777" w:rsidR="00ED60AA" w:rsidRPr="006F4CFB" w:rsidRDefault="00ED60AA" w:rsidP="00B26F88">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 xml:space="preserve">Миколаївська гімназія </w:t>
            </w:r>
          </w:p>
        </w:tc>
        <w:tc>
          <w:tcPr>
            <w:tcW w:w="1886" w:type="dxa"/>
            <w:tcBorders>
              <w:top w:val="single" w:sz="4" w:space="0" w:color="000000"/>
              <w:left w:val="single" w:sz="4" w:space="0" w:color="000000"/>
              <w:bottom w:val="single" w:sz="4" w:space="0" w:color="000000"/>
              <w:right w:val="single" w:sz="4" w:space="0" w:color="000000"/>
            </w:tcBorders>
            <w:vAlign w:val="center"/>
            <w:hideMark/>
          </w:tcPr>
          <w:p w14:paraId="694161BD"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2</w:t>
            </w:r>
          </w:p>
        </w:tc>
        <w:tc>
          <w:tcPr>
            <w:tcW w:w="1888" w:type="dxa"/>
            <w:tcBorders>
              <w:top w:val="single" w:sz="4" w:space="0" w:color="000000"/>
              <w:left w:val="single" w:sz="4" w:space="0" w:color="000000"/>
              <w:bottom w:val="single" w:sz="4" w:space="0" w:color="000000"/>
              <w:right w:val="single" w:sz="4" w:space="0" w:color="000000"/>
            </w:tcBorders>
            <w:vAlign w:val="center"/>
            <w:hideMark/>
          </w:tcPr>
          <w:p w14:paraId="0C4F840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2</w:t>
            </w:r>
          </w:p>
        </w:tc>
        <w:tc>
          <w:tcPr>
            <w:tcW w:w="1979" w:type="dxa"/>
            <w:tcBorders>
              <w:top w:val="single" w:sz="4" w:space="0" w:color="000000"/>
              <w:left w:val="single" w:sz="4" w:space="0" w:color="000000"/>
              <w:bottom w:val="single" w:sz="4" w:space="0" w:color="000000"/>
              <w:right w:val="single" w:sz="4" w:space="0" w:color="000000"/>
            </w:tcBorders>
            <w:vAlign w:val="center"/>
            <w:hideMark/>
          </w:tcPr>
          <w:p w14:paraId="6188B764"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0</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54F04FAB"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4</w:t>
            </w:r>
          </w:p>
        </w:tc>
      </w:tr>
      <w:tr w:rsidR="00ED60AA" w:rsidRPr="006F4CFB" w14:paraId="15F99879"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vAlign w:val="center"/>
            <w:hideMark/>
          </w:tcPr>
          <w:p w14:paraId="3B05C0D3" w14:textId="77777777" w:rsidR="00ED60AA" w:rsidRPr="006F4CFB" w:rsidRDefault="00ED60AA" w:rsidP="00B26F88">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 xml:space="preserve">Березнянська гімназія </w:t>
            </w:r>
          </w:p>
        </w:tc>
        <w:tc>
          <w:tcPr>
            <w:tcW w:w="1886" w:type="dxa"/>
            <w:tcBorders>
              <w:top w:val="single" w:sz="4" w:space="0" w:color="000000"/>
              <w:left w:val="single" w:sz="4" w:space="0" w:color="000000"/>
              <w:bottom w:val="single" w:sz="4" w:space="0" w:color="000000"/>
              <w:right w:val="single" w:sz="4" w:space="0" w:color="000000"/>
            </w:tcBorders>
            <w:vAlign w:val="center"/>
            <w:hideMark/>
          </w:tcPr>
          <w:p w14:paraId="66C32562"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1</w:t>
            </w:r>
          </w:p>
        </w:tc>
        <w:tc>
          <w:tcPr>
            <w:tcW w:w="1888" w:type="dxa"/>
            <w:tcBorders>
              <w:top w:val="single" w:sz="4" w:space="0" w:color="000000"/>
              <w:left w:val="single" w:sz="4" w:space="0" w:color="000000"/>
              <w:bottom w:val="single" w:sz="4" w:space="0" w:color="000000"/>
              <w:right w:val="single" w:sz="4" w:space="0" w:color="000000"/>
            </w:tcBorders>
            <w:vAlign w:val="center"/>
            <w:hideMark/>
          </w:tcPr>
          <w:p w14:paraId="677E0C6C"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2</w:t>
            </w:r>
          </w:p>
        </w:tc>
        <w:tc>
          <w:tcPr>
            <w:tcW w:w="1979" w:type="dxa"/>
            <w:tcBorders>
              <w:top w:val="single" w:sz="4" w:space="0" w:color="000000"/>
              <w:left w:val="single" w:sz="4" w:space="0" w:color="000000"/>
              <w:bottom w:val="single" w:sz="4" w:space="0" w:color="000000"/>
              <w:right w:val="single" w:sz="4" w:space="0" w:color="000000"/>
            </w:tcBorders>
            <w:vAlign w:val="center"/>
            <w:hideMark/>
          </w:tcPr>
          <w:p w14:paraId="69AF73AF"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0</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0AF5E25C"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3</w:t>
            </w:r>
          </w:p>
        </w:tc>
      </w:tr>
    </w:tbl>
    <w:p w14:paraId="7A948529" w14:textId="53D77CC0" w:rsidR="00ED60AA" w:rsidRPr="006F4CFB" w:rsidRDefault="00ED60AA" w:rsidP="000173BC">
      <w:pPr>
        <w:spacing w:after="0" w:line="240" w:lineRule="auto"/>
        <w:ind w:firstLine="720"/>
        <w:jc w:val="both"/>
        <w:rPr>
          <w:rFonts w:ascii="Times New Roman" w:eastAsia="Times New Roman" w:hAnsi="Times New Roman" w:cs="Times New Roman"/>
          <w:szCs w:val="24"/>
        </w:rPr>
      </w:pPr>
      <w:r w:rsidRPr="006F4CFB">
        <w:rPr>
          <w:rFonts w:ascii="Times New Roman" w:eastAsia="Times New Roman" w:hAnsi="Times New Roman" w:cs="Times New Roman"/>
          <w:color w:val="000000"/>
          <w:sz w:val="24"/>
          <w:szCs w:val="28"/>
        </w:rPr>
        <w:t>Також</w:t>
      </w:r>
      <w:r w:rsidR="005240D4">
        <w:rPr>
          <w:rFonts w:ascii="Times New Roman" w:eastAsia="Times New Roman" w:hAnsi="Times New Roman" w:cs="Times New Roman"/>
          <w:color w:val="000000"/>
          <w:sz w:val="24"/>
          <w:szCs w:val="28"/>
        </w:rPr>
        <w:t>,</w:t>
      </w:r>
      <w:r w:rsidR="00214F36">
        <w:rPr>
          <w:rFonts w:ascii="Times New Roman" w:eastAsia="Times New Roman" w:hAnsi="Times New Roman" w:cs="Times New Roman"/>
          <w:color w:val="000000"/>
          <w:sz w:val="24"/>
          <w:szCs w:val="28"/>
        </w:rPr>
        <w:t xml:space="preserve"> у 2023-2024 навчальному році </w:t>
      </w:r>
      <w:r w:rsidRPr="006F4CFB">
        <w:rPr>
          <w:rFonts w:ascii="Times New Roman" w:eastAsia="Times New Roman" w:hAnsi="Times New Roman" w:cs="Times New Roman"/>
          <w:color w:val="000000"/>
          <w:sz w:val="24"/>
          <w:szCs w:val="28"/>
        </w:rPr>
        <w:t>учні двох закладів загальної середньої освіти Березнянської територіальної громади взяли участь у XXIV Міжнародному  конкурсі з української мови імені Петра Яцика.</w:t>
      </w:r>
    </w:p>
    <w:p w14:paraId="2EC5725A" w14:textId="7F9D3AEE" w:rsidR="00ED60AA" w:rsidRPr="006F4CFB" w:rsidRDefault="00214F36" w:rsidP="000173BC">
      <w:pPr>
        <w:tabs>
          <w:tab w:val="left" w:pos="993"/>
        </w:tabs>
        <w:spacing w:after="0" w:line="273" w:lineRule="auto"/>
        <w:ind w:firstLine="720"/>
        <w:jc w:val="both"/>
        <w:rPr>
          <w:rFonts w:ascii="Times New Roman" w:eastAsia="Times New Roman" w:hAnsi="Times New Roman" w:cs="Times New Roman"/>
          <w:szCs w:val="24"/>
        </w:rPr>
      </w:pPr>
      <w:r>
        <w:rPr>
          <w:rFonts w:ascii="Times New Roman" w:eastAsia="Times New Roman" w:hAnsi="Times New Roman" w:cs="Times New Roman"/>
          <w:color w:val="000000"/>
          <w:sz w:val="24"/>
          <w:szCs w:val="28"/>
        </w:rPr>
        <w:t>У</w:t>
      </w:r>
      <w:r w:rsidR="00ED60AA" w:rsidRPr="006F4CFB">
        <w:rPr>
          <w:rFonts w:ascii="Times New Roman" w:eastAsia="Times New Roman" w:hAnsi="Times New Roman" w:cs="Times New Roman"/>
          <w:color w:val="000000"/>
          <w:sz w:val="24"/>
          <w:szCs w:val="28"/>
        </w:rPr>
        <w:t xml:space="preserve"> І етапі взяло участь 51 учень, в ІІ етапі </w:t>
      </w:r>
      <w:r>
        <w:rPr>
          <w:rFonts w:ascii="Times New Roman" w:eastAsia="Times New Roman" w:hAnsi="Times New Roman" w:cs="Times New Roman"/>
          <w:color w:val="000000"/>
          <w:sz w:val="24"/>
          <w:szCs w:val="28"/>
        </w:rPr>
        <w:t>взяло</w:t>
      </w:r>
      <w:r w:rsidR="00ED60AA" w:rsidRPr="006F4CFB">
        <w:rPr>
          <w:rFonts w:ascii="Times New Roman" w:eastAsia="Times New Roman" w:hAnsi="Times New Roman" w:cs="Times New Roman"/>
          <w:color w:val="000000"/>
          <w:sz w:val="24"/>
          <w:szCs w:val="28"/>
        </w:rPr>
        <w:t xml:space="preserve"> участь 12 учнів з яких вибороли призові місця, зокрема:</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1"/>
        <w:gridCol w:w="1886"/>
        <w:gridCol w:w="1888"/>
        <w:gridCol w:w="1979"/>
        <w:gridCol w:w="1545"/>
      </w:tblGrid>
      <w:tr w:rsidR="00ED60AA" w:rsidRPr="006F4CFB" w14:paraId="32659BDF"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7C0B54B" w14:textId="568FD89B"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t>Назва закладу</w:t>
            </w:r>
            <w:r w:rsidR="00214F36">
              <w:rPr>
                <w:rFonts w:ascii="Times New Roman" w:eastAsia="Times New Roman" w:hAnsi="Times New Roman" w:cs="Times New Roman"/>
                <w:b/>
                <w:bCs/>
                <w:color w:val="000000"/>
                <w:sz w:val="24"/>
                <w:szCs w:val="28"/>
              </w:rPr>
              <w:t xml:space="preserve"> освіти</w:t>
            </w:r>
          </w:p>
        </w:tc>
        <w:tc>
          <w:tcPr>
            <w:tcW w:w="1886"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66F7ECD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t>Кількість учнів які посіли І місце</w:t>
            </w:r>
          </w:p>
        </w:tc>
        <w:tc>
          <w:tcPr>
            <w:tcW w:w="1888"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5045D1D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t>Кількість учнів які посіли ІІ місце</w:t>
            </w:r>
          </w:p>
        </w:tc>
        <w:tc>
          <w:tcPr>
            <w:tcW w:w="1979"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19007DD"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t>Кількість учнів які посіли ІІІ місце</w:t>
            </w:r>
          </w:p>
        </w:tc>
        <w:tc>
          <w:tcPr>
            <w:tcW w:w="1545" w:type="dxa"/>
            <w:tcBorders>
              <w:top w:val="single" w:sz="4" w:space="0" w:color="000000"/>
              <w:left w:val="single" w:sz="4" w:space="0" w:color="000000"/>
              <w:bottom w:val="single" w:sz="4" w:space="0" w:color="000000"/>
              <w:right w:val="single" w:sz="4" w:space="0" w:color="000000"/>
            </w:tcBorders>
            <w:shd w:val="clear" w:color="auto" w:fill="FFC000"/>
            <w:vAlign w:val="center"/>
            <w:hideMark/>
          </w:tcPr>
          <w:p w14:paraId="2D8A6C33"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b/>
                <w:bCs/>
                <w:color w:val="000000"/>
                <w:sz w:val="24"/>
                <w:szCs w:val="28"/>
              </w:rPr>
              <w:t>Разом призових місць</w:t>
            </w:r>
          </w:p>
        </w:tc>
      </w:tr>
      <w:tr w:rsidR="00ED60AA" w:rsidRPr="006F4CFB" w14:paraId="4C071CA3"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vAlign w:val="center"/>
            <w:hideMark/>
          </w:tcPr>
          <w:p w14:paraId="7F198E74" w14:textId="77777777" w:rsidR="00ED60AA" w:rsidRPr="006F4CFB" w:rsidRDefault="00ED60AA" w:rsidP="00B26F88">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 xml:space="preserve">Березнянський ліцей </w:t>
            </w:r>
          </w:p>
        </w:tc>
        <w:tc>
          <w:tcPr>
            <w:tcW w:w="1886" w:type="dxa"/>
            <w:tcBorders>
              <w:top w:val="single" w:sz="4" w:space="0" w:color="000000"/>
              <w:left w:val="single" w:sz="4" w:space="0" w:color="000000"/>
              <w:bottom w:val="single" w:sz="4" w:space="0" w:color="000000"/>
              <w:right w:val="single" w:sz="4" w:space="0" w:color="000000"/>
            </w:tcBorders>
            <w:vAlign w:val="center"/>
            <w:hideMark/>
          </w:tcPr>
          <w:p w14:paraId="127AED2F"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5</w:t>
            </w:r>
          </w:p>
        </w:tc>
        <w:tc>
          <w:tcPr>
            <w:tcW w:w="1888" w:type="dxa"/>
            <w:tcBorders>
              <w:top w:val="single" w:sz="4" w:space="0" w:color="000000"/>
              <w:left w:val="single" w:sz="4" w:space="0" w:color="000000"/>
              <w:bottom w:val="single" w:sz="4" w:space="0" w:color="000000"/>
              <w:right w:val="single" w:sz="4" w:space="0" w:color="000000"/>
            </w:tcBorders>
            <w:vAlign w:val="center"/>
            <w:hideMark/>
          </w:tcPr>
          <w:p w14:paraId="10E9CCEA"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3</w:t>
            </w:r>
          </w:p>
        </w:tc>
        <w:tc>
          <w:tcPr>
            <w:tcW w:w="1979" w:type="dxa"/>
            <w:tcBorders>
              <w:top w:val="single" w:sz="4" w:space="0" w:color="000000"/>
              <w:left w:val="single" w:sz="4" w:space="0" w:color="000000"/>
              <w:bottom w:val="single" w:sz="4" w:space="0" w:color="000000"/>
              <w:right w:val="single" w:sz="4" w:space="0" w:color="000000"/>
            </w:tcBorders>
            <w:vAlign w:val="center"/>
            <w:hideMark/>
          </w:tcPr>
          <w:p w14:paraId="7466E042"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1</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29B6271C"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9</w:t>
            </w:r>
          </w:p>
        </w:tc>
      </w:tr>
      <w:tr w:rsidR="00ED60AA" w:rsidRPr="006F4CFB" w14:paraId="3140A12C" w14:textId="77777777" w:rsidTr="000173BC">
        <w:trPr>
          <w:tblCellSpacing w:w="0" w:type="dxa"/>
          <w:jc w:val="center"/>
        </w:trPr>
        <w:tc>
          <w:tcPr>
            <w:tcW w:w="2331" w:type="dxa"/>
            <w:tcBorders>
              <w:top w:val="single" w:sz="4" w:space="0" w:color="000000"/>
              <w:left w:val="single" w:sz="4" w:space="0" w:color="000000"/>
              <w:bottom w:val="single" w:sz="4" w:space="0" w:color="000000"/>
              <w:right w:val="single" w:sz="4" w:space="0" w:color="000000"/>
            </w:tcBorders>
            <w:vAlign w:val="center"/>
            <w:hideMark/>
          </w:tcPr>
          <w:p w14:paraId="47E26D49" w14:textId="77777777" w:rsidR="00ED60AA" w:rsidRPr="006F4CFB" w:rsidRDefault="00ED60AA" w:rsidP="00B26F88">
            <w:pPr>
              <w:tabs>
                <w:tab w:val="left" w:pos="993"/>
              </w:tabs>
              <w:spacing w:after="0" w:line="273" w:lineRule="auto"/>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 xml:space="preserve">Миколаївська гімназія </w:t>
            </w:r>
          </w:p>
        </w:tc>
        <w:tc>
          <w:tcPr>
            <w:tcW w:w="1886" w:type="dxa"/>
            <w:tcBorders>
              <w:top w:val="single" w:sz="4" w:space="0" w:color="000000"/>
              <w:left w:val="single" w:sz="4" w:space="0" w:color="000000"/>
              <w:bottom w:val="single" w:sz="4" w:space="0" w:color="000000"/>
              <w:right w:val="single" w:sz="4" w:space="0" w:color="000000"/>
            </w:tcBorders>
            <w:vAlign w:val="center"/>
            <w:hideMark/>
          </w:tcPr>
          <w:p w14:paraId="54875BB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1</w:t>
            </w:r>
          </w:p>
        </w:tc>
        <w:tc>
          <w:tcPr>
            <w:tcW w:w="1888" w:type="dxa"/>
            <w:tcBorders>
              <w:top w:val="single" w:sz="4" w:space="0" w:color="000000"/>
              <w:left w:val="single" w:sz="4" w:space="0" w:color="000000"/>
              <w:bottom w:val="single" w:sz="4" w:space="0" w:color="000000"/>
              <w:right w:val="single" w:sz="4" w:space="0" w:color="000000"/>
            </w:tcBorders>
            <w:vAlign w:val="center"/>
            <w:hideMark/>
          </w:tcPr>
          <w:p w14:paraId="67D65F48"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2</w:t>
            </w:r>
          </w:p>
        </w:tc>
        <w:tc>
          <w:tcPr>
            <w:tcW w:w="1979" w:type="dxa"/>
            <w:tcBorders>
              <w:top w:val="single" w:sz="4" w:space="0" w:color="000000"/>
              <w:left w:val="single" w:sz="4" w:space="0" w:color="000000"/>
              <w:bottom w:val="single" w:sz="4" w:space="0" w:color="000000"/>
              <w:right w:val="single" w:sz="4" w:space="0" w:color="000000"/>
            </w:tcBorders>
            <w:vAlign w:val="center"/>
            <w:hideMark/>
          </w:tcPr>
          <w:p w14:paraId="26124B43"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0</w:t>
            </w:r>
          </w:p>
        </w:tc>
        <w:tc>
          <w:tcPr>
            <w:tcW w:w="1545" w:type="dxa"/>
            <w:tcBorders>
              <w:top w:val="single" w:sz="4" w:space="0" w:color="000000"/>
              <w:left w:val="single" w:sz="4" w:space="0" w:color="000000"/>
              <w:bottom w:val="single" w:sz="4" w:space="0" w:color="000000"/>
              <w:right w:val="single" w:sz="4" w:space="0" w:color="000000"/>
            </w:tcBorders>
            <w:vAlign w:val="center"/>
            <w:hideMark/>
          </w:tcPr>
          <w:p w14:paraId="26DE17B7" w14:textId="77777777" w:rsidR="00ED60AA" w:rsidRPr="006F4CFB" w:rsidRDefault="00ED60AA" w:rsidP="00B26F88">
            <w:pPr>
              <w:tabs>
                <w:tab w:val="left" w:pos="993"/>
              </w:tabs>
              <w:spacing w:after="0" w:line="273" w:lineRule="auto"/>
              <w:jc w:val="center"/>
              <w:rPr>
                <w:rFonts w:ascii="Times New Roman" w:eastAsia="Times New Roman" w:hAnsi="Times New Roman" w:cs="Times New Roman"/>
                <w:sz w:val="24"/>
                <w:szCs w:val="24"/>
              </w:rPr>
            </w:pPr>
            <w:r w:rsidRPr="006F4CFB">
              <w:rPr>
                <w:rFonts w:ascii="Times New Roman" w:eastAsia="Times New Roman" w:hAnsi="Times New Roman" w:cs="Times New Roman"/>
                <w:color w:val="000000"/>
                <w:sz w:val="24"/>
                <w:szCs w:val="28"/>
              </w:rPr>
              <w:t>3</w:t>
            </w:r>
          </w:p>
        </w:tc>
      </w:tr>
    </w:tbl>
    <w:p w14:paraId="1773D8B9" w14:textId="26FFCE69" w:rsidR="00ED60AA" w:rsidRPr="006F4CFB" w:rsidRDefault="00ED60AA" w:rsidP="00101BC5">
      <w:pPr>
        <w:spacing w:after="160" w:line="240" w:lineRule="auto"/>
        <w:ind w:firstLine="720"/>
        <w:rPr>
          <w:rFonts w:ascii="Times New Roman" w:eastAsia="Times New Roman" w:hAnsi="Times New Roman" w:cs="Times New Roman"/>
          <w:szCs w:val="24"/>
        </w:rPr>
      </w:pPr>
      <w:r w:rsidRPr="006F4CFB">
        <w:rPr>
          <w:rFonts w:ascii="Times New Roman" w:eastAsia="Times New Roman" w:hAnsi="Times New Roman" w:cs="Times New Roman"/>
          <w:color w:val="000000"/>
          <w:sz w:val="24"/>
          <w:szCs w:val="28"/>
        </w:rPr>
        <w:t>В ІІІ етапі XXIV Міжнародного конкурсу з української мови імені Петра Яцика взяло участь 3 учні.</w:t>
      </w:r>
    </w:p>
    <w:p w14:paraId="0C73AF27" w14:textId="77777777" w:rsidR="00ED60AA" w:rsidRPr="006F4CFB" w:rsidRDefault="00ED60AA" w:rsidP="00ED60AA">
      <w:pPr>
        <w:pStyle w:val="pptdata"/>
        <w:spacing w:before="0" w:beforeAutospacing="0" w:after="0" w:afterAutospacing="0"/>
        <w:jc w:val="both"/>
        <w:rPr>
          <w:color w:val="000000"/>
          <w:szCs w:val="40"/>
        </w:rPr>
      </w:pPr>
      <w:r w:rsidRPr="006F4CFB">
        <w:rPr>
          <w:color w:val="000000"/>
          <w:szCs w:val="40"/>
        </w:rPr>
        <w:t>З 2027 року у громаді  не планується створення ліцею.</w:t>
      </w:r>
    </w:p>
    <w:p w14:paraId="1F7C02F4" w14:textId="6C79BB57" w:rsidR="00ED60AA" w:rsidRPr="006F4CFB" w:rsidRDefault="00ED60AA" w:rsidP="00ED60AA">
      <w:pPr>
        <w:pStyle w:val="pptdata"/>
        <w:spacing w:before="0" w:beforeAutospacing="0" w:after="0" w:afterAutospacing="0"/>
        <w:jc w:val="both"/>
        <w:rPr>
          <w:sz w:val="16"/>
        </w:rPr>
      </w:pPr>
      <w:r w:rsidRPr="006F4CFB">
        <w:rPr>
          <w:color w:val="000000"/>
          <w:szCs w:val="40"/>
        </w:rPr>
        <w:t>Так як згідно попередньої мережі, що надана нижче в таблиці, заклади освіти не відповідають вимогам щодо створення ліцеїв, старшої профільної школи.</w:t>
      </w:r>
    </w:p>
    <w:p w14:paraId="7E50CDF7" w14:textId="5D2B5C8D" w:rsidR="0007373D" w:rsidRPr="006F4CFB" w:rsidRDefault="00ED60AA" w:rsidP="00B32A0D">
      <w:pPr>
        <w:jc w:val="center"/>
        <w:rPr>
          <w:rFonts w:ascii="Times New Roman" w:eastAsia="Times New Roman" w:hAnsi="Times New Roman" w:cs="Times New Roman"/>
          <w:b/>
          <w:i/>
          <w:sz w:val="24"/>
          <w:szCs w:val="24"/>
        </w:rPr>
      </w:pPr>
      <w:r w:rsidRPr="006F4CFB">
        <w:rPr>
          <w:rFonts w:ascii="Times New Roman" w:eastAsia="Times New Roman" w:hAnsi="Times New Roman" w:cs="Times New Roman"/>
          <w:b/>
          <w:i/>
          <w:noProof/>
          <w:sz w:val="24"/>
          <w:szCs w:val="24"/>
          <w14:ligatures w14:val="standardContextual"/>
        </w:rPr>
        <w:lastRenderedPageBreak/>
        <w:drawing>
          <wp:inline distT="0" distB="0" distL="0" distR="0" wp14:anchorId="59DF493F" wp14:editId="6EDE139A">
            <wp:extent cx="4078605" cy="28028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30444"/>
                    <a:stretch/>
                  </pic:blipFill>
                  <pic:spPr bwMode="auto">
                    <a:xfrm>
                      <a:off x="0" y="0"/>
                      <a:ext cx="4078605" cy="2802890"/>
                    </a:xfrm>
                    <a:prstGeom prst="rect">
                      <a:avLst/>
                    </a:prstGeom>
                    <a:noFill/>
                    <a:ln>
                      <a:noFill/>
                    </a:ln>
                    <a:extLst>
                      <a:ext uri="{53640926-AAD7-44D8-BBD7-CCE9431645EC}">
                        <a14:shadowObscured xmlns:a14="http://schemas.microsoft.com/office/drawing/2010/main"/>
                      </a:ext>
                    </a:extLst>
                  </pic:spPr>
                </pic:pic>
              </a:graphicData>
            </a:graphic>
          </wp:inline>
        </w:drawing>
      </w:r>
    </w:p>
    <w:p w14:paraId="47FB242C" w14:textId="09A0469F" w:rsidR="00B32A0D" w:rsidRPr="006F4CFB" w:rsidRDefault="00B32A0D" w:rsidP="00B32A0D">
      <w:pPr>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Діаграма 16. Перспективні зміни в контингенті здобувачів повної загальної середньої освіти 2027-2029 рр.</w:t>
      </w:r>
    </w:p>
    <w:p w14:paraId="7CFA73CA" w14:textId="628D8D93" w:rsidR="0007373D" w:rsidRPr="006F4CFB" w:rsidRDefault="00B32A0D" w:rsidP="00DF2287">
      <w:pPr>
        <w:pStyle w:val="ae"/>
        <w:ind w:firstLine="720"/>
        <w:jc w:val="both"/>
        <w:rPr>
          <w:lang w:val="uk-UA"/>
        </w:rPr>
      </w:pPr>
      <w:r w:rsidRPr="006F4CFB">
        <w:rPr>
          <w:color w:val="000000"/>
          <w:lang w:val="uk-UA"/>
        </w:rPr>
        <w:t>Так як Березнянська ТГ</w:t>
      </w:r>
      <w:r w:rsidR="00ED60AA" w:rsidRPr="006F4CFB">
        <w:rPr>
          <w:color w:val="000000"/>
          <w:lang w:val="uk-UA"/>
        </w:rPr>
        <w:t xml:space="preserve"> розташована за 38 км від м. Чернігів, та за 34 км від  м. Мена</w:t>
      </w:r>
      <w:r w:rsidRPr="006F4CFB">
        <w:rPr>
          <w:color w:val="000000"/>
          <w:lang w:val="uk-UA"/>
        </w:rPr>
        <w:t xml:space="preserve">, то в </w:t>
      </w:r>
      <w:r w:rsidR="00ED60AA" w:rsidRPr="006F4CFB">
        <w:rPr>
          <w:color w:val="000000"/>
          <w:lang w:val="uk-UA"/>
        </w:rPr>
        <w:t>план</w:t>
      </w:r>
      <w:r w:rsidRPr="006F4CFB">
        <w:rPr>
          <w:color w:val="000000"/>
          <w:lang w:val="uk-UA"/>
        </w:rPr>
        <w:t xml:space="preserve">ах </w:t>
      </w:r>
      <w:r w:rsidR="00ED60AA" w:rsidRPr="006F4CFB">
        <w:rPr>
          <w:color w:val="000000"/>
          <w:lang w:val="uk-UA"/>
        </w:rPr>
        <w:t xml:space="preserve">з 2027 року </w:t>
      </w:r>
      <w:r w:rsidRPr="006F4CFB">
        <w:rPr>
          <w:color w:val="000000"/>
          <w:lang w:val="uk-UA"/>
        </w:rPr>
        <w:t xml:space="preserve">почати </w:t>
      </w:r>
      <w:r w:rsidR="00ED60AA" w:rsidRPr="006F4CFB">
        <w:rPr>
          <w:color w:val="000000"/>
          <w:lang w:val="uk-UA"/>
        </w:rPr>
        <w:t xml:space="preserve">співпрацю з Чернігівською міською та Менською міською територіальною громадою у питанні забезпечення повної загальної середньої освіти </w:t>
      </w:r>
      <w:r w:rsidR="00BA0F7E" w:rsidRPr="006F4CFB">
        <w:rPr>
          <w:color w:val="000000"/>
          <w:lang w:val="uk-UA"/>
        </w:rPr>
        <w:t>дітей громади.</w:t>
      </w:r>
    </w:p>
    <w:p w14:paraId="530831BF" w14:textId="3AC8BE2D" w:rsidR="0007373D" w:rsidRPr="006F4CFB" w:rsidRDefault="0007373D" w:rsidP="0007373D">
      <w:pPr>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4</w:t>
      </w:r>
      <w:r w:rsidR="00101BC5" w:rsidRPr="006F4CFB">
        <w:rPr>
          <w:rFonts w:ascii="Times New Roman" w:eastAsia="Times New Roman" w:hAnsi="Times New Roman" w:cs="Times New Roman"/>
          <w:b/>
          <w:iCs/>
          <w:sz w:val="20"/>
          <w:szCs w:val="20"/>
        </w:rPr>
        <w:t>0</w:t>
      </w:r>
      <w:r w:rsidRPr="006F4CFB">
        <w:rPr>
          <w:rFonts w:ascii="Times New Roman" w:eastAsia="Times New Roman" w:hAnsi="Times New Roman" w:cs="Times New Roman"/>
          <w:b/>
          <w:iCs/>
          <w:sz w:val="20"/>
          <w:szCs w:val="20"/>
        </w:rPr>
        <w:t>. Організація освітнього</w:t>
      </w:r>
      <w:r w:rsidR="000B400F" w:rsidRPr="006F4CFB">
        <w:rPr>
          <w:rStyle w:val="a6"/>
        </w:rPr>
        <w:t xml:space="preserve"> п</w:t>
      </w:r>
      <w:r w:rsidRPr="006F4CFB">
        <w:rPr>
          <w:rFonts w:ascii="Times New Roman" w:eastAsia="Times New Roman" w:hAnsi="Times New Roman" w:cs="Times New Roman"/>
          <w:b/>
          <w:iCs/>
          <w:sz w:val="20"/>
          <w:szCs w:val="20"/>
        </w:rPr>
        <w:t>роцесу у ЗЗСО Березнянської ТГ</w:t>
      </w:r>
    </w:p>
    <w:tbl>
      <w:tblPr>
        <w:tblW w:w="1393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7"/>
        <w:gridCol w:w="1931"/>
        <w:gridCol w:w="1931"/>
        <w:gridCol w:w="1932"/>
        <w:gridCol w:w="1932"/>
        <w:gridCol w:w="1432"/>
        <w:gridCol w:w="1800"/>
        <w:gridCol w:w="1962"/>
      </w:tblGrid>
      <w:tr w:rsidR="0007373D" w:rsidRPr="006F4CFB" w14:paraId="6F9D3784" w14:textId="77777777" w:rsidTr="00101BC5">
        <w:trPr>
          <w:trHeight w:val="1707"/>
        </w:trPr>
        <w:tc>
          <w:tcPr>
            <w:tcW w:w="1017" w:type="dxa"/>
            <w:tcBorders>
              <w:top w:val="single" w:sz="4" w:space="0" w:color="000000"/>
              <w:left w:val="single" w:sz="4" w:space="0" w:color="000000"/>
              <w:bottom w:val="single" w:sz="4" w:space="0" w:color="000000"/>
              <w:right w:val="single" w:sz="4" w:space="0" w:color="000000"/>
            </w:tcBorders>
            <w:shd w:val="clear" w:color="auto" w:fill="FFC000"/>
            <w:tcMar>
              <w:top w:w="20" w:type="dxa"/>
              <w:left w:w="20" w:type="dxa"/>
              <w:bottom w:w="20" w:type="dxa"/>
              <w:right w:w="20" w:type="dxa"/>
            </w:tcMar>
          </w:tcPr>
          <w:p w14:paraId="7C694D1E" w14:textId="77777777" w:rsidR="0007373D" w:rsidRPr="006F4CFB" w:rsidRDefault="0007373D" w:rsidP="008323F9">
            <w:pPr>
              <w:spacing w:after="0"/>
              <w:jc w:val="both"/>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Заклад освіти</w:t>
            </w:r>
          </w:p>
        </w:tc>
        <w:tc>
          <w:tcPr>
            <w:tcW w:w="1931"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6EC064D7" w14:textId="77777777" w:rsidR="0007373D" w:rsidRPr="006F4CFB" w:rsidRDefault="0007373D" w:rsidP="008323F9">
            <w:pP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Наявність цифрових платформ для організації освітнього процесу</w:t>
            </w:r>
          </w:p>
        </w:tc>
        <w:tc>
          <w:tcPr>
            <w:tcW w:w="1931"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65E99080" w14:textId="77777777" w:rsidR="0007373D" w:rsidRPr="006F4CFB" w:rsidRDefault="0007373D" w:rsidP="008323F9">
            <w:pP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Забезпечення умов для функціонування інклюзивних класів</w:t>
            </w:r>
          </w:p>
        </w:tc>
        <w:tc>
          <w:tcPr>
            <w:tcW w:w="1932"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4C597D34" w14:textId="77777777" w:rsidR="0007373D" w:rsidRPr="006F4CFB" w:rsidRDefault="0007373D" w:rsidP="008323F9">
            <w:pP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Викладання інтегрованих курсів</w:t>
            </w:r>
          </w:p>
        </w:tc>
        <w:tc>
          <w:tcPr>
            <w:tcW w:w="1932"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202513A7" w14:textId="77777777" w:rsidR="0007373D" w:rsidRPr="006F4CFB" w:rsidRDefault="0007373D" w:rsidP="008323F9">
            <w:pP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Впровадження авторських методик викладання та навчання</w:t>
            </w:r>
          </w:p>
        </w:tc>
        <w:tc>
          <w:tcPr>
            <w:tcW w:w="1432"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496FA663" w14:textId="77777777" w:rsidR="0007373D" w:rsidRPr="006F4CFB" w:rsidRDefault="0007373D" w:rsidP="008323F9">
            <w:pP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Використання методик авторських шкіл</w:t>
            </w:r>
          </w:p>
        </w:tc>
        <w:tc>
          <w:tcPr>
            <w:tcW w:w="1800"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5B4F110F" w14:textId="77777777" w:rsidR="0007373D" w:rsidRPr="006F4CFB" w:rsidRDefault="0007373D" w:rsidP="008323F9">
            <w:pP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Використання проєктних технологій  під час викладання та навчання</w:t>
            </w:r>
          </w:p>
        </w:tc>
        <w:tc>
          <w:tcPr>
            <w:tcW w:w="1962" w:type="dxa"/>
            <w:tcBorders>
              <w:top w:val="single" w:sz="4" w:space="0" w:color="000000"/>
              <w:left w:val="nil"/>
              <w:bottom w:val="single" w:sz="4" w:space="0" w:color="000000"/>
              <w:right w:val="single" w:sz="4" w:space="0" w:color="000000"/>
            </w:tcBorders>
            <w:shd w:val="clear" w:color="auto" w:fill="FFC000"/>
            <w:tcMar>
              <w:top w:w="20" w:type="dxa"/>
              <w:left w:w="20" w:type="dxa"/>
              <w:bottom w:w="20" w:type="dxa"/>
              <w:right w:w="20" w:type="dxa"/>
            </w:tcMar>
          </w:tcPr>
          <w:p w14:paraId="034E5846" w14:textId="77777777" w:rsidR="0007373D" w:rsidRPr="006F4CFB" w:rsidRDefault="0007373D" w:rsidP="008323F9">
            <w:pPr>
              <w:widowControl w:val="0"/>
              <w:pBdr>
                <w:top w:val="nil"/>
                <w:left w:val="nil"/>
                <w:bottom w:val="nil"/>
                <w:right w:val="nil"/>
                <w:between w:val="nil"/>
              </w:pBdr>
              <w:spacing w:after="0"/>
              <w:jc w:val="center"/>
              <w:rPr>
                <w:rFonts w:ascii="Times New Roman" w:eastAsia="Times New Roman" w:hAnsi="Times New Roman" w:cs="Times New Roman"/>
                <w:b/>
                <w:i/>
                <w:sz w:val="18"/>
                <w:szCs w:val="18"/>
              </w:rPr>
            </w:pPr>
            <w:r w:rsidRPr="006F4CFB">
              <w:rPr>
                <w:rFonts w:ascii="Times New Roman" w:eastAsia="Times New Roman" w:hAnsi="Times New Roman" w:cs="Times New Roman"/>
                <w:b/>
                <w:i/>
                <w:sz w:val="18"/>
                <w:szCs w:val="18"/>
              </w:rPr>
              <w:t>Наявність затвердженого документу про внутрішню систему забезпечення якості освітньої діяльності та якості освіти</w:t>
            </w:r>
          </w:p>
        </w:tc>
      </w:tr>
      <w:tr w:rsidR="0007373D" w:rsidRPr="006F4CFB" w14:paraId="656AEE35" w14:textId="77777777" w:rsidTr="008323F9">
        <w:trPr>
          <w:trHeight w:val="330"/>
        </w:trPr>
        <w:tc>
          <w:tcPr>
            <w:tcW w:w="1017"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7D67A4BC"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 Миколаївська гімназія</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0C27B2B7"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 ні</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69FFD80A"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так </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170FF55E"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так </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5A44C2AE"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ні </w:t>
            </w:r>
          </w:p>
        </w:tc>
        <w:tc>
          <w:tcPr>
            <w:tcW w:w="1432" w:type="dxa"/>
            <w:tcBorders>
              <w:top w:val="nil"/>
              <w:left w:val="nil"/>
              <w:bottom w:val="single" w:sz="4" w:space="0" w:color="000000"/>
              <w:right w:val="single" w:sz="4" w:space="0" w:color="000000"/>
            </w:tcBorders>
            <w:tcMar>
              <w:top w:w="20" w:type="dxa"/>
              <w:left w:w="20" w:type="dxa"/>
              <w:bottom w:w="20" w:type="dxa"/>
              <w:right w:w="20" w:type="dxa"/>
            </w:tcMar>
          </w:tcPr>
          <w:p w14:paraId="1AED7B82"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ні </w:t>
            </w:r>
          </w:p>
        </w:tc>
        <w:tc>
          <w:tcPr>
            <w:tcW w:w="1800" w:type="dxa"/>
            <w:tcBorders>
              <w:top w:val="nil"/>
              <w:left w:val="nil"/>
              <w:bottom w:val="single" w:sz="4" w:space="0" w:color="000000"/>
              <w:right w:val="single" w:sz="4" w:space="0" w:color="000000"/>
            </w:tcBorders>
            <w:tcMar>
              <w:top w:w="20" w:type="dxa"/>
              <w:left w:w="20" w:type="dxa"/>
              <w:bottom w:w="20" w:type="dxa"/>
              <w:right w:w="20" w:type="dxa"/>
            </w:tcMar>
          </w:tcPr>
          <w:p w14:paraId="23A7EC17"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так </w:t>
            </w:r>
          </w:p>
        </w:tc>
        <w:tc>
          <w:tcPr>
            <w:tcW w:w="1962" w:type="dxa"/>
            <w:tcBorders>
              <w:top w:val="nil"/>
              <w:left w:val="nil"/>
              <w:bottom w:val="single" w:sz="4" w:space="0" w:color="000000"/>
              <w:right w:val="single" w:sz="4" w:space="0" w:color="000000"/>
            </w:tcBorders>
            <w:tcMar>
              <w:top w:w="20" w:type="dxa"/>
              <w:left w:w="20" w:type="dxa"/>
              <w:bottom w:w="20" w:type="dxa"/>
              <w:right w:w="20" w:type="dxa"/>
            </w:tcMar>
          </w:tcPr>
          <w:p w14:paraId="7C18FB3B"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 xml:space="preserve">так </w:t>
            </w:r>
          </w:p>
        </w:tc>
      </w:tr>
      <w:tr w:rsidR="0007373D" w:rsidRPr="006F4CFB" w14:paraId="3F552D48" w14:textId="77777777" w:rsidTr="008323F9">
        <w:trPr>
          <w:trHeight w:val="330"/>
        </w:trPr>
        <w:tc>
          <w:tcPr>
            <w:tcW w:w="1017"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5241571F"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lastRenderedPageBreak/>
              <w:t>Локнистенський ЗЗСО І-ІІІ ступенів</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2FB8215F"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 (5)</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45E4FC93"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7CBA5CAE"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 (4)</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148271C7"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432" w:type="dxa"/>
            <w:tcBorders>
              <w:top w:val="nil"/>
              <w:left w:val="nil"/>
              <w:bottom w:val="single" w:sz="4" w:space="0" w:color="000000"/>
              <w:right w:val="single" w:sz="4" w:space="0" w:color="000000"/>
            </w:tcBorders>
            <w:tcMar>
              <w:top w:w="20" w:type="dxa"/>
              <w:left w:w="20" w:type="dxa"/>
              <w:bottom w:w="20" w:type="dxa"/>
              <w:right w:w="20" w:type="dxa"/>
            </w:tcMar>
          </w:tcPr>
          <w:p w14:paraId="6B53AECA"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800" w:type="dxa"/>
            <w:tcBorders>
              <w:top w:val="nil"/>
              <w:left w:val="nil"/>
              <w:bottom w:val="single" w:sz="4" w:space="0" w:color="000000"/>
              <w:right w:val="single" w:sz="4" w:space="0" w:color="000000"/>
            </w:tcBorders>
            <w:tcMar>
              <w:top w:w="20" w:type="dxa"/>
              <w:left w:w="20" w:type="dxa"/>
              <w:bottom w:w="20" w:type="dxa"/>
              <w:right w:w="20" w:type="dxa"/>
            </w:tcMar>
          </w:tcPr>
          <w:p w14:paraId="046570E0"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w:t>
            </w:r>
          </w:p>
        </w:tc>
        <w:tc>
          <w:tcPr>
            <w:tcW w:w="1962" w:type="dxa"/>
            <w:tcBorders>
              <w:top w:val="nil"/>
              <w:left w:val="nil"/>
              <w:bottom w:val="single" w:sz="4" w:space="0" w:color="000000"/>
              <w:right w:val="single" w:sz="4" w:space="0" w:color="000000"/>
            </w:tcBorders>
            <w:tcMar>
              <w:top w:w="20" w:type="dxa"/>
              <w:left w:w="20" w:type="dxa"/>
              <w:bottom w:w="20" w:type="dxa"/>
              <w:right w:w="20" w:type="dxa"/>
            </w:tcMar>
          </w:tcPr>
          <w:p w14:paraId="42A7EDA8"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r>
      <w:tr w:rsidR="0007373D" w:rsidRPr="006F4CFB" w14:paraId="252045D0" w14:textId="77777777" w:rsidTr="008323F9">
        <w:trPr>
          <w:trHeight w:val="330"/>
        </w:trPr>
        <w:tc>
          <w:tcPr>
            <w:tcW w:w="1017"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41B70889"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Березнянський ліцей</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25CF4065"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1AE62741"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0A7CA3CF"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6AA502B4"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432" w:type="dxa"/>
            <w:tcBorders>
              <w:top w:val="nil"/>
              <w:left w:val="nil"/>
              <w:bottom w:val="single" w:sz="4" w:space="0" w:color="000000"/>
              <w:right w:val="single" w:sz="4" w:space="0" w:color="000000"/>
            </w:tcBorders>
            <w:tcMar>
              <w:top w:w="20" w:type="dxa"/>
              <w:left w:w="20" w:type="dxa"/>
              <w:bottom w:w="20" w:type="dxa"/>
              <w:right w:w="20" w:type="dxa"/>
            </w:tcMar>
          </w:tcPr>
          <w:p w14:paraId="5765B0AB"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800" w:type="dxa"/>
            <w:tcBorders>
              <w:top w:val="nil"/>
              <w:left w:val="nil"/>
              <w:bottom w:val="single" w:sz="4" w:space="0" w:color="000000"/>
              <w:right w:val="single" w:sz="4" w:space="0" w:color="000000"/>
            </w:tcBorders>
            <w:tcMar>
              <w:top w:w="20" w:type="dxa"/>
              <w:left w:w="20" w:type="dxa"/>
              <w:bottom w:w="20" w:type="dxa"/>
              <w:right w:w="20" w:type="dxa"/>
            </w:tcMar>
          </w:tcPr>
          <w:p w14:paraId="733784EE"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w:t>
            </w:r>
          </w:p>
        </w:tc>
        <w:tc>
          <w:tcPr>
            <w:tcW w:w="1962" w:type="dxa"/>
            <w:tcBorders>
              <w:top w:val="nil"/>
              <w:left w:val="nil"/>
              <w:bottom w:val="single" w:sz="4" w:space="0" w:color="000000"/>
              <w:right w:val="single" w:sz="4" w:space="0" w:color="000000"/>
            </w:tcBorders>
            <w:tcMar>
              <w:top w:w="20" w:type="dxa"/>
              <w:left w:w="20" w:type="dxa"/>
              <w:bottom w:w="20" w:type="dxa"/>
              <w:right w:w="20" w:type="dxa"/>
            </w:tcMar>
          </w:tcPr>
          <w:p w14:paraId="33F3A57C"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w:t>
            </w:r>
          </w:p>
        </w:tc>
      </w:tr>
      <w:tr w:rsidR="0007373D" w:rsidRPr="006F4CFB" w14:paraId="5D12F912" w14:textId="77777777" w:rsidTr="008323F9">
        <w:trPr>
          <w:trHeight w:val="330"/>
        </w:trPr>
        <w:tc>
          <w:tcPr>
            <w:tcW w:w="1017" w:type="dxa"/>
            <w:tcBorders>
              <w:top w:val="nil"/>
              <w:left w:val="single" w:sz="4" w:space="0" w:color="000000"/>
              <w:bottom w:val="single" w:sz="4" w:space="0" w:color="000000"/>
              <w:right w:val="single" w:sz="4" w:space="0" w:color="000000"/>
            </w:tcBorders>
            <w:shd w:val="clear" w:color="auto" w:fill="auto"/>
            <w:tcMar>
              <w:top w:w="20" w:type="dxa"/>
              <w:left w:w="20" w:type="dxa"/>
              <w:bottom w:w="20" w:type="dxa"/>
              <w:right w:w="20" w:type="dxa"/>
            </w:tcMar>
          </w:tcPr>
          <w:p w14:paraId="62230624"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Березнянська гімназія</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74AF7B27" w14:textId="38FD7467" w:rsidR="0007373D" w:rsidRPr="006F4CFB" w:rsidRDefault="00BA0F7E"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931" w:type="dxa"/>
            <w:tcBorders>
              <w:top w:val="nil"/>
              <w:left w:val="nil"/>
              <w:bottom w:val="single" w:sz="4" w:space="0" w:color="000000"/>
              <w:right w:val="single" w:sz="4" w:space="0" w:color="000000"/>
            </w:tcBorders>
            <w:tcMar>
              <w:top w:w="20" w:type="dxa"/>
              <w:left w:w="20" w:type="dxa"/>
              <w:bottom w:w="20" w:type="dxa"/>
              <w:right w:w="20" w:type="dxa"/>
            </w:tcMar>
          </w:tcPr>
          <w:p w14:paraId="0B146C79" w14:textId="6E676FE1" w:rsidR="0007373D" w:rsidRPr="006F4CFB" w:rsidRDefault="00BA0F7E"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2992279D"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w:t>
            </w:r>
          </w:p>
        </w:tc>
        <w:tc>
          <w:tcPr>
            <w:tcW w:w="1932" w:type="dxa"/>
            <w:tcBorders>
              <w:top w:val="nil"/>
              <w:left w:val="nil"/>
              <w:bottom w:val="single" w:sz="4" w:space="0" w:color="000000"/>
              <w:right w:val="single" w:sz="4" w:space="0" w:color="000000"/>
            </w:tcBorders>
            <w:tcMar>
              <w:top w:w="20" w:type="dxa"/>
              <w:left w:w="20" w:type="dxa"/>
              <w:bottom w:w="20" w:type="dxa"/>
              <w:right w:w="20" w:type="dxa"/>
            </w:tcMar>
          </w:tcPr>
          <w:p w14:paraId="67067AB7" w14:textId="113BEA20" w:rsidR="0007373D" w:rsidRPr="006F4CFB" w:rsidRDefault="00BA0F7E"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432" w:type="dxa"/>
            <w:tcBorders>
              <w:top w:val="nil"/>
              <w:left w:val="nil"/>
              <w:bottom w:val="single" w:sz="4" w:space="0" w:color="000000"/>
              <w:right w:val="single" w:sz="4" w:space="0" w:color="000000"/>
            </w:tcBorders>
            <w:tcMar>
              <w:top w:w="20" w:type="dxa"/>
              <w:left w:w="20" w:type="dxa"/>
              <w:bottom w:w="20" w:type="dxa"/>
              <w:right w:w="20" w:type="dxa"/>
            </w:tcMar>
          </w:tcPr>
          <w:p w14:paraId="7E9E9FA9" w14:textId="2CD9C23D" w:rsidR="0007373D" w:rsidRPr="006F4CFB" w:rsidRDefault="00BA0F7E"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c>
          <w:tcPr>
            <w:tcW w:w="1800" w:type="dxa"/>
            <w:tcBorders>
              <w:top w:val="nil"/>
              <w:left w:val="nil"/>
              <w:bottom w:val="single" w:sz="4" w:space="0" w:color="000000"/>
              <w:right w:val="single" w:sz="4" w:space="0" w:color="000000"/>
            </w:tcBorders>
            <w:tcMar>
              <w:top w:w="20" w:type="dxa"/>
              <w:left w:w="20" w:type="dxa"/>
              <w:bottom w:w="20" w:type="dxa"/>
              <w:right w:w="20" w:type="dxa"/>
            </w:tcMar>
          </w:tcPr>
          <w:p w14:paraId="266006CA" w14:textId="77777777" w:rsidR="0007373D" w:rsidRPr="006F4CFB" w:rsidRDefault="0007373D"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так</w:t>
            </w:r>
          </w:p>
        </w:tc>
        <w:tc>
          <w:tcPr>
            <w:tcW w:w="1962" w:type="dxa"/>
            <w:tcBorders>
              <w:top w:val="nil"/>
              <w:left w:val="nil"/>
              <w:bottom w:val="single" w:sz="4" w:space="0" w:color="000000"/>
              <w:right w:val="single" w:sz="4" w:space="0" w:color="000000"/>
            </w:tcBorders>
            <w:tcMar>
              <w:top w:w="20" w:type="dxa"/>
              <w:left w:w="20" w:type="dxa"/>
              <w:bottom w:w="20" w:type="dxa"/>
              <w:right w:w="20" w:type="dxa"/>
            </w:tcMar>
          </w:tcPr>
          <w:p w14:paraId="4CF1388B" w14:textId="429189F1" w:rsidR="0007373D" w:rsidRPr="006F4CFB" w:rsidRDefault="00BA0F7E" w:rsidP="008323F9">
            <w:pPr>
              <w:spacing w:after="0"/>
              <w:jc w:val="both"/>
              <w:rPr>
                <w:rFonts w:ascii="Times New Roman" w:eastAsia="Times New Roman" w:hAnsi="Times New Roman" w:cs="Times New Roman"/>
                <w:sz w:val="18"/>
                <w:szCs w:val="18"/>
                <w:highlight w:val="white"/>
              </w:rPr>
            </w:pPr>
            <w:r w:rsidRPr="006F4CFB">
              <w:rPr>
                <w:rFonts w:ascii="Times New Roman" w:eastAsia="Times New Roman" w:hAnsi="Times New Roman" w:cs="Times New Roman"/>
                <w:sz w:val="18"/>
                <w:szCs w:val="18"/>
                <w:highlight w:val="white"/>
              </w:rPr>
              <w:t>ні</w:t>
            </w:r>
          </w:p>
        </w:tc>
      </w:tr>
      <w:tr w:rsidR="0007373D" w:rsidRPr="006F4CFB" w14:paraId="5AA9AB21" w14:textId="77777777" w:rsidTr="008323F9">
        <w:trPr>
          <w:trHeight w:val="330"/>
        </w:trPr>
        <w:tc>
          <w:tcPr>
            <w:tcW w:w="1017" w:type="dxa"/>
            <w:tcBorders>
              <w:top w:val="nil"/>
              <w:left w:val="single" w:sz="4" w:space="0" w:color="000000"/>
              <w:bottom w:val="single" w:sz="4" w:space="0" w:color="000000"/>
              <w:right w:val="single" w:sz="4" w:space="0" w:color="000000"/>
            </w:tcBorders>
            <w:shd w:val="clear" w:color="auto" w:fill="92D050"/>
            <w:tcMar>
              <w:top w:w="20" w:type="dxa"/>
              <w:left w:w="20" w:type="dxa"/>
              <w:bottom w:w="20" w:type="dxa"/>
              <w:right w:w="20" w:type="dxa"/>
            </w:tcMar>
          </w:tcPr>
          <w:p w14:paraId="3BEA19CE"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rPr>
              <w:t>Всього</w:t>
            </w:r>
          </w:p>
        </w:tc>
        <w:tc>
          <w:tcPr>
            <w:tcW w:w="1931"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1EECCDC1"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c>
          <w:tcPr>
            <w:tcW w:w="1931"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7D9E1763"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c>
          <w:tcPr>
            <w:tcW w:w="1932"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34F42C99"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c>
          <w:tcPr>
            <w:tcW w:w="1932"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165FB856"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c>
          <w:tcPr>
            <w:tcW w:w="1432"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712F6B0B"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c>
          <w:tcPr>
            <w:tcW w:w="1800"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432A80DA"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c>
          <w:tcPr>
            <w:tcW w:w="1962" w:type="dxa"/>
            <w:tcBorders>
              <w:top w:val="nil"/>
              <w:left w:val="nil"/>
              <w:bottom w:val="single" w:sz="4" w:space="0" w:color="000000"/>
              <w:right w:val="single" w:sz="4" w:space="0" w:color="000000"/>
            </w:tcBorders>
            <w:shd w:val="clear" w:color="auto" w:fill="92D050"/>
            <w:tcMar>
              <w:top w:w="20" w:type="dxa"/>
              <w:left w:w="20" w:type="dxa"/>
              <w:bottom w:w="20" w:type="dxa"/>
              <w:right w:w="20" w:type="dxa"/>
            </w:tcMar>
          </w:tcPr>
          <w:p w14:paraId="509E0EC6" w14:textId="77777777" w:rsidR="0007373D" w:rsidRPr="006F4CFB" w:rsidRDefault="0007373D" w:rsidP="008323F9">
            <w:pPr>
              <w:spacing w:after="0"/>
              <w:jc w:val="both"/>
              <w:rPr>
                <w:rFonts w:ascii="Times New Roman" w:eastAsia="Times New Roman" w:hAnsi="Times New Roman" w:cs="Times New Roman"/>
                <w:b/>
                <w:i/>
                <w:sz w:val="18"/>
                <w:szCs w:val="18"/>
                <w:highlight w:val="white"/>
              </w:rPr>
            </w:pPr>
            <w:r w:rsidRPr="006F4CFB">
              <w:rPr>
                <w:rFonts w:ascii="Times New Roman" w:eastAsia="Times New Roman" w:hAnsi="Times New Roman" w:cs="Times New Roman"/>
                <w:b/>
                <w:i/>
                <w:sz w:val="18"/>
                <w:szCs w:val="18"/>
                <w:highlight w:val="white"/>
              </w:rPr>
              <w:t xml:space="preserve"> </w:t>
            </w:r>
          </w:p>
        </w:tc>
      </w:tr>
    </w:tbl>
    <w:p w14:paraId="3A16EBBA" w14:textId="77777777" w:rsidR="0007373D" w:rsidRPr="006F4CFB" w:rsidRDefault="0007373D" w:rsidP="0007373D">
      <w:pPr>
        <w:ind w:left="360"/>
        <w:jc w:val="both"/>
        <w:rPr>
          <w:rFonts w:ascii="Times New Roman" w:eastAsia="Times New Roman" w:hAnsi="Times New Roman" w:cs="Times New Roman"/>
          <w:b/>
          <w:i/>
          <w:sz w:val="24"/>
          <w:szCs w:val="24"/>
          <w:highlight w:val="white"/>
        </w:rPr>
      </w:pPr>
    </w:p>
    <w:p w14:paraId="147D2AA4" w14:textId="728B8886" w:rsidR="00BA0F7E" w:rsidRPr="006F4CFB" w:rsidRDefault="004C3C53" w:rsidP="00BA0F7E">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 xml:space="preserve">Щодо організації освітнього процесу у ЗЗСО Березнянської ТГ, то тут слід відмітити що у всіх закладах </w:t>
      </w:r>
      <w:r w:rsidR="00912F46">
        <w:rPr>
          <w:rFonts w:ascii="Times New Roman" w:eastAsia="Times New Roman" w:hAnsi="Times New Roman" w:cs="Times New Roman"/>
          <w:sz w:val="24"/>
          <w:szCs w:val="24"/>
        </w:rPr>
        <w:t xml:space="preserve">освіти </w:t>
      </w:r>
      <w:r w:rsidRPr="006F4CFB">
        <w:rPr>
          <w:rFonts w:ascii="Times New Roman" w:eastAsia="Times New Roman" w:hAnsi="Times New Roman" w:cs="Times New Roman"/>
          <w:sz w:val="24"/>
          <w:szCs w:val="24"/>
        </w:rPr>
        <w:t xml:space="preserve">забезпечено викладання інтегрованих курсів та використання проєктних технологій під час навчання. </w:t>
      </w:r>
      <w:r w:rsidR="007B78C6" w:rsidRPr="006F4CFB">
        <w:rPr>
          <w:rFonts w:ascii="Times New Roman" w:eastAsia="Times New Roman" w:hAnsi="Times New Roman" w:cs="Times New Roman"/>
          <w:sz w:val="24"/>
          <w:szCs w:val="24"/>
        </w:rPr>
        <w:t xml:space="preserve">В той же час, лише у половини закладів </w:t>
      </w:r>
      <w:r w:rsidR="00912F46">
        <w:rPr>
          <w:rFonts w:ascii="Times New Roman" w:eastAsia="Times New Roman" w:hAnsi="Times New Roman" w:cs="Times New Roman"/>
          <w:sz w:val="24"/>
          <w:szCs w:val="24"/>
        </w:rPr>
        <w:t xml:space="preserve">освіти </w:t>
      </w:r>
      <w:r w:rsidR="007B78C6" w:rsidRPr="006F4CFB">
        <w:rPr>
          <w:rFonts w:ascii="Times New Roman" w:eastAsia="Times New Roman" w:hAnsi="Times New Roman" w:cs="Times New Roman"/>
          <w:sz w:val="24"/>
          <w:szCs w:val="24"/>
        </w:rPr>
        <w:t>наявний затверджений документ про забезпечення якості освітньої діяльності та якості освіти. Також</w:t>
      </w:r>
      <w:r w:rsidR="000C67E7">
        <w:rPr>
          <w:rFonts w:ascii="Times New Roman" w:eastAsia="Times New Roman" w:hAnsi="Times New Roman" w:cs="Times New Roman"/>
          <w:sz w:val="24"/>
          <w:szCs w:val="24"/>
        </w:rPr>
        <w:t>,</w:t>
      </w:r>
      <w:r w:rsidR="007B78C6" w:rsidRPr="006F4CFB">
        <w:rPr>
          <w:rFonts w:ascii="Times New Roman" w:eastAsia="Times New Roman" w:hAnsi="Times New Roman" w:cs="Times New Roman"/>
          <w:sz w:val="24"/>
          <w:szCs w:val="24"/>
        </w:rPr>
        <w:t xml:space="preserve"> досить низький рівень забезпеченості умовами для функціонування інклюзивних класів</w:t>
      </w:r>
      <w:r w:rsidR="00BA0F7E" w:rsidRPr="006F4CFB">
        <w:rPr>
          <w:rFonts w:ascii="Times New Roman" w:eastAsia="Times New Roman" w:hAnsi="Times New Roman" w:cs="Times New Roman"/>
          <w:sz w:val="24"/>
          <w:szCs w:val="24"/>
        </w:rPr>
        <w:t xml:space="preserve"> </w:t>
      </w:r>
      <w:r w:rsidR="007B78C6" w:rsidRPr="006F4CFB">
        <w:rPr>
          <w:rFonts w:ascii="Times New Roman" w:eastAsia="Times New Roman" w:hAnsi="Times New Roman" w:cs="Times New Roman"/>
          <w:sz w:val="24"/>
          <w:szCs w:val="24"/>
        </w:rPr>
        <w:t xml:space="preserve">(наявні умови лише у Миколаївській гімназії), а цифрові платформи для організації освітнього процесу наявні лише Локнистенському ЗЗСО. Методики авторських шкіл не використовуються.   </w:t>
      </w:r>
      <w:r w:rsidR="00BA0F7E" w:rsidRPr="006F4CFB">
        <w:rPr>
          <w:rFonts w:ascii="Times New Roman" w:eastAsia="Times New Roman" w:hAnsi="Times New Roman" w:cs="Times New Roman"/>
          <w:sz w:val="24"/>
          <w:szCs w:val="24"/>
        </w:rPr>
        <w:t xml:space="preserve"> </w:t>
      </w:r>
    </w:p>
    <w:p w14:paraId="1C5E1723" w14:textId="2DE23FCC" w:rsidR="0007373D" w:rsidRPr="006F4CFB" w:rsidRDefault="00BA0F7E" w:rsidP="00BA0F7E">
      <w:pPr>
        <w:spacing w:after="0"/>
        <w:ind w:firstLine="720"/>
        <w:jc w:val="both"/>
        <w:rPr>
          <w:rFonts w:ascii="Times New Roman" w:eastAsia="Times New Roman" w:hAnsi="Times New Roman" w:cs="Times New Roman"/>
          <w:sz w:val="24"/>
          <w:szCs w:val="24"/>
        </w:rPr>
      </w:pPr>
      <w:r w:rsidRPr="006F4CFB">
        <w:rPr>
          <w:rFonts w:ascii="Times New Roman" w:eastAsia="Times New Roman" w:hAnsi="Times New Roman" w:cs="Times New Roman"/>
          <w:sz w:val="24"/>
          <w:szCs w:val="24"/>
        </w:rPr>
        <w:t>У ЗЗСО громади у 1-4 класах продовжується впровадження НУШ. Інші альтернативні програми не впроваджуються.</w:t>
      </w:r>
    </w:p>
    <w:p w14:paraId="77D521ED" w14:textId="3BB3749C" w:rsidR="00BA0F7E" w:rsidRPr="006F4CFB" w:rsidRDefault="00BA0F7E" w:rsidP="00BA0F7E">
      <w:pPr>
        <w:spacing w:after="0"/>
        <w:ind w:firstLine="720"/>
        <w:jc w:val="both"/>
        <w:rPr>
          <w:rFonts w:ascii="Times New Roman" w:eastAsia="Times New Roman" w:hAnsi="Times New Roman" w:cs="Times New Roman"/>
          <w:sz w:val="28"/>
          <w:szCs w:val="24"/>
        </w:rPr>
      </w:pPr>
      <w:r w:rsidRPr="006F4CFB">
        <w:rPr>
          <w:rFonts w:ascii="Times New Roman" w:hAnsi="Times New Roman" w:cs="Times New Roman"/>
          <w:sz w:val="24"/>
        </w:rPr>
        <w:t>Заклади освіти громади надають освітні послуги за всіма формами навчання, що потребує кадрової та матеріально-технічної підготовки.</w:t>
      </w:r>
    </w:p>
    <w:p w14:paraId="60AA6803" w14:textId="77777777" w:rsidR="0007373D" w:rsidRPr="006F4CFB" w:rsidRDefault="0007373D" w:rsidP="0007373D">
      <w:pPr>
        <w:rPr>
          <w:sz w:val="20"/>
          <w:szCs w:val="20"/>
        </w:rPr>
      </w:pPr>
    </w:p>
    <w:p w14:paraId="0465342E" w14:textId="1E6FAB6C" w:rsidR="0007373D" w:rsidRPr="00BC61DB" w:rsidRDefault="0007373D" w:rsidP="00BC61DB">
      <w:pPr>
        <w:pStyle w:val="2"/>
        <w:numPr>
          <w:ilvl w:val="0"/>
          <w:numId w:val="0"/>
        </w:numPr>
        <w:ind w:left="576"/>
        <w:rPr>
          <w:rFonts w:ascii="Times New Roman" w:hAnsi="Times New Roman" w:cs="Times New Roman"/>
          <w:i/>
          <w:iCs/>
          <w:sz w:val="24"/>
          <w:szCs w:val="24"/>
        </w:rPr>
      </w:pPr>
      <w:bookmarkStart w:id="34" w:name="_Toc179060278"/>
      <w:r w:rsidRPr="00BC61DB">
        <w:rPr>
          <w:rFonts w:ascii="Times New Roman" w:hAnsi="Times New Roman" w:cs="Times New Roman"/>
          <w:i/>
          <w:iCs/>
          <w:sz w:val="24"/>
          <w:szCs w:val="24"/>
        </w:rPr>
        <w:t xml:space="preserve">9.2. Якість освітнього процесу у ЗДО Березнянської </w:t>
      </w:r>
      <w:r w:rsidR="00BC61DB" w:rsidRPr="00BC61DB">
        <w:rPr>
          <w:rFonts w:ascii="Times New Roman" w:hAnsi="Times New Roman" w:cs="Times New Roman"/>
          <w:i/>
          <w:iCs/>
          <w:sz w:val="24"/>
          <w:szCs w:val="24"/>
        </w:rPr>
        <w:t>територіальної громади</w:t>
      </w:r>
      <w:bookmarkEnd w:id="34"/>
    </w:p>
    <w:p w14:paraId="01A33AC4" w14:textId="3C2D90FE" w:rsidR="00214C1E" w:rsidRPr="006F4CFB" w:rsidRDefault="000B400F" w:rsidP="00DF2287">
      <w:pPr>
        <w:spacing w:after="0" w:line="259" w:lineRule="auto"/>
        <w:ind w:firstLine="720"/>
        <w:rPr>
          <w:rFonts w:ascii="Times New Roman" w:hAnsi="Times New Roman" w:cs="Times New Roman"/>
          <w:sz w:val="24"/>
          <w:szCs w:val="24"/>
        </w:rPr>
      </w:pPr>
      <w:r w:rsidRPr="006F4CFB">
        <w:rPr>
          <w:rFonts w:ascii="Times New Roman" w:hAnsi="Times New Roman" w:cs="Times New Roman"/>
          <w:sz w:val="24"/>
          <w:szCs w:val="24"/>
        </w:rPr>
        <w:t xml:space="preserve">З моменту заснування громади оцінка якості освітнього процесу в закладах дошкільної освіти не проводилась. </w:t>
      </w:r>
    </w:p>
    <w:p w14:paraId="0C97699E" w14:textId="43982CFF" w:rsidR="00D80EE1" w:rsidRPr="006F4CFB" w:rsidRDefault="009E22AB" w:rsidP="00ED30EF">
      <w:pPr>
        <w:spacing w:after="0" w:line="259" w:lineRule="auto"/>
        <w:rPr>
          <w:rFonts w:ascii="Times New Roman" w:hAnsi="Times New Roman" w:cs="Times New Roman"/>
          <w:sz w:val="24"/>
          <w:szCs w:val="24"/>
        </w:rPr>
      </w:pPr>
      <w:r w:rsidRPr="006F4CFB">
        <w:rPr>
          <w:rFonts w:ascii="Times New Roman" w:hAnsi="Times New Roman" w:cs="Times New Roman"/>
          <w:sz w:val="24"/>
          <w:szCs w:val="24"/>
        </w:rPr>
        <w:t>Внутрішній самоаналіз проводиться в закладі дошкільної освіти вихователем – методистом та керівниками закладів.</w:t>
      </w:r>
    </w:p>
    <w:p w14:paraId="05C90ADD" w14:textId="42326A4B" w:rsidR="009E22AB" w:rsidRPr="006F4CFB" w:rsidRDefault="009E22AB" w:rsidP="00ED30EF">
      <w:pPr>
        <w:spacing w:after="0" w:line="259" w:lineRule="auto"/>
        <w:rPr>
          <w:rFonts w:ascii="Times New Roman" w:hAnsi="Times New Roman" w:cs="Times New Roman"/>
          <w:sz w:val="24"/>
          <w:szCs w:val="24"/>
        </w:rPr>
      </w:pPr>
      <w:r w:rsidRPr="006F4CFB">
        <w:rPr>
          <w:rFonts w:ascii="Times New Roman" w:hAnsi="Times New Roman" w:cs="Times New Roman"/>
          <w:sz w:val="24"/>
          <w:szCs w:val="24"/>
        </w:rPr>
        <w:t>Заклади дошкільної освіти працюють за такими методиками:</w:t>
      </w:r>
    </w:p>
    <w:p w14:paraId="232491BF" w14:textId="32094D33" w:rsidR="009E22AB" w:rsidRPr="006F4CFB" w:rsidRDefault="00ED30EF">
      <w:pPr>
        <w:pStyle w:val="a4"/>
        <w:numPr>
          <w:ilvl w:val="0"/>
          <w:numId w:val="2"/>
        </w:numPr>
        <w:spacing w:after="0" w:line="259" w:lineRule="auto"/>
        <w:rPr>
          <w:rStyle w:val="afa"/>
          <w:rFonts w:ascii="Times New Roman" w:hAnsi="Times New Roman" w:cs="Times New Roman"/>
          <w:i w:val="0"/>
          <w:iCs w:val="0"/>
          <w:sz w:val="24"/>
          <w:szCs w:val="24"/>
        </w:rPr>
      </w:pPr>
      <w:r w:rsidRPr="006F4CFB">
        <w:rPr>
          <w:rStyle w:val="afa"/>
          <w:rFonts w:ascii="Times New Roman" w:hAnsi="Times New Roman" w:cs="Times New Roman"/>
          <w:bCs/>
          <w:i w:val="0"/>
          <w:iCs w:val="0"/>
          <w:sz w:val="24"/>
          <w:szCs w:val="24"/>
          <w:shd w:val="clear" w:color="auto" w:fill="FFFFFF"/>
        </w:rPr>
        <w:t>Б</w:t>
      </w:r>
      <w:r w:rsidR="009E22AB" w:rsidRPr="006F4CFB">
        <w:rPr>
          <w:rStyle w:val="afa"/>
          <w:rFonts w:ascii="Times New Roman" w:hAnsi="Times New Roman" w:cs="Times New Roman"/>
          <w:bCs/>
          <w:i w:val="0"/>
          <w:iCs w:val="0"/>
          <w:sz w:val="24"/>
          <w:szCs w:val="24"/>
          <w:shd w:val="clear" w:color="auto" w:fill="FFFFFF"/>
        </w:rPr>
        <w:t>локи</w:t>
      </w:r>
      <w:r w:rsidRPr="006F4CFB">
        <w:rPr>
          <w:rStyle w:val="afa"/>
          <w:rFonts w:ascii="Times New Roman" w:hAnsi="Times New Roman" w:cs="Times New Roman"/>
          <w:bCs/>
          <w:i w:val="0"/>
          <w:iCs w:val="0"/>
          <w:sz w:val="24"/>
          <w:szCs w:val="24"/>
          <w:shd w:val="clear" w:color="auto" w:fill="FFFFFF"/>
        </w:rPr>
        <w:t xml:space="preserve"> З.</w:t>
      </w:r>
      <w:r w:rsidR="009E22AB" w:rsidRPr="006F4CFB">
        <w:rPr>
          <w:rStyle w:val="afa"/>
          <w:rFonts w:ascii="Times New Roman" w:hAnsi="Times New Roman" w:cs="Times New Roman"/>
          <w:bCs/>
          <w:i w:val="0"/>
          <w:iCs w:val="0"/>
          <w:sz w:val="24"/>
          <w:szCs w:val="24"/>
          <w:shd w:val="clear" w:color="auto" w:fill="FFFFFF"/>
        </w:rPr>
        <w:t xml:space="preserve"> Дьєнеша</w:t>
      </w:r>
      <w:r w:rsidRPr="006F4CFB">
        <w:rPr>
          <w:rStyle w:val="afa"/>
          <w:rFonts w:ascii="Times New Roman" w:hAnsi="Times New Roman" w:cs="Times New Roman"/>
          <w:bCs/>
          <w:i w:val="0"/>
          <w:iCs w:val="0"/>
          <w:sz w:val="24"/>
          <w:szCs w:val="24"/>
          <w:shd w:val="clear" w:color="auto" w:fill="FFFFFF"/>
        </w:rPr>
        <w:t>;</w:t>
      </w:r>
    </w:p>
    <w:p w14:paraId="29E35AF8" w14:textId="713C6684" w:rsidR="00ED30EF" w:rsidRPr="006F4CFB" w:rsidRDefault="00ED30EF">
      <w:pPr>
        <w:pStyle w:val="a4"/>
        <w:numPr>
          <w:ilvl w:val="0"/>
          <w:numId w:val="2"/>
        </w:numPr>
        <w:spacing w:after="0" w:line="259" w:lineRule="auto"/>
        <w:rPr>
          <w:rStyle w:val="afa"/>
          <w:rFonts w:ascii="Times New Roman" w:hAnsi="Times New Roman" w:cs="Times New Roman"/>
          <w:i w:val="0"/>
          <w:iCs w:val="0"/>
          <w:sz w:val="24"/>
          <w:szCs w:val="24"/>
        </w:rPr>
      </w:pPr>
      <w:r w:rsidRPr="006F4CFB">
        <w:rPr>
          <w:rStyle w:val="afa"/>
          <w:rFonts w:ascii="Times New Roman" w:hAnsi="Times New Roman" w:cs="Times New Roman"/>
          <w:bCs/>
          <w:i w:val="0"/>
          <w:iCs w:val="0"/>
          <w:sz w:val="24"/>
          <w:szCs w:val="24"/>
          <w:shd w:val="clear" w:color="auto" w:fill="FFFFFF"/>
        </w:rPr>
        <w:t>Розвивальні ігри В.Вакобовича;</w:t>
      </w:r>
    </w:p>
    <w:p w14:paraId="61274D17" w14:textId="6D153D63" w:rsidR="009E22AB" w:rsidRPr="006F4CFB" w:rsidRDefault="00ED30EF">
      <w:pPr>
        <w:pStyle w:val="a4"/>
        <w:numPr>
          <w:ilvl w:val="0"/>
          <w:numId w:val="2"/>
        </w:numPr>
        <w:spacing w:after="0" w:line="259" w:lineRule="auto"/>
        <w:rPr>
          <w:rStyle w:val="afa"/>
          <w:rFonts w:ascii="Times New Roman" w:hAnsi="Times New Roman" w:cs="Times New Roman"/>
          <w:i w:val="0"/>
          <w:iCs w:val="0"/>
          <w:sz w:val="24"/>
          <w:szCs w:val="24"/>
        </w:rPr>
      </w:pPr>
      <w:r w:rsidRPr="006F4CFB">
        <w:rPr>
          <w:rStyle w:val="afa"/>
          <w:rFonts w:ascii="Times New Roman" w:hAnsi="Times New Roman" w:cs="Times New Roman"/>
          <w:bCs/>
          <w:i w:val="0"/>
          <w:iCs w:val="0"/>
          <w:sz w:val="24"/>
          <w:szCs w:val="24"/>
          <w:shd w:val="clear" w:color="auto" w:fill="FFFFFF"/>
        </w:rPr>
        <w:t>М. Єфименка «Горизонтальний пластичний балет»;</w:t>
      </w:r>
    </w:p>
    <w:p w14:paraId="241D6461" w14:textId="3D339ED7" w:rsidR="00ED30EF" w:rsidRPr="006F4CFB" w:rsidRDefault="00ED30EF">
      <w:pPr>
        <w:pStyle w:val="a4"/>
        <w:numPr>
          <w:ilvl w:val="0"/>
          <w:numId w:val="2"/>
        </w:numPr>
        <w:spacing w:after="0" w:line="259" w:lineRule="auto"/>
        <w:rPr>
          <w:rStyle w:val="afa"/>
          <w:rFonts w:ascii="Times New Roman" w:hAnsi="Times New Roman" w:cs="Times New Roman"/>
          <w:i w:val="0"/>
          <w:iCs w:val="0"/>
          <w:sz w:val="24"/>
          <w:szCs w:val="24"/>
        </w:rPr>
      </w:pPr>
      <w:r w:rsidRPr="006F4CFB">
        <w:rPr>
          <w:rStyle w:val="afa"/>
          <w:rFonts w:ascii="Times New Roman" w:hAnsi="Times New Roman" w:cs="Times New Roman"/>
          <w:bCs/>
          <w:i w:val="0"/>
          <w:iCs w:val="0"/>
          <w:sz w:val="24"/>
          <w:szCs w:val="24"/>
          <w:shd w:val="clear" w:color="auto" w:fill="FFFFFF"/>
        </w:rPr>
        <w:t>Методики Монтесорі, Домана, Л.Шелестової і інші.</w:t>
      </w:r>
    </w:p>
    <w:p w14:paraId="0061618C" w14:textId="42F36548" w:rsidR="00ED30EF" w:rsidRPr="006F4CFB" w:rsidRDefault="00ED30EF" w:rsidP="00ED30EF">
      <w:pPr>
        <w:spacing w:after="0" w:line="259" w:lineRule="auto"/>
        <w:ind w:left="360"/>
        <w:rPr>
          <w:rFonts w:ascii="Times New Roman" w:hAnsi="Times New Roman" w:cs="Times New Roman"/>
          <w:sz w:val="24"/>
          <w:szCs w:val="24"/>
        </w:rPr>
      </w:pPr>
      <w:r w:rsidRPr="006F4CFB">
        <w:rPr>
          <w:rFonts w:ascii="Times New Roman" w:hAnsi="Times New Roman" w:cs="Times New Roman"/>
          <w:sz w:val="24"/>
          <w:szCs w:val="24"/>
        </w:rPr>
        <w:t>Березнянський КЗДО (ясла – садок) «Берізка» надає додаткові послуги логопеда.</w:t>
      </w:r>
    </w:p>
    <w:p w14:paraId="114E50A2" w14:textId="77777777" w:rsidR="00ED30EF" w:rsidRPr="006F4CFB" w:rsidRDefault="00ED30EF" w:rsidP="00ED30EF">
      <w:pPr>
        <w:spacing w:after="0" w:line="259" w:lineRule="auto"/>
        <w:ind w:left="360"/>
        <w:rPr>
          <w:rFonts w:ascii="Times New Roman" w:hAnsi="Times New Roman" w:cs="Times New Roman"/>
          <w:sz w:val="24"/>
          <w:szCs w:val="24"/>
        </w:rPr>
      </w:pPr>
    </w:p>
    <w:p w14:paraId="038A43FC" w14:textId="780CE473" w:rsidR="003A2ABA" w:rsidRPr="006F4CFB" w:rsidRDefault="003A2ABA" w:rsidP="00B32A0D">
      <w:pPr>
        <w:tabs>
          <w:tab w:val="left" w:pos="2070"/>
        </w:tabs>
        <w:spacing w:after="0"/>
        <w:jc w:val="center"/>
        <w:rPr>
          <w:rFonts w:ascii="Times New Roman" w:eastAsia="Times New Roman" w:hAnsi="Times New Roman" w:cs="Times New Roman"/>
          <w:b/>
          <w:iCs/>
          <w:sz w:val="20"/>
          <w:szCs w:val="20"/>
        </w:rPr>
      </w:pPr>
      <w:r w:rsidRPr="006F4CFB">
        <w:rPr>
          <w:rFonts w:ascii="Times New Roman" w:eastAsia="Times New Roman" w:hAnsi="Times New Roman" w:cs="Times New Roman"/>
          <w:b/>
          <w:iCs/>
          <w:sz w:val="20"/>
          <w:szCs w:val="20"/>
        </w:rPr>
        <w:t>Таблиця 4</w:t>
      </w:r>
      <w:r w:rsidR="00101BC5" w:rsidRPr="006F4CFB">
        <w:rPr>
          <w:rFonts w:ascii="Times New Roman" w:eastAsia="Times New Roman" w:hAnsi="Times New Roman" w:cs="Times New Roman"/>
          <w:b/>
          <w:iCs/>
          <w:sz w:val="20"/>
          <w:szCs w:val="20"/>
        </w:rPr>
        <w:t>1</w:t>
      </w:r>
      <w:r w:rsidRPr="006F4CFB">
        <w:rPr>
          <w:rFonts w:ascii="Times New Roman" w:eastAsia="Times New Roman" w:hAnsi="Times New Roman" w:cs="Times New Roman"/>
          <w:b/>
          <w:iCs/>
          <w:sz w:val="20"/>
          <w:szCs w:val="20"/>
        </w:rPr>
        <w:t>. Форми власності ЗДО  Березнянської ТГ</w:t>
      </w:r>
    </w:p>
    <w:tbl>
      <w:tblPr>
        <w:tblW w:w="14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3"/>
        <w:gridCol w:w="1589"/>
        <w:gridCol w:w="1000"/>
        <w:gridCol w:w="999"/>
        <w:gridCol w:w="1714"/>
        <w:gridCol w:w="1142"/>
        <w:gridCol w:w="1144"/>
        <w:gridCol w:w="1814"/>
        <w:gridCol w:w="1090"/>
        <w:gridCol w:w="1092"/>
      </w:tblGrid>
      <w:tr w:rsidR="003A2ABA" w:rsidRPr="006F4CFB" w14:paraId="102F4E70" w14:textId="77777777" w:rsidTr="00DF2287">
        <w:trPr>
          <w:trHeight w:val="444"/>
        </w:trPr>
        <w:tc>
          <w:tcPr>
            <w:tcW w:w="2623" w:type="dxa"/>
            <w:vMerge w:val="restart"/>
            <w:shd w:val="clear" w:color="auto" w:fill="FFC000"/>
          </w:tcPr>
          <w:p w14:paraId="53F29841"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highlight w:val="white"/>
              </w:rPr>
            </w:pPr>
            <w:r w:rsidRPr="006F4CFB">
              <w:rPr>
                <w:rFonts w:ascii="Times New Roman" w:eastAsia="Times New Roman" w:hAnsi="Times New Roman" w:cs="Times New Roman"/>
                <w:b/>
                <w:color w:val="000000"/>
                <w:sz w:val="18"/>
                <w:szCs w:val="18"/>
                <w:shd w:val="clear" w:color="auto" w:fill="FFC000"/>
              </w:rPr>
              <w:t>Назва ЗДО</w:t>
            </w:r>
          </w:p>
        </w:tc>
        <w:tc>
          <w:tcPr>
            <w:tcW w:w="1589" w:type="dxa"/>
            <w:vMerge w:val="restart"/>
            <w:shd w:val="clear" w:color="auto" w:fill="FFC000"/>
          </w:tcPr>
          <w:p w14:paraId="1CC7D154"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highlight w:val="white"/>
              </w:rPr>
            </w:pPr>
            <w:r w:rsidRPr="006F4CFB">
              <w:rPr>
                <w:rFonts w:ascii="Times New Roman" w:eastAsia="Times New Roman" w:hAnsi="Times New Roman" w:cs="Times New Roman"/>
                <w:b/>
                <w:color w:val="000000"/>
                <w:sz w:val="18"/>
                <w:szCs w:val="18"/>
              </w:rPr>
              <w:t>Державна форма власності</w:t>
            </w:r>
          </w:p>
        </w:tc>
        <w:tc>
          <w:tcPr>
            <w:tcW w:w="1999" w:type="dxa"/>
            <w:gridSpan w:val="2"/>
            <w:shd w:val="clear" w:color="auto" w:fill="FFC000"/>
          </w:tcPr>
          <w:p w14:paraId="38B64395"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highlight w:val="white"/>
              </w:rPr>
            </w:pPr>
            <w:r w:rsidRPr="006F4CFB">
              <w:rPr>
                <w:rFonts w:ascii="Times New Roman" w:eastAsia="Times New Roman" w:hAnsi="Times New Roman" w:cs="Times New Roman"/>
                <w:b/>
                <w:color w:val="000000"/>
                <w:sz w:val="18"/>
                <w:szCs w:val="18"/>
                <w:shd w:val="clear" w:color="auto" w:fill="FFC000"/>
              </w:rPr>
              <w:t>Кількість вихованців</w:t>
            </w:r>
          </w:p>
        </w:tc>
        <w:tc>
          <w:tcPr>
            <w:tcW w:w="1714" w:type="dxa"/>
            <w:vMerge w:val="restart"/>
            <w:shd w:val="clear" w:color="auto" w:fill="FFC000"/>
          </w:tcPr>
          <w:p w14:paraId="434B6A38"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highlight w:val="white"/>
              </w:rPr>
            </w:pPr>
            <w:r w:rsidRPr="006F4CFB">
              <w:rPr>
                <w:rFonts w:ascii="Times New Roman" w:eastAsia="Times New Roman" w:hAnsi="Times New Roman" w:cs="Times New Roman"/>
                <w:b/>
                <w:color w:val="000000"/>
                <w:sz w:val="18"/>
                <w:szCs w:val="18"/>
              </w:rPr>
              <w:t>Комунальна форма власності</w:t>
            </w:r>
          </w:p>
        </w:tc>
        <w:tc>
          <w:tcPr>
            <w:tcW w:w="2286" w:type="dxa"/>
            <w:gridSpan w:val="2"/>
            <w:shd w:val="clear" w:color="auto" w:fill="FFC000"/>
          </w:tcPr>
          <w:p w14:paraId="3F36BDEF"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shd w:val="clear" w:color="auto" w:fill="FFC000"/>
              </w:rPr>
              <w:t>Кількість вихованців</w:t>
            </w:r>
          </w:p>
        </w:tc>
        <w:tc>
          <w:tcPr>
            <w:tcW w:w="1814" w:type="dxa"/>
            <w:vMerge w:val="restart"/>
            <w:shd w:val="clear" w:color="auto" w:fill="FFC000"/>
          </w:tcPr>
          <w:p w14:paraId="322160A1"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Приватна та корпоративна форма власності</w:t>
            </w:r>
          </w:p>
        </w:tc>
        <w:tc>
          <w:tcPr>
            <w:tcW w:w="2182" w:type="dxa"/>
            <w:gridSpan w:val="2"/>
            <w:shd w:val="clear" w:color="auto" w:fill="FFC000"/>
          </w:tcPr>
          <w:p w14:paraId="4584BC0E"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shd w:val="clear" w:color="auto" w:fill="FFC000"/>
              </w:rPr>
              <w:t>Кількість</w:t>
            </w:r>
            <w:r w:rsidRPr="006F4CFB">
              <w:rPr>
                <w:rFonts w:ascii="Times New Roman" w:eastAsia="Times New Roman" w:hAnsi="Times New Roman" w:cs="Times New Roman"/>
                <w:b/>
                <w:color w:val="000000"/>
                <w:sz w:val="18"/>
                <w:szCs w:val="18"/>
                <w:highlight w:val="white"/>
              </w:rPr>
              <w:t xml:space="preserve"> </w:t>
            </w:r>
            <w:r w:rsidRPr="006F4CFB">
              <w:rPr>
                <w:rFonts w:ascii="Times New Roman" w:eastAsia="Times New Roman" w:hAnsi="Times New Roman" w:cs="Times New Roman"/>
                <w:b/>
                <w:color w:val="000000"/>
                <w:sz w:val="18"/>
                <w:szCs w:val="18"/>
                <w:shd w:val="clear" w:color="auto" w:fill="FFC000"/>
              </w:rPr>
              <w:t>вихованців</w:t>
            </w:r>
          </w:p>
        </w:tc>
      </w:tr>
      <w:tr w:rsidR="003A2ABA" w:rsidRPr="006F4CFB" w14:paraId="34633314" w14:textId="77777777" w:rsidTr="00DF2287">
        <w:trPr>
          <w:trHeight w:val="444"/>
        </w:trPr>
        <w:tc>
          <w:tcPr>
            <w:tcW w:w="2623" w:type="dxa"/>
            <w:vMerge/>
            <w:shd w:val="clear" w:color="auto" w:fill="FFC000"/>
          </w:tcPr>
          <w:p w14:paraId="01E0E101" w14:textId="77777777" w:rsidR="003A2ABA" w:rsidRPr="006F4CFB" w:rsidRDefault="003A2ABA" w:rsidP="008323F9">
            <w:pPr>
              <w:widowControl w:val="0"/>
              <w:pBdr>
                <w:top w:val="nil"/>
                <w:left w:val="nil"/>
                <w:bottom w:val="nil"/>
                <w:right w:val="nil"/>
                <w:between w:val="nil"/>
              </w:pBdr>
              <w:rPr>
                <w:rFonts w:ascii="Times New Roman" w:eastAsia="Times New Roman" w:hAnsi="Times New Roman" w:cs="Times New Roman"/>
                <w:b/>
                <w:color w:val="000000"/>
                <w:sz w:val="18"/>
                <w:szCs w:val="18"/>
              </w:rPr>
            </w:pPr>
          </w:p>
        </w:tc>
        <w:tc>
          <w:tcPr>
            <w:tcW w:w="1589" w:type="dxa"/>
            <w:vMerge/>
            <w:shd w:val="clear" w:color="auto" w:fill="FFC000"/>
          </w:tcPr>
          <w:p w14:paraId="2B248D53" w14:textId="77777777" w:rsidR="003A2ABA" w:rsidRPr="006F4CFB" w:rsidRDefault="003A2ABA" w:rsidP="008323F9">
            <w:pPr>
              <w:widowControl w:val="0"/>
              <w:pBdr>
                <w:top w:val="nil"/>
                <w:left w:val="nil"/>
                <w:bottom w:val="nil"/>
                <w:right w:val="nil"/>
                <w:between w:val="nil"/>
              </w:pBdr>
              <w:rPr>
                <w:rFonts w:ascii="Times New Roman" w:eastAsia="Times New Roman" w:hAnsi="Times New Roman" w:cs="Times New Roman"/>
                <w:b/>
                <w:color w:val="000000"/>
                <w:sz w:val="18"/>
                <w:szCs w:val="18"/>
              </w:rPr>
            </w:pPr>
          </w:p>
        </w:tc>
        <w:tc>
          <w:tcPr>
            <w:tcW w:w="1000" w:type="dxa"/>
          </w:tcPr>
          <w:p w14:paraId="344E7834"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333333"/>
                <w:sz w:val="18"/>
                <w:szCs w:val="18"/>
                <w:highlight w:val="white"/>
              </w:rPr>
            </w:pPr>
            <w:r w:rsidRPr="006F4CFB">
              <w:rPr>
                <w:rFonts w:ascii="Times New Roman" w:eastAsia="Times New Roman" w:hAnsi="Times New Roman" w:cs="Times New Roman"/>
                <w:b/>
                <w:color w:val="333333"/>
                <w:sz w:val="18"/>
                <w:szCs w:val="18"/>
                <w:highlight w:val="white"/>
              </w:rPr>
              <w:t>д</w:t>
            </w:r>
          </w:p>
        </w:tc>
        <w:tc>
          <w:tcPr>
            <w:tcW w:w="999" w:type="dxa"/>
          </w:tcPr>
          <w:p w14:paraId="41664592"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333333"/>
                <w:sz w:val="18"/>
                <w:szCs w:val="18"/>
                <w:highlight w:val="white"/>
              </w:rPr>
            </w:pPr>
            <w:r w:rsidRPr="006F4CFB">
              <w:rPr>
                <w:rFonts w:ascii="Times New Roman" w:eastAsia="Times New Roman" w:hAnsi="Times New Roman" w:cs="Times New Roman"/>
                <w:b/>
                <w:color w:val="333333"/>
                <w:sz w:val="18"/>
                <w:szCs w:val="18"/>
                <w:highlight w:val="white"/>
              </w:rPr>
              <w:t>х</w:t>
            </w:r>
          </w:p>
        </w:tc>
        <w:tc>
          <w:tcPr>
            <w:tcW w:w="1714" w:type="dxa"/>
            <w:vMerge/>
            <w:shd w:val="clear" w:color="auto" w:fill="FFC000"/>
          </w:tcPr>
          <w:p w14:paraId="0B87D459" w14:textId="77777777" w:rsidR="003A2ABA" w:rsidRPr="006F4CFB" w:rsidRDefault="003A2ABA" w:rsidP="008323F9">
            <w:pPr>
              <w:widowControl w:val="0"/>
              <w:pBdr>
                <w:top w:val="nil"/>
                <w:left w:val="nil"/>
                <w:bottom w:val="nil"/>
                <w:right w:val="nil"/>
                <w:between w:val="nil"/>
              </w:pBdr>
              <w:rPr>
                <w:rFonts w:ascii="Times New Roman" w:eastAsia="Times New Roman" w:hAnsi="Times New Roman" w:cs="Times New Roman"/>
                <w:b/>
                <w:color w:val="333333"/>
                <w:sz w:val="18"/>
                <w:szCs w:val="18"/>
                <w:highlight w:val="white"/>
              </w:rPr>
            </w:pPr>
          </w:p>
        </w:tc>
        <w:tc>
          <w:tcPr>
            <w:tcW w:w="1142" w:type="dxa"/>
          </w:tcPr>
          <w:p w14:paraId="74EA19CB"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333333"/>
                <w:sz w:val="18"/>
                <w:szCs w:val="18"/>
                <w:highlight w:val="white"/>
              </w:rPr>
            </w:pPr>
            <w:r w:rsidRPr="006F4CFB">
              <w:rPr>
                <w:rFonts w:ascii="Times New Roman" w:eastAsia="Times New Roman" w:hAnsi="Times New Roman" w:cs="Times New Roman"/>
                <w:b/>
                <w:color w:val="333333"/>
                <w:sz w:val="18"/>
                <w:szCs w:val="18"/>
                <w:highlight w:val="white"/>
              </w:rPr>
              <w:t>д</w:t>
            </w:r>
          </w:p>
        </w:tc>
        <w:tc>
          <w:tcPr>
            <w:tcW w:w="1144" w:type="dxa"/>
          </w:tcPr>
          <w:p w14:paraId="53EC7B2E"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333333"/>
                <w:sz w:val="18"/>
                <w:szCs w:val="18"/>
                <w:highlight w:val="white"/>
              </w:rPr>
            </w:pPr>
            <w:r w:rsidRPr="006F4CFB">
              <w:rPr>
                <w:rFonts w:ascii="Times New Roman" w:eastAsia="Times New Roman" w:hAnsi="Times New Roman" w:cs="Times New Roman"/>
                <w:b/>
                <w:color w:val="333333"/>
                <w:sz w:val="18"/>
                <w:szCs w:val="18"/>
                <w:highlight w:val="white"/>
              </w:rPr>
              <w:t>х</w:t>
            </w:r>
          </w:p>
        </w:tc>
        <w:tc>
          <w:tcPr>
            <w:tcW w:w="1814" w:type="dxa"/>
            <w:vMerge/>
            <w:shd w:val="clear" w:color="auto" w:fill="FFC000"/>
          </w:tcPr>
          <w:p w14:paraId="323E660F" w14:textId="77777777" w:rsidR="003A2ABA" w:rsidRPr="006F4CFB" w:rsidRDefault="003A2ABA" w:rsidP="008323F9">
            <w:pPr>
              <w:widowControl w:val="0"/>
              <w:pBdr>
                <w:top w:val="nil"/>
                <w:left w:val="nil"/>
                <w:bottom w:val="nil"/>
                <w:right w:val="nil"/>
                <w:between w:val="nil"/>
              </w:pBdr>
              <w:rPr>
                <w:rFonts w:ascii="Times New Roman" w:eastAsia="Times New Roman" w:hAnsi="Times New Roman" w:cs="Times New Roman"/>
                <w:b/>
                <w:color w:val="333333"/>
                <w:sz w:val="18"/>
                <w:szCs w:val="18"/>
                <w:highlight w:val="white"/>
              </w:rPr>
            </w:pPr>
          </w:p>
        </w:tc>
        <w:tc>
          <w:tcPr>
            <w:tcW w:w="1090" w:type="dxa"/>
          </w:tcPr>
          <w:p w14:paraId="1EDE18D4"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д</w:t>
            </w:r>
          </w:p>
        </w:tc>
        <w:tc>
          <w:tcPr>
            <w:tcW w:w="1092" w:type="dxa"/>
          </w:tcPr>
          <w:p w14:paraId="496B4C84" w14:textId="77777777" w:rsidR="003A2ABA" w:rsidRPr="006F4CFB" w:rsidRDefault="003A2ABA" w:rsidP="008323F9">
            <w:pPr>
              <w:pBdr>
                <w:top w:val="nil"/>
                <w:left w:val="nil"/>
                <w:bottom w:val="nil"/>
                <w:right w:val="nil"/>
                <w:between w:val="nil"/>
              </w:pBdr>
              <w:spacing w:after="120"/>
              <w:jc w:val="center"/>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х</w:t>
            </w:r>
          </w:p>
        </w:tc>
      </w:tr>
      <w:tr w:rsidR="003A2ABA" w:rsidRPr="006F4CFB" w14:paraId="34EDF652" w14:textId="77777777" w:rsidTr="00DF2287">
        <w:trPr>
          <w:trHeight w:val="364"/>
        </w:trPr>
        <w:tc>
          <w:tcPr>
            <w:tcW w:w="2623" w:type="dxa"/>
          </w:tcPr>
          <w:p w14:paraId="5CAB58E9"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6F4CFB">
              <w:rPr>
                <w:rFonts w:ascii="Times New Roman" w:eastAsia="Times New Roman" w:hAnsi="Times New Roman" w:cs="Times New Roman"/>
                <w:color w:val="000000"/>
                <w:sz w:val="24"/>
                <w:szCs w:val="24"/>
                <w:highlight w:val="white"/>
              </w:rPr>
              <w:t>Березнянський КЗДО (ясла – садо) «Берізка» загального типу</w:t>
            </w:r>
          </w:p>
        </w:tc>
        <w:tc>
          <w:tcPr>
            <w:tcW w:w="1589" w:type="dxa"/>
          </w:tcPr>
          <w:p w14:paraId="347EC9E6"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00" w:type="dxa"/>
          </w:tcPr>
          <w:p w14:paraId="7F143B91"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999" w:type="dxa"/>
          </w:tcPr>
          <w:p w14:paraId="463E20A9"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714" w:type="dxa"/>
          </w:tcPr>
          <w:p w14:paraId="5877DE51"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Так</w:t>
            </w:r>
          </w:p>
        </w:tc>
        <w:tc>
          <w:tcPr>
            <w:tcW w:w="1142" w:type="dxa"/>
          </w:tcPr>
          <w:p w14:paraId="0998AAFC"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50</w:t>
            </w:r>
          </w:p>
        </w:tc>
        <w:tc>
          <w:tcPr>
            <w:tcW w:w="1144" w:type="dxa"/>
          </w:tcPr>
          <w:p w14:paraId="40E44C0E"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68</w:t>
            </w:r>
          </w:p>
        </w:tc>
        <w:tc>
          <w:tcPr>
            <w:tcW w:w="1814" w:type="dxa"/>
          </w:tcPr>
          <w:p w14:paraId="11468C02"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0" w:type="dxa"/>
          </w:tcPr>
          <w:p w14:paraId="5A75D0D0"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2" w:type="dxa"/>
          </w:tcPr>
          <w:p w14:paraId="74D89C38"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r>
      <w:tr w:rsidR="003A2ABA" w:rsidRPr="006F4CFB" w14:paraId="2FD7F4A0" w14:textId="77777777" w:rsidTr="00DF2287">
        <w:trPr>
          <w:trHeight w:val="364"/>
        </w:trPr>
        <w:tc>
          <w:tcPr>
            <w:tcW w:w="2623" w:type="dxa"/>
          </w:tcPr>
          <w:p w14:paraId="280F89DF"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6F4CFB">
              <w:rPr>
                <w:rFonts w:ascii="Times New Roman" w:eastAsia="Times New Roman" w:hAnsi="Times New Roman" w:cs="Times New Roman"/>
                <w:color w:val="000000"/>
                <w:sz w:val="24"/>
                <w:szCs w:val="24"/>
                <w:highlight w:val="white"/>
              </w:rPr>
              <w:t>Локнистенський ЗДО «Веселка»</w:t>
            </w:r>
          </w:p>
        </w:tc>
        <w:tc>
          <w:tcPr>
            <w:tcW w:w="1589" w:type="dxa"/>
          </w:tcPr>
          <w:p w14:paraId="772900EE"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00" w:type="dxa"/>
          </w:tcPr>
          <w:p w14:paraId="7B15B141"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999" w:type="dxa"/>
          </w:tcPr>
          <w:p w14:paraId="0A3E0221"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714" w:type="dxa"/>
          </w:tcPr>
          <w:p w14:paraId="07E454AE"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Так</w:t>
            </w:r>
          </w:p>
        </w:tc>
        <w:tc>
          <w:tcPr>
            <w:tcW w:w="1142" w:type="dxa"/>
          </w:tcPr>
          <w:p w14:paraId="5D913C86"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10</w:t>
            </w:r>
          </w:p>
        </w:tc>
        <w:tc>
          <w:tcPr>
            <w:tcW w:w="1144" w:type="dxa"/>
          </w:tcPr>
          <w:p w14:paraId="27CBCC0E"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4</w:t>
            </w:r>
          </w:p>
        </w:tc>
        <w:tc>
          <w:tcPr>
            <w:tcW w:w="1814" w:type="dxa"/>
          </w:tcPr>
          <w:p w14:paraId="505FF3BA"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0" w:type="dxa"/>
          </w:tcPr>
          <w:p w14:paraId="0C15FAB8"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2" w:type="dxa"/>
          </w:tcPr>
          <w:p w14:paraId="424017A5"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r>
      <w:tr w:rsidR="003A2ABA" w:rsidRPr="006F4CFB" w14:paraId="0A340E98" w14:textId="77777777" w:rsidTr="00DF2287">
        <w:trPr>
          <w:trHeight w:val="364"/>
        </w:trPr>
        <w:tc>
          <w:tcPr>
            <w:tcW w:w="2623" w:type="dxa"/>
          </w:tcPr>
          <w:p w14:paraId="0AD0763F"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24"/>
                <w:szCs w:val="24"/>
              </w:rPr>
            </w:pPr>
            <w:r w:rsidRPr="006F4CFB">
              <w:rPr>
                <w:rFonts w:ascii="Times New Roman" w:eastAsia="Times New Roman" w:hAnsi="Times New Roman" w:cs="Times New Roman"/>
                <w:color w:val="000000"/>
                <w:sz w:val="24"/>
                <w:szCs w:val="24"/>
                <w:highlight w:val="white"/>
              </w:rPr>
              <w:t>Миколаївський ЗДО «Колобок»</w:t>
            </w:r>
          </w:p>
        </w:tc>
        <w:tc>
          <w:tcPr>
            <w:tcW w:w="1589" w:type="dxa"/>
          </w:tcPr>
          <w:p w14:paraId="7A54F360"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00" w:type="dxa"/>
          </w:tcPr>
          <w:p w14:paraId="28099553"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999" w:type="dxa"/>
          </w:tcPr>
          <w:p w14:paraId="12B256EA"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714" w:type="dxa"/>
          </w:tcPr>
          <w:p w14:paraId="5EBD069A"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так</w:t>
            </w:r>
          </w:p>
        </w:tc>
        <w:tc>
          <w:tcPr>
            <w:tcW w:w="1142" w:type="dxa"/>
          </w:tcPr>
          <w:p w14:paraId="14B3399C"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5</w:t>
            </w:r>
          </w:p>
        </w:tc>
        <w:tc>
          <w:tcPr>
            <w:tcW w:w="1144" w:type="dxa"/>
          </w:tcPr>
          <w:p w14:paraId="3AB5CC38"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2</w:t>
            </w:r>
          </w:p>
        </w:tc>
        <w:tc>
          <w:tcPr>
            <w:tcW w:w="1814" w:type="dxa"/>
          </w:tcPr>
          <w:p w14:paraId="6B68632C"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0" w:type="dxa"/>
          </w:tcPr>
          <w:p w14:paraId="1EB17F3B"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2" w:type="dxa"/>
          </w:tcPr>
          <w:p w14:paraId="1A6AB1CF"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r>
      <w:tr w:rsidR="003A2ABA" w:rsidRPr="006F4CFB" w14:paraId="2710B85C" w14:textId="77777777" w:rsidTr="00DF2287">
        <w:trPr>
          <w:trHeight w:val="364"/>
        </w:trPr>
        <w:tc>
          <w:tcPr>
            <w:tcW w:w="2623" w:type="dxa"/>
            <w:shd w:val="clear" w:color="auto" w:fill="92D050"/>
          </w:tcPr>
          <w:p w14:paraId="0A20A022"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Всього</w:t>
            </w:r>
          </w:p>
        </w:tc>
        <w:tc>
          <w:tcPr>
            <w:tcW w:w="1589" w:type="dxa"/>
            <w:shd w:val="clear" w:color="auto" w:fill="92D050"/>
          </w:tcPr>
          <w:p w14:paraId="20ABF3B2"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00" w:type="dxa"/>
            <w:shd w:val="clear" w:color="auto" w:fill="92D050"/>
          </w:tcPr>
          <w:p w14:paraId="7FB0C81B"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999" w:type="dxa"/>
            <w:shd w:val="clear" w:color="auto" w:fill="92D050"/>
          </w:tcPr>
          <w:p w14:paraId="3BF9A8D9"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714" w:type="dxa"/>
            <w:shd w:val="clear" w:color="auto" w:fill="92D050"/>
          </w:tcPr>
          <w:p w14:paraId="73CF5C2E"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142" w:type="dxa"/>
            <w:shd w:val="clear" w:color="auto" w:fill="92D050"/>
          </w:tcPr>
          <w:p w14:paraId="75103842"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65</w:t>
            </w:r>
          </w:p>
        </w:tc>
        <w:tc>
          <w:tcPr>
            <w:tcW w:w="1144" w:type="dxa"/>
            <w:shd w:val="clear" w:color="auto" w:fill="92D050"/>
          </w:tcPr>
          <w:p w14:paraId="0A4B3D62"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r w:rsidRPr="006F4CFB">
              <w:rPr>
                <w:rFonts w:ascii="Times New Roman" w:eastAsia="Times New Roman" w:hAnsi="Times New Roman" w:cs="Times New Roman"/>
                <w:b/>
                <w:color w:val="000000"/>
                <w:sz w:val="18"/>
                <w:szCs w:val="18"/>
              </w:rPr>
              <w:t>74</w:t>
            </w:r>
          </w:p>
        </w:tc>
        <w:tc>
          <w:tcPr>
            <w:tcW w:w="1814" w:type="dxa"/>
            <w:shd w:val="clear" w:color="auto" w:fill="92D050"/>
          </w:tcPr>
          <w:p w14:paraId="037E8064"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0" w:type="dxa"/>
            <w:shd w:val="clear" w:color="auto" w:fill="92D050"/>
          </w:tcPr>
          <w:p w14:paraId="2710411D"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c>
          <w:tcPr>
            <w:tcW w:w="1092" w:type="dxa"/>
            <w:shd w:val="clear" w:color="auto" w:fill="92D050"/>
          </w:tcPr>
          <w:p w14:paraId="359EC5A2" w14:textId="77777777" w:rsidR="003A2ABA" w:rsidRPr="006F4CFB" w:rsidRDefault="003A2ABA" w:rsidP="008323F9">
            <w:pPr>
              <w:pBdr>
                <w:top w:val="nil"/>
                <w:left w:val="nil"/>
                <w:bottom w:val="nil"/>
                <w:right w:val="nil"/>
                <w:between w:val="nil"/>
              </w:pBdr>
              <w:spacing w:after="120"/>
              <w:jc w:val="both"/>
              <w:rPr>
                <w:rFonts w:ascii="Times New Roman" w:eastAsia="Times New Roman" w:hAnsi="Times New Roman" w:cs="Times New Roman"/>
                <w:b/>
                <w:color w:val="000000"/>
                <w:sz w:val="18"/>
                <w:szCs w:val="18"/>
              </w:rPr>
            </w:pPr>
          </w:p>
        </w:tc>
      </w:tr>
    </w:tbl>
    <w:p w14:paraId="23836A1B" w14:textId="45D7EE2C" w:rsidR="003A2ABA" w:rsidRPr="00DF2287" w:rsidRDefault="00DF2287" w:rsidP="00DF2287">
      <w:pPr>
        <w:spacing w:after="160" w:line="259" w:lineRule="auto"/>
        <w:ind w:firstLine="720"/>
        <w:jc w:val="both"/>
        <w:rPr>
          <w:rFonts w:ascii="Times New Roman" w:hAnsi="Times New Roman" w:cs="Times New Roman"/>
          <w:bCs/>
          <w:sz w:val="24"/>
          <w:szCs w:val="24"/>
        </w:rPr>
      </w:pPr>
      <w:r w:rsidRPr="00DF2287">
        <w:rPr>
          <w:rFonts w:ascii="Times New Roman" w:hAnsi="Times New Roman" w:cs="Times New Roman"/>
          <w:bCs/>
          <w:sz w:val="24"/>
          <w:szCs w:val="24"/>
        </w:rPr>
        <w:t>Всі заклади дошкільної освіти Березянської ТГ мають комунальну форму власності</w:t>
      </w:r>
      <w:r>
        <w:rPr>
          <w:rFonts w:ascii="Times New Roman" w:hAnsi="Times New Roman" w:cs="Times New Roman"/>
          <w:bCs/>
          <w:sz w:val="24"/>
          <w:szCs w:val="24"/>
        </w:rPr>
        <w:t xml:space="preserve">, а заклади державної чи приватної форми власності відсутні. </w:t>
      </w:r>
    </w:p>
    <w:p w14:paraId="665D563A" w14:textId="77777777" w:rsidR="00BB4592" w:rsidRPr="006F4CFB" w:rsidRDefault="00BB4592">
      <w:pPr>
        <w:spacing w:after="160" w:line="259" w:lineRule="auto"/>
        <w:rPr>
          <w:b/>
          <w:sz w:val="20"/>
          <w:szCs w:val="20"/>
        </w:rPr>
      </w:pPr>
    </w:p>
    <w:p w14:paraId="62D2406C" w14:textId="18B16B82" w:rsidR="00BB4592" w:rsidRPr="006F4CFB" w:rsidRDefault="00BB4592" w:rsidP="00B32A0D">
      <w:pPr>
        <w:pBdr>
          <w:top w:val="nil"/>
          <w:left w:val="nil"/>
          <w:bottom w:val="nil"/>
          <w:right w:val="nil"/>
          <w:between w:val="nil"/>
        </w:pBdr>
        <w:shd w:val="clear" w:color="auto" w:fill="FFFFFF"/>
        <w:spacing w:after="120"/>
        <w:jc w:val="center"/>
        <w:rPr>
          <w:rFonts w:ascii="Times New Roman" w:eastAsia="Times New Roman" w:hAnsi="Times New Roman" w:cs="Times New Roman"/>
          <w:b/>
          <w:iCs/>
          <w:color w:val="000000"/>
          <w:sz w:val="20"/>
          <w:szCs w:val="20"/>
        </w:rPr>
      </w:pPr>
      <w:r w:rsidRPr="006F4CFB">
        <w:rPr>
          <w:rFonts w:ascii="Times New Roman" w:eastAsia="Times New Roman" w:hAnsi="Times New Roman" w:cs="Times New Roman"/>
          <w:b/>
          <w:iCs/>
          <w:color w:val="000000"/>
          <w:sz w:val="20"/>
          <w:szCs w:val="20"/>
        </w:rPr>
        <w:t xml:space="preserve">Таблиця </w:t>
      </w:r>
      <w:r w:rsidR="00101BC5" w:rsidRPr="006F4CFB">
        <w:rPr>
          <w:rFonts w:ascii="Times New Roman" w:eastAsia="Times New Roman" w:hAnsi="Times New Roman" w:cs="Times New Roman"/>
          <w:b/>
          <w:iCs/>
          <w:color w:val="000000"/>
          <w:sz w:val="20"/>
          <w:szCs w:val="20"/>
        </w:rPr>
        <w:t>42</w:t>
      </w:r>
      <w:r w:rsidRPr="006F4CFB">
        <w:rPr>
          <w:rFonts w:ascii="Times New Roman" w:eastAsia="Times New Roman" w:hAnsi="Times New Roman" w:cs="Times New Roman"/>
          <w:b/>
          <w:iCs/>
          <w:color w:val="000000"/>
          <w:sz w:val="20"/>
          <w:szCs w:val="20"/>
        </w:rPr>
        <w:t>. Чисельність дітей у ЗДО Березнянської ТГ в розрізі вікових категорій</w:t>
      </w:r>
    </w:p>
    <w:tbl>
      <w:tblPr>
        <w:tblW w:w="11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720"/>
        <w:gridCol w:w="990"/>
        <w:gridCol w:w="990"/>
        <w:gridCol w:w="1170"/>
        <w:gridCol w:w="1350"/>
        <w:gridCol w:w="1350"/>
        <w:gridCol w:w="1350"/>
        <w:gridCol w:w="1350"/>
      </w:tblGrid>
      <w:tr w:rsidR="00BB4592" w:rsidRPr="006F4CFB" w14:paraId="4F9B05E5" w14:textId="77777777" w:rsidTr="00101BC5">
        <w:trPr>
          <w:trHeight w:val="417"/>
          <w:jc w:val="center"/>
        </w:trPr>
        <w:tc>
          <w:tcPr>
            <w:tcW w:w="2376" w:type="dxa"/>
            <w:shd w:val="clear" w:color="auto" w:fill="FFC000"/>
          </w:tcPr>
          <w:p w14:paraId="36FE627A"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Назва ЗДО</w:t>
            </w:r>
          </w:p>
        </w:tc>
        <w:tc>
          <w:tcPr>
            <w:tcW w:w="1710" w:type="dxa"/>
            <w:gridSpan w:val="2"/>
            <w:shd w:val="clear" w:color="auto" w:fill="FFC000"/>
          </w:tcPr>
          <w:p w14:paraId="5814A3BB"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Всього дітей дошкільного віку</w:t>
            </w:r>
          </w:p>
        </w:tc>
        <w:tc>
          <w:tcPr>
            <w:tcW w:w="2160" w:type="dxa"/>
            <w:gridSpan w:val="2"/>
            <w:shd w:val="clear" w:color="auto" w:fill="FFC000"/>
          </w:tcPr>
          <w:p w14:paraId="2ADA2CBA"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 xml:space="preserve">Немовлят </w:t>
            </w:r>
          </w:p>
          <w:p w14:paraId="0EF2B5B6"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(віком до 1 року)</w:t>
            </w:r>
          </w:p>
        </w:tc>
        <w:tc>
          <w:tcPr>
            <w:tcW w:w="2700" w:type="dxa"/>
            <w:gridSpan w:val="2"/>
            <w:shd w:val="clear" w:color="auto" w:fill="FFC000"/>
          </w:tcPr>
          <w:p w14:paraId="1031CE4D"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 xml:space="preserve">Раннього віку </w:t>
            </w:r>
          </w:p>
          <w:p w14:paraId="61C428E0"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(від 1 року до 3)</w:t>
            </w:r>
          </w:p>
        </w:tc>
        <w:tc>
          <w:tcPr>
            <w:tcW w:w="2700" w:type="dxa"/>
            <w:gridSpan w:val="2"/>
            <w:shd w:val="clear" w:color="auto" w:fill="FFC000"/>
          </w:tcPr>
          <w:p w14:paraId="3D610F76"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Передшкільного віку (від 3 до 6 (7) років)</w:t>
            </w:r>
          </w:p>
        </w:tc>
      </w:tr>
      <w:tr w:rsidR="00BB4592" w:rsidRPr="006F4CFB" w14:paraId="49E37FC8" w14:textId="77777777" w:rsidTr="00101BC5">
        <w:trPr>
          <w:trHeight w:val="213"/>
          <w:jc w:val="center"/>
        </w:trPr>
        <w:tc>
          <w:tcPr>
            <w:tcW w:w="2376" w:type="dxa"/>
          </w:tcPr>
          <w:p w14:paraId="093E0ED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720" w:type="dxa"/>
            <w:shd w:val="clear" w:color="auto" w:fill="F7CAAC" w:themeFill="accent2" w:themeFillTint="66"/>
          </w:tcPr>
          <w:p w14:paraId="2CCC101E"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д</w:t>
            </w:r>
          </w:p>
        </w:tc>
        <w:tc>
          <w:tcPr>
            <w:tcW w:w="990" w:type="dxa"/>
            <w:shd w:val="clear" w:color="auto" w:fill="F7CAAC" w:themeFill="accent2" w:themeFillTint="66"/>
          </w:tcPr>
          <w:p w14:paraId="2B9329B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х</w:t>
            </w:r>
          </w:p>
        </w:tc>
        <w:tc>
          <w:tcPr>
            <w:tcW w:w="990" w:type="dxa"/>
            <w:shd w:val="clear" w:color="auto" w:fill="F7CAAC" w:themeFill="accent2" w:themeFillTint="66"/>
          </w:tcPr>
          <w:p w14:paraId="47B40AA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д</w:t>
            </w:r>
          </w:p>
        </w:tc>
        <w:tc>
          <w:tcPr>
            <w:tcW w:w="1170" w:type="dxa"/>
            <w:shd w:val="clear" w:color="auto" w:fill="F7CAAC" w:themeFill="accent2" w:themeFillTint="66"/>
          </w:tcPr>
          <w:p w14:paraId="610972D8"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х</w:t>
            </w:r>
          </w:p>
        </w:tc>
        <w:tc>
          <w:tcPr>
            <w:tcW w:w="1350" w:type="dxa"/>
            <w:shd w:val="clear" w:color="auto" w:fill="F7CAAC" w:themeFill="accent2" w:themeFillTint="66"/>
          </w:tcPr>
          <w:p w14:paraId="4287C1ED"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д</w:t>
            </w:r>
          </w:p>
        </w:tc>
        <w:tc>
          <w:tcPr>
            <w:tcW w:w="1350" w:type="dxa"/>
            <w:shd w:val="clear" w:color="auto" w:fill="F7CAAC" w:themeFill="accent2" w:themeFillTint="66"/>
          </w:tcPr>
          <w:p w14:paraId="6D278BCB"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х</w:t>
            </w:r>
          </w:p>
        </w:tc>
        <w:tc>
          <w:tcPr>
            <w:tcW w:w="1350" w:type="dxa"/>
            <w:shd w:val="clear" w:color="auto" w:fill="F7CAAC" w:themeFill="accent2" w:themeFillTint="66"/>
          </w:tcPr>
          <w:p w14:paraId="212ADDC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д</w:t>
            </w:r>
          </w:p>
        </w:tc>
        <w:tc>
          <w:tcPr>
            <w:tcW w:w="1350" w:type="dxa"/>
            <w:shd w:val="clear" w:color="auto" w:fill="F7CAAC" w:themeFill="accent2" w:themeFillTint="66"/>
          </w:tcPr>
          <w:p w14:paraId="048A54CA"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х</w:t>
            </w:r>
          </w:p>
        </w:tc>
      </w:tr>
      <w:tr w:rsidR="00BB4592" w:rsidRPr="006F4CFB" w14:paraId="79E8E44F" w14:textId="77777777" w:rsidTr="00101BC5">
        <w:trPr>
          <w:trHeight w:val="285"/>
          <w:jc w:val="center"/>
        </w:trPr>
        <w:tc>
          <w:tcPr>
            <w:tcW w:w="2376" w:type="dxa"/>
          </w:tcPr>
          <w:p w14:paraId="37A9F08D" w14:textId="77777777" w:rsidR="00BB4592" w:rsidRPr="006F4CFB" w:rsidRDefault="00BB4592" w:rsidP="009C5B5C">
            <w:pPr>
              <w:spacing w:after="0" w:line="240" w:lineRule="auto"/>
              <w:jc w:val="center"/>
              <w:rPr>
                <w:rFonts w:ascii="Times New Roman" w:eastAsia="Times New Roman" w:hAnsi="Times New Roman" w:cs="Times New Roman"/>
                <w:b/>
                <w:sz w:val="24"/>
                <w:szCs w:val="24"/>
              </w:rPr>
            </w:pPr>
            <w:r w:rsidRPr="006F4CFB">
              <w:rPr>
                <w:rFonts w:ascii="Times New Roman" w:eastAsia="Times New Roman" w:hAnsi="Times New Roman" w:cs="Times New Roman"/>
                <w:sz w:val="24"/>
                <w:szCs w:val="24"/>
                <w:highlight w:val="white"/>
              </w:rPr>
              <w:t>Березнянський КЗДО (ясла – садо) «Берізка» загального типу</w:t>
            </w:r>
          </w:p>
        </w:tc>
        <w:tc>
          <w:tcPr>
            <w:tcW w:w="720" w:type="dxa"/>
          </w:tcPr>
          <w:p w14:paraId="0D7E2359"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50</w:t>
            </w:r>
          </w:p>
        </w:tc>
        <w:tc>
          <w:tcPr>
            <w:tcW w:w="990" w:type="dxa"/>
          </w:tcPr>
          <w:p w14:paraId="3B1EC3CE"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68</w:t>
            </w:r>
          </w:p>
        </w:tc>
        <w:tc>
          <w:tcPr>
            <w:tcW w:w="990" w:type="dxa"/>
          </w:tcPr>
          <w:p w14:paraId="264A91B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170" w:type="dxa"/>
          </w:tcPr>
          <w:p w14:paraId="15C44E08"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26F23FC1"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9</w:t>
            </w:r>
          </w:p>
        </w:tc>
        <w:tc>
          <w:tcPr>
            <w:tcW w:w="1350" w:type="dxa"/>
          </w:tcPr>
          <w:p w14:paraId="3684A774"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18</w:t>
            </w:r>
          </w:p>
        </w:tc>
        <w:tc>
          <w:tcPr>
            <w:tcW w:w="1350" w:type="dxa"/>
          </w:tcPr>
          <w:p w14:paraId="1A18ECE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41</w:t>
            </w:r>
          </w:p>
        </w:tc>
        <w:tc>
          <w:tcPr>
            <w:tcW w:w="1350" w:type="dxa"/>
          </w:tcPr>
          <w:p w14:paraId="494512A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50</w:t>
            </w:r>
          </w:p>
        </w:tc>
      </w:tr>
      <w:tr w:rsidR="00BB4592" w:rsidRPr="006F4CFB" w14:paraId="3BDA40E1" w14:textId="77777777" w:rsidTr="00101BC5">
        <w:trPr>
          <w:trHeight w:val="146"/>
          <w:jc w:val="center"/>
        </w:trPr>
        <w:tc>
          <w:tcPr>
            <w:tcW w:w="2376" w:type="dxa"/>
          </w:tcPr>
          <w:p w14:paraId="768B9685" w14:textId="77777777" w:rsidR="00BB4592" w:rsidRPr="006F4CFB" w:rsidRDefault="00BB4592" w:rsidP="009C5B5C">
            <w:pPr>
              <w:spacing w:after="0" w:line="240" w:lineRule="auto"/>
              <w:jc w:val="center"/>
              <w:rPr>
                <w:rFonts w:ascii="Times New Roman" w:eastAsia="Times New Roman" w:hAnsi="Times New Roman" w:cs="Times New Roman"/>
                <w:b/>
                <w:sz w:val="24"/>
                <w:szCs w:val="24"/>
              </w:rPr>
            </w:pPr>
            <w:r w:rsidRPr="006F4CFB">
              <w:rPr>
                <w:rFonts w:ascii="Times New Roman" w:eastAsia="Times New Roman" w:hAnsi="Times New Roman" w:cs="Times New Roman"/>
                <w:sz w:val="24"/>
                <w:szCs w:val="24"/>
                <w:highlight w:val="white"/>
              </w:rPr>
              <w:t>Локнистенський ЗДО «Веселка»</w:t>
            </w:r>
          </w:p>
        </w:tc>
        <w:tc>
          <w:tcPr>
            <w:tcW w:w="720" w:type="dxa"/>
          </w:tcPr>
          <w:p w14:paraId="641A54D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10</w:t>
            </w:r>
          </w:p>
        </w:tc>
        <w:tc>
          <w:tcPr>
            <w:tcW w:w="990" w:type="dxa"/>
          </w:tcPr>
          <w:p w14:paraId="6135A4EE"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4</w:t>
            </w:r>
          </w:p>
        </w:tc>
        <w:tc>
          <w:tcPr>
            <w:tcW w:w="990" w:type="dxa"/>
          </w:tcPr>
          <w:p w14:paraId="62051CB8"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170" w:type="dxa"/>
          </w:tcPr>
          <w:p w14:paraId="792BAC0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1B72E1E2"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21505912"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2275C355"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10</w:t>
            </w:r>
          </w:p>
        </w:tc>
        <w:tc>
          <w:tcPr>
            <w:tcW w:w="1350" w:type="dxa"/>
          </w:tcPr>
          <w:p w14:paraId="1AD36BC6"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4</w:t>
            </w:r>
          </w:p>
        </w:tc>
      </w:tr>
      <w:tr w:rsidR="00BB4592" w:rsidRPr="006F4CFB" w14:paraId="077B50D9" w14:textId="77777777" w:rsidTr="00101BC5">
        <w:trPr>
          <w:trHeight w:val="146"/>
          <w:jc w:val="center"/>
        </w:trPr>
        <w:tc>
          <w:tcPr>
            <w:tcW w:w="2376" w:type="dxa"/>
          </w:tcPr>
          <w:p w14:paraId="3EF7C930" w14:textId="77777777" w:rsidR="00BB4592" w:rsidRPr="006F4CFB" w:rsidRDefault="00BB4592" w:rsidP="009C5B5C">
            <w:pPr>
              <w:spacing w:after="0" w:line="240" w:lineRule="auto"/>
              <w:jc w:val="center"/>
              <w:rPr>
                <w:rFonts w:ascii="Times New Roman" w:eastAsia="Times New Roman" w:hAnsi="Times New Roman" w:cs="Times New Roman"/>
                <w:b/>
                <w:sz w:val="24"/>
                <w:szCs w:val="24"/>
              </w:rPr>
            </w:pPr>
            <w:r w:rsidRPr="006F4CFB">
              <w:rPr>
                <w:rFonts w:ascii="Times New Roman" w:eastAsia="Times New Roman" w:hAnsi="Times New Roman" w:cs="Times New Roman"/>
                <w:sz w:val="24"/>
                <w:szCs w:val="24"/>
                <w:highlight w:val="white"/>
              </w:rPr>
              <w:t>Миколаївський ЗДО «Колобок»</w:t>
            </w:r>
          </w:p>
        </w:tc>
        <w:tc>
          <w:tcPr>
            <w:tcW w:w="720" w:type="dxa"/>
          </w:tcPr>
          <w:p w14:paraId="42EDFAEC"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5</w:t>
            </w:r>
          </w:p>
        </w:tc>
        <w:tc>
          <w:tcPr>
            <w:tcW w:w="990" w:type="dxa"/>
          </w:tcPr>
          <w:p w14:paraId="3EC00A5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2</w:t>
            </w:r>
          </w:p>
        </w:tc>
        <w:tc>
          <w:tcPr>
            <w:tcW w:w="990" w:type="dxa"/>
          </w:tcPr>
          <w:p w14:paraId="6858DCC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170" w:type="dxa"/>
          </w:tcPr>
          <w:p w14:paraId="341ABB3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008C6581"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251EAE6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tcPr>
          <w:p w14:paraId="25156329"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5</w:t>
            </w:r>
          </w:p>
        </w:tc>
        <w:tc>
          <w:tcPr>
            <w:tcW w:w="1350" w:type="dxa"/>
          </w:tcPr>
          <w:p w14:paraId="4089F4A6"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2</w:t>
            </w:r>
          </w:p>
        </w:tc>
      </w:tr>
      <w:tr w:rsidR="00BB4592" w:rsidRPr="006F4CFB" w14:paraId="29F02D18" w14:textId="77777777" w:rsidTr="00101BC5">
        <w:trPr>
          <w:trHeight w:val="146"/>
          <w:jc w:val="center"/>
        </w:trPr>
        <w:tc>
          <w:tcPr>
            <w:tcW w:w="2376" w:type="dxa"/>
            <w:vMerge w:val="restart"/>
            <w:shd w:val="clear" w:color="auto" w:fill="92D050"/>
          </w:tcPr>
          <w:p w14:paraId="20D94A09" w14:textId="77777777" w:rsidR="00BB4592" w:rsidRPr="006F4CFB" w:rsidRDefault="00BB4592" w:rsidP="009C5B5C">
            <w:pPr>
              <w:spacing w:after="0" w:line="240" w:lineRule="auto"/>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Всього</w:t>
            </w:r>
          </w:p>
        </w:tc>
        <w:tc>
          <w:tcPr>
            <w:tcW w:w="720" w:type="dxa"/>
            <w:shd w:val="clear" w:color="auto" w:fill="92D050"/>
          </w:tcPr>
          <w:p w14:paraId="4AF9ED65"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65</w:t>
            </w:r>
          </w:p>
        </w:tc>
        <w:tc>
          <w:tcPr>
            <w:tcW w:w="990" w:type="dxa"/>
            <w:shd w:val="clear" w:color="auto" w:fill="92D050"/>
          </w:tcPr>
          <w:p w14:paraId="71152962"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74</w:t>
            </w:r>
          </w:p>
        </w:tc>
        <w:tc>
          <w:tcPr>
            <w:tcW w:w="990" w:type="dxa"/>
            <w:shd w:val="clear" w:color="auto" w:fill="92D050"/>
          </w:tcPr>
          <w:p w14:paraId="53E191CE"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170" w:type="dxa"/>
            <w:shd w:val="clear" w:color="auto" w:fill="92D050"/>
          </w:tcPr>
          <w:p w14:paraId="0FA379C2"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1350" w:type="dxa"/>
            <w:shd w:val="clear" w:color="auto" w:fill="92D050"/>
          </w:tcPr>
          <w:p w14:paraId="0D82CCDD"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9</w:t>
            </w:r>
          </w:p>
        </w:tc>
        <w:tc>
          <w:tcPr>
            <w:tcW w:w="1350" w:type="dxa"/>
            <w:shd w:val="clear" w:color="auto" w:fill="92D050"/>
          </w:tcPr>
          <w:p w14:paraId="6DF9F567"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18</w:t>
            </w:r>
          </w:p>
        </w:tc>
        <w:tc>
          <w:tcPr>
            <w:tcW w:w="1350" w:type="dxa"/>
            <w:shd w:val="clear" w:color="auto" w:fill="92D050"/>
          </w:tcPr>
          <w:p w14:paraId="29485652"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56</w:t>
            </w:r>
          </w:p>
        </w:tc>
        <w:tc>
          <w:tcPr>
            <w:tcW w:w="1350" w:type="dxa"/>
            <w:shd w:val="clear" w:color="auto" w:fill="92D050"/>
          </w:tcPr>
          <w:p w14:paraId="572462D3"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56</w:t>
            </w:r>
          </w:p>
        </w:tc>
      </w:tr>
      <w:tr w:rsidR="00BB4592" w:rsidRPr="006F4CFB" w14:paraId="048D6D21" w14:textId="77777777" w:rsidTr="00101BC5">
        <w:trPr>
          <w:trHeight w:val="146"/>
          <w:jc w:val="center"/>
        </w:trPr>
        <w:tc>
          <w:tcPr>
            <w:tcW w:w="2376" w:type="dxa"/>
            <w:vMerge/>
            <w:shd w:val="clear" w:color="auto" w:fill="92D050"/>
          </w:tcPr>
          <w:p w14:paraId="7DFEAF88" w14:textId="77777777" w:rsidR="00BB4592" w:rsidRPr="006F4CFB" w:rsidRDefault="00BB4592" w:rsidP="009C5B5C">
            <w:pPr>
              <w:widowControl w:val="0"/>
              <w:pBdr>
                <w:top w:val="nil"/>
                <w:left w:val="nil"/>
                <w:bottom w:val="nil"/>
                <w:right w:val="nil"/>
                <w:between w:val="nil"/>
              </w:pBdr>
              <w:spacing w:after="0" w:line="240" w:lineRule="auto"/>
              <w:rPr>
                <w:rFonts w:ascii="Times New Roman" w:eastAsia="Times New Roman" w:hAnsi="Times New Roman" w:cs="Times New Roman"/>
                <w:b/>
                <w:sz w:val="18"/>
                <w:szCs w:val="18"/>
              </w:rPr>
            </w:pPr>
          </w:p>
        </w:tc>
        <w:tc>
          <w:tcPr>
            <w:tcW w:w="1710" w:type="dxa"/>
            <w:gridSpan w:val="2"/>
            <w:shd w:val="clear" w:color="auto" w:fill="92D050"/>
          </w:tcPr>
          <w:p w14:paraId="2EA0EEFE"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139</w:t>
            </w:r>
          </w:p>
        </w:tc>
        <w:tc>
          <w:tcPr>
            <w:tcW w:w="2160" w:type="dxa"/>
            <w:gridSpan w:val="2"/>
            <w:shd w:val="clear" w:color="auto" w:fill="92D050"/>
          </w:tcPr>
          <w:p w14:paraId="6EFD400A"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p>
        </w:tc>
        <w:tc>
          <w:tcPr>
            <w:tcW w:w="2700" w:type="dxa"/>
            <w:gridSpan w:val="2"/>
            <w:shd w:val="clear" w:color="auto" w:fill="92D050"/>
          </w:tcPr>
          <w:p w14:paraId="048EC190"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27</w:t>
            </w:r>
          </w:p>
        </w:tc>
        <w:tc>
          <w:tcPr>
            <w:tcW w:w="2700" w:type="dxa"/>
            <w:gridSpan w:val="2"/>
            <w:shd w:val="clear" w:color="auto" w:fill="92D050"/>
          </w:tcPr>
          <w:p w14:paraId="73A46396" w14:textId="77777777" w:rsidR="00BB4592" w:rsidRPr="006F4CFB" w:rsidRDefault="00BB4592" w:rsidP="009C5B5C">
            <w:pPr>
              <w:spacing w:after="0" w:line="240" w:lineRule="auto"/>
              <w:jc w:val="center"/>
              <w:rPr>
                <w:rFonts w:ascii="Times New Roman" w:eastAsia="Times New Roman" w:hAnsi="Times New Roman" w:cs="Times New Roman"/>
                <w:b/>
                <w:sz w:val="18"/>
                <w:szCs w:val="18"/>
              </w:rPr>
            </w:pPr>
            <w:r w:rsidRPr="006F4CFB">
              <w:rPr>
                <w:rFonts w:ascii="Times New Roman" w:eastAsia="Times New Roman" w:hAnsi="Times New Roman" w:cs="Times New Roman"/>
                <w:b/>
                <w:sz w:val="18"/>
                <w:szCs w:val="18"/>
              </w:rPr>
              <w:t>112</w:t>
            </w:r>
          </w:p>
        </w:tc>
      </w:tr>
    </w:tbl>
    <w:p w14:paraId="13788F30" w14:textId="77777777" w:rsidR="00722C47" w:rsidRPr="006F4CFB" w:rsidRDefault="00722C47" w:rsidP="00BB4592">
      <w:pPr>
        <w:spacing w:after="160" w:line="259" w:lineRule="auto"/>
        <w:rPr>
          <w:rFonts w:ascii="Times New Roman" w:eastAsia="Times New Roman" w:hAnsi="Times New Roman" w:cs="Times New Roman"/>
          <w:color w:val="000000"/>
          <w:sz w:val="24"/>
          <w:szCs w:val="24"/>
        </w:rPr>
      </w:pPr>
    </w:p>
    <w:p w14:paraId="6A860404" w14:textId="020062EB" w:rsidR="00722C47" w:rsidRPr="006F4CFB" w:rsidRDefault="000C67E7" w:rsidP="00722C47">
      <w:pPr>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У </w:t>
      </w:r>
      <w:r w:rsidR="00694163" w:rsidRPr="006F4CFB">
        <w:rPr>
          <w:rFonts w:ascii="Times New Roman" w:hAnsi="Times New Roman" w:cs="Times New Roman"/>
          <w:bCs/>
          <w:sz w:val="24"/>
          <w:szCs w:val="24"/>
        </w:rPr>
        <w:t>цілому, я</w:t>
      </w:r>
      <w:r w:rsidR="00722C47" w:rsidRPr="006F4CFB">
        <w:rPr>
          <w:rFonts w:ascii="Times New Roman" w:hAnsi="Times New Roman" w:cs="Times New Roman"/>
          <w:bCs/>
          <w:sz w:val="24"/>
          <w:szCs w:val="24"/>
        </w:rPr>
        <w:t xml:space="preserve">кість освітнього процесу в </w:t>
      </w:r>
      <w:r w:rsidR="00694163" w:rsidRPr="006F4CFB">
        <w:rPr>
          <w:rFonts w:ascii="Times New Roman" w:hAnsi="Times New Roman" w:cs="Times New Roman"/>
          <w:bCs/>
          <w:sz w:val="24"/>
          <w:szCs w:val="24"/>
        </w:rPr>
        <w:t xml:space="preserve">Березнянській ТГ та </w:t>
      </w:r>
      <w:r w:rsidR="00B969C3" w:rsidRPr="006F4CFB">
        <w:rPr>
          <w:rFonts w:ascii="Times New Roman" w:hAnsi="Times New Roman" w:cs="Times New Roman"/>
          <w:bCs/>
          <w:sz w:val="24"/>
          <w:szCs w:val="24"/>
        </w:rPr>
        <w:t xml:space="preserve">і </w:t>
      </w:r>
      <w:r w:rsidR="00694163" w:rsidRPr="006F4CFB">
        <w:rPr>
          <w:rFonts w:ascii="Times New Roman" w:hAnsi="Times New Roman" w:cs="Times New Roman"/>
          <w:bCs/>
          <w:sz w:val="24"/>
          <w:szCs w:val="24"/>
        </w:rPr>
        <w:t xml:space="preserve">взагалі по </w:t>
      </w:r>
      <w:r w:rsidR="00722C47" w:rsidRPr="006F4CFB">
        <w:rPr>
          <w:rFonts w:ascii="Times New Roman" w:hAnsi="Times New Roman" w:cs="Times New Roman"/>
          <w:bCs/>
          <w:sz w:val="24"/>
          <w:szCs w:val="24"/>
        </w:rPr>
        <w:t>громад</w:t>
      </w:r>
      <w:r w:rsidR="00694163" w:rsidRPr="006F4CFB">
        <w:rPr>
          <w:rFonts w:ascii="Times New Roman" w:hAnsi="Times New Roman" w:cs="Times New Roman"/>
          <w:bCs/>
          <w:sz w:val="24"/>
          <w:szCs w:val="24"/>
        </w:rPr>
        <w:t>ам</w:t>
      </w:r>
      <w:r w:rsidR="00722C47" w:rsidRPr="006F4CFB">
        <w:rPr>
          <w:rFonts w:ascii="Times New Roman" w:hAnsi="Times New Roman" w:cs="Times New Roman"/>
          <w:bCs/>
          <w:sz w:val="24"/>
          <w:szCs w:val="24"/>
        </w:rPr>
        <w:t xml:space="preserve"> можна оцінювати </w:t>
      </w:r>
      <w:r w:rsidR="00694163" w:rsidRPr="006F4CFB">
        <w:rPr>
          <w:rFonts w:ascii="Times New Roman" w:hAnsi="Times New Roman" w:cs="Times New Roman"/>
          <w:bCs/>
          <w:sz w:val="24"/>
          <w:szCs w:val="24"/>
        </w:rPr>
        <w:t xml:space="preserve">з врахуванням ряду показників. Проте в нинішніх умовах треба </w:t>
      </w:r>
      <w:r w:rsidR="00B969C3" w:rsidRPr="006F4CFB">
        <w:rPr>
          <w:rFonts w:ascii="Times New Roman" w:hAnsi="Times New Roman" w:cs="Times New Roman"/>
          <w:bCs/>
          <w:sz w:val="24"/>
          <w:szCs w:val="24"/>
        </w:rPr>
        <w:t>обов’язково</w:t>
      </w:r>
      <w:r w:rsidR="00694163" w:rsidRPr="006F4CFB">
        <w:rPr>
          <w:rFonts w:ascii="Times New Roman" w:hAnsi="Times New Roman" w:cs="Times New Roman"/>
          <w:bCs/>
          <w:sz w:val="24"/>
          <w:szCs w:val="24"/>
        </w:rPr>
        <w:t xml:space="preserve"> враховувати певне емоційне виснаження/вигорання учасників освітнього процесу. Адже постійні повітряні тривоги та </w:t>
      </w:r>
      <w:r w:rsidR="00EE1633">
        <w:rPr>
          <w:rFonts w:ascii="Times New Roman" w:hAnsi="Times New Roman" w:cs="Times New Roman"/>
          <w:bCs/>
          <w:sz w:val="24"/>
          <w:szCs w:val="24"/>
        </w:rPr>
        <w:t xml:space="preserve">потенційно можливі </w:t>
      </w:r>
      <w:r w:rsidR="00694163" w:rsidRPr="006F4CFB">
        <w:rPr>
          <w:rFonts w:ascii="Times New Roman" w:hAnsi="Times New Roman" w:cs="Times New Roman"/>
          <w:bCs/>
          <w:sz w:val="24"/>
          <w:szCs w:val="24"/>
        </w:rPr>
        <w:t xml:space="preserve"> загрози обстрілів, відсутність електропостачання, а як наслідок відсутність або ж </w:t>
      </w:r>
      <w:r w:rsidR="00B969C3" w:rsidRPr="006F4CFB">
        <w:rPr>
          <w:rFonts w:ascii="Times New Roman" w:hAnsi="Times New Roman" w:cs="Times New Roman"/>
          <w:bCs/>
          <w:sz w:val="24"/>
          <w:szCs w:val="24"/>
        </w:rPr>
        <w:t xml:space="preserve">нестабільність </w:t>
      </w:r>
      <w:r w:rsidR="00694163" w:rsidRPr="006F4CFB">
        <w:rPr>
          <w:rFonts w:ascii="Times New Roman" w:hAnsi="Times New Roman" w:cs="Times New Roman"/>
          <w:bCs/>
          <w:sz w:val="24"/>
          <w:szCs w:val="24"/>
        </w:rPr>
        <w:t>зв</w:t>
      </w:r>
      <w:r w:rsidR="00B969C3" w:rsidRPr="006F4CFB">
        <w:rPr>
          <w:rFonts w:ascii="Times New Roman" w:hAnsi="Times New Roman" w:cs="Times New Roman"/>
          <w:bCs/>
          <w:sz w:val="24"/>
          <w:szCs w:val="24"/>
        </w:rPr>
        <w:t>’</w:t>
      </w:r>
      <w:r w:rsidR="00694163" w:rsidRPr="006F4CFB">
        <w:rPr>
          <w:rFonts w:ascii="Times New Roman" w:hAnsi="Times New Roman" w:cs="Times New Roman"/>
          <w:bCs/>
          <w:sz w:val="24"/>
          <w:szCs w:val="24"/>
        </w:rPr>
        <w:t>язку</w:t>
      </w:r>
      <w:r>
        <w:rPr>
          <w:rFonts w:ascii="Times New Roman" w:hAnsi="Times New Roman" w:cs="Times New Roman"/>
          <w:bCs/>
          <w:sz w:val="24"/>
          <w:szCs w:val="24"/>
        </w:rPr>
        <w:t xml:space="preserve"> </w:t>
      </w:r>
      <w:r w:rsidR="00B969C3" w:rsidRPr="006F4CFB">
        <w:rPr>
          <w:rFonts w:ascii="Times New Roman" w:hAnsi="Times New Roman" w:cs="Times New Roman"/>
          <w:bCs/>
          <w:sz w:val="24"/>
          <w:szCs w:val="24"/>
        </w:rPr>
        <w:t>(в т.ч. інтерн</w:t>
      </w:r>
      <w:r w:rsidR="00694163" w:rsidRPr="006F4CFB">
        <w:rPr>
          <w:rFonts w:ascii="Times New Roman" w:hAnsi="Times New Roman" w:cs="Times New Roman"/>
          <w:bCs/>
          <w:sz w:val="24"/>
          <w:szCs w:val="24"/>
        </w:rPr>
        <w:t>е</w:t>
      </w:r>
      <w:r w:rsidR="00B969C3" w:rsidRPr="006F4CFB">
        <w:rPr>
          <w:rFonts w:ascii="Times New Roman" w:hAnsi="Times New Roman" w:cs="Times New Roman"/>
          <w:bCs/>
          <w:sz w:val="24"/>
          <w:szCs w:val="24"/>
        </w:rPr>
        <w:t>ту)</w:t>
      </w:r>
      <w:r w:rsidR="00694163" w:rsidRPr="006F4CFB">
        <w:rPr>
          <w:rFonts w:ascii="Times New Roman" w:hAnsi="Times New Roman" w:cs="Times New Roman"/>
          <w:bCs/>
          <w:sz w:val="24"/>
          <w:szCs w:val="24"/>
        </w:rPr>
        <w:t xml:space="preserve"> </w:t>
      </w:r>
      <w:r w:rsidR="00B969C3" w:rsidRPr="006F4CFB">
        <w:rPr>
          <w:rFonts w:ascii="Times New Roman" w:hAnsi="Times New Roman" w:cs="Times New Roman"/>
          <w:bCs/>
          <w:sz w:val="24"/>
          <w:szCs w:val="24"/>
        </w:rPr>
        <w:t>мають зн</w:t>
      </w:r>
      <w:r w:rsidR="00DB4F61" w:rsidRPr="006F4CFB">
        <w:rPr>
          <w:rFonts w:ascii="Times New Roman" w:hAnsi="Times New Roman" w:cs="Times New Roman"/>
          <w:bCs/>
          <w:sz w:val="24"/>
          <w:szCs w:val="24"/>
        </w:rPr>
        <w:t>ачний негативний вплив на освіт</w:t>
      </w:r>
      <w:r w:rsidR="00B969C3" w:rsidRPr="006F4CFB">
        <w:rPr>
          <w:rFonts w:ascii="Times New Roman" w:hAnsi="Times New Roman" w:cs="Times New Roman"/>
          <w:bCs/>
          <w:sz w:val="24"/>
          <w:szCs w:val="24"/>
        </w:rPr>
        <w:t xml:space="preserve">ній процес, особливо при змішаній формі навчання. Також важливо зазначити, що </w:t>
      </w:r>
      <w:r w:rsidR="006203CF" w:rsidRPr="006F4CFB">
        <w:rPr>
          <w:rFonts w:ascii="Times New Roman" w:hAnsi="Times New Roman" w:cs="Times New Roman"/>
          <w:bCs/>
          <w:sz w:val="24"/>
          <w:szCs w:val="24"/>
        </w:rPr>
        <w:t>у зв</w:t>
      </w:r>
      <w:r w:rsidR="00DB4F61" w:rsidRPr="006F4CFB">
        <w:rPr>
          <w:rFonts w:ascii="Times New Roman" w:hAnsi="Times New Roman" w:cs="Times New Roman"/>
          <w:bCs/>
          <w:sz w:val="24"/>
          <w:szCs w:val="24"/>
        </w:rPr>
        <w:t>’</w:t>
      </w:r>
      <w:r w:rsidR="006203CF" w:rsidRPr="006F4CFB">
        <w:rPr>
          <w:rFonts w:ascii="Times New Roman" w:hAnsi="Times New Roman" w:cs="Times New Roman"/>
          <w:bCs/>
          <w:sz w:val="24"/>
          <w:szCs w:val="24"/>
        </w:rPr>
        <w:t>язку з введеним воєнним станом в країні, починаючи з 2022 року і по теперішній час ЗНО не проводиться. Також у 2024 році 4-класники та 9-класники не складатимуть ДПА. І однією з причин окрім воєнного стану, є ще й той факт, що програма НУШ ще не дійшла до 9 класу</w:t>
      </w:r>
      <w:r w:rsidR="007E068E" w:rsidRPr="006F4CFB">
        <w:rPr>
          <w:rFonts w:ascii="Times New Roman" w:hAnsi="Times New Roman" w:cs="Times New Roman"/>
          <w:bCs/>
          <w:sz w:val="24"/>
          <w:szCs w:val="24"/>
        </w:rPr>
        <w:t>,</w:t>
      </w:r>
      <w:r w:rsidR="006203CF" w:rsidRPr="006F4CFB">
        <w:rPr>
          <w:rFonts w:ascii="Times New Roman" w:hAnsi="Times New Roman" w:cs="Times New Roman"/>
          <w:bCs/>
          <w:sz w:val="24"/>
          <w:szCs w:val="24"/>
        </w:rPr>
        <w:t xml:space="preserve"> </w:t>
      </w:r>
      <w:r w:rsidR="007E068E" w:rsidRPr="006F4CFB">
        <w:rPr>
          <w:rFonts w:ascii="Times New Roman" w:hAnsi="Times New Roman" w:cs="Times New Roman"/>
          <w:bCs/>
          <w:sz w:val="24"/>
          <w:szCs w:val="24"/>
        </w:rPr>
        <w:t>а в</w:t>
      </w:r>
      <w:r w:rsidR="006203CF" w:rsidRPr="006F4CFB">
        <w:rPr>
          <w:rFonts w:ascii="Times New Roman" w:hAnsi="Times New Roman" w:cs="Times New Roman"/>
          <w:bCs/>
          <w:sz w:val="24"/>
          <w:szCs w:val="24"/>
        </w:rPr>
        <w:t xml:space="preserve">ипускників </w:t>
      </w:r>
      <w:r w:rsidR="007E068E" w:rsidRPr="006F4CFB">
        <w:rPr>
          <w:rFonts w:ascii="Times New Roman" w:hAnsi="Times New Roman" w:cs="Times New Roman"/>
          <w:bCs/>
          <w:sz w:val="24"/>
          <w:szCs w:val="24"/>
        </w:rPr>
        <w:t>необхідно б було о</w:t>
      </w:r>
      <w:r w:rsidR="006203CF" w:rsidRPr="006F4CFB">
        <w:rPr>
          <w:rFonts w:ascii="Times New Roman" w:hAnsi="Times New Roman" w:cs="Times New Roman"/>
          <w:bCs/>
          <w:sz w:val="24"/>
          <w:szCs w:val="24"/>
        </w:rPr>
        <w:t>цінювати за старою програмою, яка вже не є актуальною.</w:t>
      </w:r>
      <w:r w:rsidR="00722C47" w:rsidRPr="006F4CFB">
        <w:rPr>
          <w:rFonts w:ascii="Times New Roman" w:hAnsi="Times New Roman" w:cs="Times New Roman"/>
          <w:bCs/>
          <w:sz w:val="24"/>
          <w:szCs w:val="24"/>
        </w:rPr>
        <w:t xml:space="preserve"> </w:t>
      </w:r>
      <w:r w:rsidR="007E068E" w:rsidRPr="006F4CFB">
        <w:rPr>
          <w:rFonts w:ascii="Times New Roman" w:hAnsi="Times New Roman" w:cs="Times New Roman"/>
          <w:bCs/>
          <w:sz w:val="24"/>
          <w:szCs w:val="24"/>
        </w:rPr>
        <w:t xml:space="preserve">В той же час, </w:t>
      </w:r>
      <w:r w:rsidR="00722C47" w:rsidRPr="006F4CFB">
        <w:rPr>
          <w:rFonts w:ascii="Times New Roman" w:hAnsi="Times New Roman" w:cs="Times New Roman"/>
          <w:bCs/>
          <w:sz w:val="24"/>
          <w:szCs w:val="24"/>
        </w:rPr>
        <w:t xml:space="preserve">для випускників 11 класів, які виявили бажання вступати до вищих закладів освіти </w:t>
      </w:r>
      <w:r w:rsidR="007E068E" w:rsidRPr="006F4CFB">
        <w:rPr>
          <w:rFonts w:ascii="Times New Roman" w:hAnsi="Times New Roman" w:cs="Times New Roman"/>
          <w:bCs/>
          <w:sz w:val="24"/>
          <w:szCs w:val="24"/>
        </w:rPr>
        <w:t xml:space="preserve">як і в минулих роках </w:t>
      </w:r>
      <w:r w:rsidR="00722C47" w:rsidRPr="006F4CFB">
        <w:rPr>
          <w:rFonts w:ascii="Times New Roman" w:hAnsi="Times New Roman" w:cs="Times New Roman"/>
          <w:bCs/>
          <w:sz w:val="24"/>
          <w:szCs w:val="24"/>
        </w:rPr>
        <w:t>запроваджен</w:t>
      </w:r>
      <w:r w:rsidR="007E068E" w:rsidRPr="006F4CFB">
        <w:rPr>
          <w:rFonts w:ascii="Times New Roman" w:hAnsi="Times New Roman" w:cs="Times New Roman"/>
          <w:bCs/>
          <w:sz w:val="24"/>
          <w:szCs w:val="24"/>
        </w:rPr>
        <w:t>о</w:t>
      </w:r>
      <w:r w:rsidR="00722C47" w:rsidRPr="006F4CFB">
        <w:rPr>
          <w:rFonts w:ascii="Times New Roman" w:hAnsi="Times New Roman" w:cs="Times New Roman"/>
          <w:bCs/>
          <w:sz w:val="24"/>
          <w:szCs w:val="24"/>
        </w:rPr>
        <w:t xml:space="preserve"> НМТ, рейтинг якого не проводи</w:t>
      </w:r>
      <w:r w:rsidR="007E068E" w:rsidRPr="006F4CFB">
        <w:rPr>
          <w:rFonts w:ascii="Times New Roman" w:hAnsi="Times New Roman" w:cs="Times New Roman"/>
          <w:bCs/>
          <w:sz w:val="24"/>
          <w:szCs w:val="24"/>
        </w:rPr>
        <w:t>ться</w:t>
      </w:r>
      <w:r w:rsidR="00722C47" w:rsidRPr="006F4CFB">
        <w:rPr>
          <w:rFonts w:ascii="Times New Roman" w:hAnsi="Times New Roman" w:cs="Times New Roman"/>
          <w:bCs/>
          <w:sz w:val="24"/>
          <w:szCs w:val="24"/>
        </w:rPr>
        <w:t xml:space="preserve">. </w:t>
      </w:r>
      <w:r w:rsidR="007E068E" w:rsidRPr="006F4CFB">
        <w:rPr>
          <w:rFonts w:ascii="Times New Roman" w:hAnsi="Times New Roman" w:cs="Times New Roman"/>
          <w:bCs/>
          <w:sz w:val="24"/>
          <w:szCs w:val="24"/>
        </w:rPr>
        <w:t>Також</w:t>
      </w:r>
      <w:r>
        <w:rPr>
          <w:rFonts w:ascii="Times New Roman" w:hAnsi="Times New Roman" w:cs="Times New Roman"/>
          <w:bCs/>
          <w:sz w:val="24"/>
          <w:szCs w:val="24"/>
        </w:rPr>
        <w:t>,</w:t>
      </w:r>
      <w:r w:rsidR="007E068E" w:rsidRPr="006F4CFB">
        <w:rPr>
          <w:rFonts w:ascii="Times New Roman" w:hAnsi="Times New Roman" w:cs="Times New Roman"/>
          <w:bCs/>
          <w:sz w:val="24"/>
          <w:szCs w:val="24"/>
        </w:rPr>
        <w:t xml:space="preserve"> не в повній мірі відпрацьовані процеси оцінки і самооцінки педагогічних працівників, </w:t>
      </w:r>
      <w:r w:rsidR="00EE1633" w:rsidRPr="006F4CFB">
        <w:rPr>
          <w:rFonts w:ascii="Times New Roman" w:hAnsi="Times New Roman" w:cs="Times New Roman"/>
          <w:bCs/>
          <w:sz w:val="24"/>
          <w:szCs w:val="24"/>
        </w:rPr>
        <w:t>і є потреба в покращенні інституційної складової освітнього процесу</w:t>
      </w:r>
      <w:r w:rsidR="00EE1633">
        <w:rPr>
          <w:rFonts w:ascii="Times New Roman" w:hAnsi="Times New Roman" w:cs="Times New Roman"/>
          <w:bCs/>
          <w:sz w:val="24"/>
          <w:szCs w:val="24"/>
        </w:rPr>
        <w:t xml:space="preserve"> за умов </w:t>
      </w:r>
      <w:r w:rsidR="00EE1633" w:rsidRPr="006F4CFB">
        <w:rPr>
          <w:rFonts w:ascii="Times New Roman" w:hAnsi="Times New Roman" w:cs="Times New Roman"/>
          <w:bCs/>
          <w:sz w:val="24"/>
          <w:szCs w:val="24"/>
        </w:rPr>
        <w:t>воєнн</w:t>
      </w:r>
      <w:r w:rsidR="00EE1633">
        <w:rPr>
          <w:rFonts w:ascii="Times New Roman" w:hAnsi="Times New Roman" w:cs="Times New Roman"/>
          <w:bCs/>
          <w:sz w:val="24"/>
          <w:szCs w:val="24"/>
        </w:rPr>
        <w:t>ого</w:t>
      </w:r>
      <w:r w:rsidR="00EE1633" w:rsidRPr="006F4CFB">
        <w:rPr>
          <w:rFonts w:ascii="Times New Roman" w:hAnsi="Times New Roman" w:cs="Times New Roman"/>
          <w:bCs/>
          <w:sz w:val="24"/>
          <w:szCs w:val="24"/>
        </w:rPr>
        <w:t xml:space="preserve"> стан</w:t>
      </w:r>
      <w:r w:rsidR="00EE1633">
        <w:rPr>
          <w:rFonts w:ascii="Times New Roman" w:hAnsi="Times New Roman" w:cs="Times New Roman"/>
          <w:bCs/>
          <w:sz w:val="24"/>
          <w:szCs w:val="24"/>
        </w:rPr>
        <w:t>у та</w:t>
      </w:r>
      <w:r w:rsidR="00EE1633" w:rsidRPr="006F4CFB">
        <w:rPr>
          <w:rFonts w:ascii="Times New Roman" w:hAnsi="Times New Roman" w:cs="Times New Roman"/>
          <w:bCs/>
          <w:sz w:val="24"/>
          <w:szCs w:val="24"/>
        </w:rPr>
        <w:t xml:space="preserve"> пров</w:t>
      </w:r>
      <w:r w:rsidR="00EE1633">
        <w:rPr>
          <w:rFonts w:ascii="Times New Roman" w:hAnsi="Times New Roman" w:cs="Times New Roman"/>
          <w:bCs/>
          <w:sz w:val="24"/>
          <w:szCs w:val="24"/>
        </w:rPr>
        <w:t>еденні</w:t>
      </w:r>
      <w:r w:rsidR="00EE1633" w:rsidRPr="006F4CFB">
        <w:rPr>
          <w:rFonts w:ascii="Times New Roman" w:hAnsi="Times New Roman" w:cs="Times New Roman"/>
          <w:bCs/>
          <w:sz w:val="24"/>
          <w:szCs w:val="24"/>
        </w:rPr>
        <w:t xml:space="preserve"> з педагогічними працівниками навчання щодо організаці</w:t>
      </w:r>
      <w:r w:rsidR="00EE1633">
        <w:rPr>
          <w:rFonts w:ascii="Times New Roman" w:hAnsi="Times New Roman" w:cs="Times New Roman"/>
          <w:bCs/>
          <w:sz w:val="24"/>
          <w:szCs w:val="24"/>
        </w:rPr>
        <w:t>й</w:t>
      </w:r>
      <w:r w:rsidR="00EE1633" w:rsidRPr="006F4CFB">
        <w:rPr>
          <w:rFonts w:ascii="Times New Roman" w:hAnsi="Times New Roman" w:cs="Times New Roman"/>
          <w:bCs/>
          <w:sz w:val="24"/>
          <w:szCs w:val="24"/>
        </w:rPr>
        <w:t xml:space="preserve"> освітніх та управлінських процесів у ЗЗСО</w:t>
      </w:r>
      <w:r w:rsidR="007E068E" w:rsidRPr="006F4CFB">
        <w:rPr>
          <w:rFonts w:ascii="Times New Roman" w:hAnsi="Times New Roman" w:cs="Times New Roman"/>
          <w:bCs/>
          <w:sz w:val="24"/>
          <w:szCs w:val="24"/>
        </w:rPr>
        <w:t>.</w:t>
      </w:r>
      <w:r w:rsidR="00BA0F7E" w:rsidRPr="006F4CFB">
        <w:rPr>
          <w:rFonts w:ascii="Times New Roman" w:hAnsi="Times New Roman" w:cs="Times New Roman"/>
          <w:bCs/>
          <w:sz w:val="24"/>
          <w:szCs w:val="24"/>
        </w:rPr>
        <w:t xml:space="preserve"> </w:t>
      </w:r>
      <w:r w:rsidR="007E068E" w:rsidRPr="006F4CFB">
        <w:rPr>
          <w:rFonts w:ascii="Times New Roman" w:hAnsi="Times New Roman" w:cs="Times New Roman"/>
          <w:bCs/>
          <w:sz w:val="24"/>
          <w:szCs w:val="24"/>
        </w:rPr>
        <w:t>Фактично зараз на рівні громади не запроваджено моніторинг якості освітнього проц</w:t>
      </w:r>
      <w:r w:rsidR="005C5F1B" w:rsidRPr="006F4CFB">
        <w:rPr>
          <w:rFonts w:ascii="Times New Roman" w:hAnsi="Times New Roman" w:cs="Times New Roman"/>
          <w:bCs/>
          <w:sz w:val="24"/>
          <w:szCs w:val="24"/>
        </w:rPr>
        <w:t xml:space="preserve">есу, проте необхідність в цьому, на нашу думку, присутня. </w:t>
      </w:r>
      <w:r w:rsidR="00D80EE1" w:rsidRPr="006F4CFB">
        <w:rPr>
          <w:rFonts w:ascii="Times New Roman" w:hAnsi="Times New Roman" w:cs="Times New Roman"/>
          <w:bCs/>
          <w:sz w:val="24"/>
          <w:szCs w:val="24"/>
        </w:rPr>
        <w:t>У зв’язку з обмеженою кількістю працівників управління відділу освіти, культури, молоді і спорту Березнянської селищної ради</w:t>
      </w:r>
      <w:r>
        <w:rPr>
          <w:rFonts w:ascii="Times New Roman" w:hAnsi="Times New Roman" w:cs="Times New Roman"/>
          <w:bCs/>
          <w:sz w:val="24"/>
          <w:szCs w:val="24"/>
        </w:rPr>
        <w:t xml:space="preserve"> </w:t>
      </w:r>
      <w:r w:rsidR="00D80EE1" w:rsidRPr="006F4CFB">
        <w:rPr>
          <w:rFonts w:ascii="Times New Roman" w:hAnsi="Times New Roman" w:cs="Times New Roman"/>
          <w:bCs/>
          <w:sz w:val="24"/>
          <w:szCs w:val="24"/>
        </w:rPr>
        <w:t>(1 начальник та 1 головний спеціаліст),</w:t>
      </w:r>
      <w:r>
        <w:rPr>
          <w:rFonts w:ascii="Times New Roman" w:hAnsi="Times New Roman" w:cs="Times New Roman"/>
          <w:bCs/>
          <w:sz w:val="24"/>
          <w:szCs w:val="24"/>
        </w:rPr>
        <w:t xml:space="preserve"> </w:t>
      </w:r>
      <w:r w:rsidR="00D80EE1" w:rsidRPr="006F4CFB">
        <w:rPr>
          <w:rFonts w:ascii="Times New Roman" w:hAnsi="Times New Roman" w:cs="Times New Roman"/>
          <w:bCs/>
          <w:sz w:val="24"/>
          <w:szCs w:val="24"/>
        </w:rPr>
        <w:t>відділ не має можливості в повному обсязі займатись  та досліджуватись оцінку якості освіти закладів. Можливо, доцільно було б розглянути питання введення посади методиста при відділі освіти, культури, молоді і спорту Березнянської селищної ради.</w:t>
      </w:r>
    </w:p>
    <w:p w14:paraId="607A2407" w14:textId="1B1F83A6" w:rsidR="00694163" w:rsidRPr="006F4CFB" w:rsidRDefault="00694163" w:rsidP="00694163">
      <w:pPr>
        <w:pStyle w:val="ae"/>
        <w:spacing w:before="0" w:beforeAutospacing="0" w:after="288" w:afterAutospacing="0"/>
        <w:rPr>
          <w:rFonts w:ascii="Arial" w:hAnsi="Arial" w:cs="Arial"/>
          <w:color w:val="6D727C"/>
          <w:sz w:val="21"/>
          <w:szCs w:val="21"/>
          <w:lang w:val="uk-UA"/>
        </w:rPr>
      </w:pPr>
    </w:p>
    <w:p w14:paraId="53B8FEC8" w14:textId="77777777" w:rsidR="00B57D4D" w:rsidRDefault="00B57D4D" w:rsidP="00BB4592">
      <w:pPr>
        <w:spacing w:after="160" w:line="259" w:lineRule="auto"/>
        <w:rPr>
          <w:b/>
          <w:sz w:val="20"/>
          <w:szCs w:val="20"/>
        </w:rPr>
        <w:sectPr w:rsidR="00B57D4D" w:rsidSect="0007373D">
          <w:pgSz w:w="15840" w:h="12240" w:orient="landscape"/>
          <w:pgMar w:top="1440" w:right="1440" w:bottom="1440" w:left="1440" w:header="720" w:footer="720" w:gutter="0"/>
          <w:cols w:space="720"/>
          <w:docGrid w:linePitch="360"/>
        </w:sectPr>
      </w:pPr>
    </w:p>
    <w:p w14:paraId="634EA8BA" w14:textId="14365D39" w:rsidR="00722C47" w:rsidRPr="00BC61DB" w:rsidRDefault="00BC61DB" w:rsidP="00BC61DB">
      <w:pPr>
        <w:pStyle w:val="1"/>
        <w:numPr>
          <w:ilvl w:val="0"/>
          <w:numId w:val="0"/>
        </w:numPr>
        <w:rPr>
          <w:rFonts w:ascii="Times New Roman" w:hAnsi="Times New Roman" w:cs="Times New Roman"/>
          <w:bCs w:val="0"/>
          <w:szCs w:val="24"/>
        </w:rPr>
      </w:pPr>
      <w:bookmarkStart w:id="35" w:name="_Toc179060279"/>
      <w:r w:rsidRPr="00BC61DB">
        <w:rPr>
          <w:rFonts w:ascii="Times New Roman" w:hAnsi="Times New Roman" w:cs="Times New Roman"/>
          <w:bCs w:val="0"/>
          <w:color w:val="auto"/>
          <w:szCs w:val="24"/>
          <w:lang w:val="en-US"/>
        </w:rPr>
        <w:lastRenderedPageBreak/>
        <w:t>XI</w:t>
      </w:r>
      <w:r w:rsidRPr="00BC61DB">
        <w:rPr>
          <w:rFonts w:ascii="Times New Roman" w:hAnsi="Times New Roman" w:cs="Times New Roman"/>
          <w:bCs w:val="0"/>
          <w:color w:val="auto"/>
          <w:szCs w:val="24"/>
        </w:rPr>
        <w:t>.</w:t>
      </w:r>
      <w:r w:rsidRPr="00BC61DB">
        <w:rPr>
          <w:rFonts w:ascii="Times New Roman" w:hAnsi="Times New Roman" w:cs="Times New Roman"/>
          <w:bCs w:val="0"/>
          <w:color w:val="auto"/>
          <w:szCs w:val="24"/>
          <w:lang w:val="en-US"/>
        </w:rPr>
        <w:t> SWOT</w:t>
      </w:r>
      <w:r w:rsidRPr="00BC61DB">
        <w:rPr>
          <w:rFonts w:ascii="Times New Roman" w:hAnsi="Times New Roman" w:cs="Times New Roman"/>
          <w:bCs w:val="0"/>
          <w:color w:val="auto"/>
          <w:szCs w:val="24"/>
        </w:rPr>
        <w:t>-АНАЛІЗ ОСВІТНЬОЇ ГАЛУЗІ БЕРЕЗНЯНСЬКОЇ ТЕРИТОРІАЛЬНОЇ ГРОМАДИ</w:t>
      </w:r>
      <w:bookmarkEnd w:id="35"/>
    </w:p>
    <w:p w14:paraId="488F0359" w14:textId="77777777" w:rsidR="005B54C8" w:rsidRPr="00E30EAF" w:rsidRDefault="005B54C8" w:rsidP="005B54C8">
      <w:pPr>
        <w:spacing w:after="0" w:line="240" w:lineRule="auto"/>
        <w:ind w:firstLine="720"/>
        <w:jc w:val="both"/>
        <w:rPr>
          <w:rFonts w:ascii="TimesNewRomanPSMT" w:eastAsia="Times New Roman" w:hAnsi="TimesNewRomanPSMT" w:cs="Times New Roman"/>
          <w:color w:val="000000"/>
          <w:sz w:val="24"/>
          <w:szCs w:val="24"/>
        </w:rPr>
      </w:pPr>
      <w:r w:rsidRPr="00E30EAF">
        <w:rPr>
          <w:rFonts w:ascii="TimesNewRomanPSMT" w:eastAsia="Times New Roman" w:hAnsi="TimesNewRomanPSMT" w:cs="Times New Roman"/>
          <w:color w:val="000000"/>
          <w:sz w:val="24"/>
          <w:szCs w:val="24"/>
        </w:rPr>
        <w:t>Роботу над SWOT-аналізом було проведено у декілька етапів.</w:t>
      </w:r>
    </w:p>
    <w:p w14:paraId="31805AA7" w14:textId="77777777" w:rsidR="005B54C8" w:rsidRDefault="005B54C8" w:rsidP="005B54C8">
      <w:pPr>
        <w:ind w:firstLine="720"/>
        <w:jc w:val="both"/>
        <w:rPr>
          <w:rFonts w:eastAsia="Times New Roman" w:cs="Times New Roman"/>
          <w:color w:val="000000"/>
          <w:sz w:val="24"/>
          <w:szCs w:val="24"/>
        </w:rPr>
      </w:pPr>
      <w:r w:rsidRPr="00E30EAF">
        <w:rPr>
          <w:rFonts w:ascii="TimesNewRomanPSMT" w:eastAsia="Times New Roman" w:hAnsi="TimesNewRomanPSMT" w:cs="Times New Roman"/>
          <w:color w:val="000000"/>
          <w:sz w:val="24"/>
          <w:szCs w:val="24"/>
        </w:rPr>
        <w:t>Першочергові результати SWOT-аналізу</w:t>
      </w:r>
      <w:r w:rsidRPr="00C85AEA">
        <w:rPr>
          <w:rFonts w:ascii="TimesNewRomanPSMT" w:eastAsia="Times New Roman" w:hAnsi="TimesNewRomanPSMT" w:cs="Times New Roman"/>
          <w:color w:val="000000"/>
          <w:sz w:val="24"/>
          <w:szCs w:val="24"/>
        </w:rPr>
        <w:t xml:space="preserve"> були</w:t>
      </w:r>
      <w:r w:rsidRPr="00E30EAF">
        <w:rPr>
          <w:rFonts w:ascii="TimesNewRomanPSMT" w:eastAsia="Times New Roman" w:hAnsi="TimesNewRomanPSMT" w:cs="Times New Roman"/>
          <w:color w:val="000000"/>
          <w:sz w:val="24"/>
          <w:szCs w:val="24"/>
        </w:rPr>
        <w:t xml:space="preserve"> отримані за допомогою двох сполучених способів. Перш</w:t>
      </w:r>
      <w:r w:rsidRPr="00493FD9">
        <w:rPr>
          <w:rFonts w:ascii="TimesNewRomanPSMT" w:eastAsia="Times New Roman" w:hAnsi="TimesNewRomanPSMT" w:cs="Times New Roman"/>
          <w:color w:val="000000"/>
          <w:sz w:val="24"/>
          <w:szCs w:val="24"/>
        </w:rPr>
        <w:t>им</w:t>
      </w:r>
      <w:r w:rsidRPr="00E30EAF">
        <w:rPr>
          <w:rFonts w:ascii="TimesNewRomanPSMT" w:eastAsia="Times New Roman" w:hAnsi="TimesNewRomanPSMT" w:cs="Times New Roman"/>
          <w:color w:val="000000"/>
          <w:sz w:val="24"/>
          <w:szCs w:val="24"/>
        </w:rPr>
        <w:t xml:space="preserve"> джерело</w:t>
      </w:r>
      <w:r w:rsidRPr="00493FD9">
        <w:rPr>
          <w:rFonts w:ascii="TimesNewRomanPSMT" w:eastAsia="Times New Roman" w:hAnsi="TimesNewRomanPSMT" w:cs="Times New Roman"/>
          <w:color w:val="000000"/>
          <w:sz w:val="24"/>
          <w:szCs w:val="24"/>
        </w:rPr>
        <w:t>м</w:t>
      </w:r>
      <w:r w:rsidRPr="00E30EAF">
        <w:rPr>
          <w:rFonts w:ascii="TimesNewRomanPSMT" w:eastAsia="Times New Roman" w:hAnsi="TimesNewRomanPSMT" w:cs="Times New Roman"/>
          <w:color w:val="000000"/>
          <w:sz w:val="24"/>
          <w:szCs w:val="24"/>
        </w:rPr>
        <w:t xml:space="preserve"> </w:t>
      </w:r>
      <w:r w:rsidRPr="00493FD9">
        <w:rPr>
          <w:rFonts w:ascii="TimesNewRomanPSMT" w:eastAsia="Times New Roman" w:hAnsi="TimesNewRomanPSMT" w:cs="Times New Roman"/>
          <w:color w:val="000000"/>
          <w:sz w:val="24"/>
          <w:szCs w:val="24"/>
        </w:rPr>
        <w:t>виступили</w:t>
      </w:r>
      <w:r w:rsidRPr="00E30EAF">
        <w:rPr>
          <w:rFonts w:ascii="TimesNewRomanPSMT" w:eastAsia="Times New Roman" w:hAnsi="TimesNewRomanPSMT" w:cs="Times New Roman"/>
          <w:color w:val="000000"/>
          <w:sz w:val="24"/>
          <w:szCs w:val="24"/>
        </w:rPr>
        <w:t xml:space="preserve"> дані аналізу освітнього профілю та результат</w:t>
      </w:r>
      <w:r w:rsidRPr="00493FD9">
        <w:rPr>
          <w:rFonts w:ascii="TimesNewRomanPSMT" w:eastAsia="Times New Roman" w:hAnsi="TimesNewRomanPSMT" w:cs="Times New Roman"/>
          <w:color w:val="000000"/>
          <w:sz w:val="24"/>
          <w:szCs w:val="24"/>
        </w:rPr>
        <w:t>и</w:t>
      </w:r>
      <w:r w:rsidRPr="00E30EAF">
        <w:rPr>
          <w:rFonts w:ascii="TimesNewRomanPSMT" w:eastAsia="Times New Roman" w:hAnsi="TimesNewRomanPSMT" w:cs="Times New Roman"/>
          <w:color w:val="000000"/>
          <w:sz w:val="24"/>
          <w:szCs w:val="24"/>
        </w:rPr>
        <w:t xml:space="preserve"> </w:t>
      </w:r>
      <w:r w:rsidRPr="00493FD9">
        <w:rPr>
          <w:rFonts w:ascii="TimesNewRomanPSMT" w:eastAsia="Times New Roman" w:hAnsi="TimesNewRomanPSMT" w:cs="Times New Roman"/>
          <w:color w:val="000000"/>
          <w:sz w:val="24"/>
          <w:szCs w:val="24"/>
        </w:rPr>
        <w:t>проведеного опитування</w:t>
      </w:r>
      <w:r w:rsidRPr="00E30EAF">
        <w:rPr>
          <w:rFonts w:ascii="TimesNewRomanPSMT" w:eastAsia="Times New Roman" w:hAnsi="TimesNewRomanPSMT" w:cs="Times New Roman"/>
          <w:color w:val="000000"/>
          <w:sz w:val="24"/>
          <w:szCs w:val="24"/>
        </w:rPr>
        <w:t xml:space="preserve"> учасників освітнього </w:t>
      </w:r>
      <w:r w:rsidRPr="00493FD9">
        <w:rPr>
          <w:rFonts w:ascii="TimesNewRomanPSMT" w:eastAsia="Times New Roman" w:hAnsi="TimesNewRomanPSMT" w:cs="Times New Roman"/>
          <w:color w:val="000000"/>
          <w:sz w:val="24"/>
          <w:szCs w:val="24"/>
        </w:rPr>
        <w:t xml:space="preserve">процесу. </w:t>
      </w:r>
      <w:r w:rsidRPr="00E30EAF">
        <w:rPr>
          <w:rFonts w:ascii="TimesNewRomanPSMT" w:eastAsia="Times New Roman" w:hAnsi="TimesNewRomanPSMT" w:cs="Times New Roman"/>
          <w:color w:val="000000"/>
          <w:sz w:val="24"/>
          <w:szCs w:val="24"/>
        </w:rPr>
        <w:t>Друг</w:t>
      </w:r>
      <w:r w:rsidRPr="00493FD9">
        <w:rPr>
          <w:rFonts w:ascii="TimesNewRomanPSMT" w:eastAsia="Times New Roman" w:hAnsi="TimesNewRomanPSMT" w:cs="Times New Roman"/>
          <w:color w:val="000000"/>
          <w:sz w:val="24"/>
          <w:szCs w:val="24"/>
        </w:rPr>
        <w:t>им</w:t>
      </w:r>
      <w:r w:rsidRPr="00E30EAF">
        <w:rPr>
          <w:rFonts w:ascii="TimesNewRomanPSMT" w:eastAsia="Times New Roman" w:hAnsi="TimesNewRomanPSMT" w:cs="Times New Roman"/>
          <w:color w:val="000000"/>
          <w:sz w:val="24"/>
          <w:szCs w:val="24"/>
        </w:rPr>
        <w:t xml:space="preserve"> джерело</w:t>
      </w:r>
      <w:r w:rsidRPr="00493FD9">
        <w:rPr>
          <w:rFonts w:ascii="TimesNewRomanPSMT" w:eastAsia="Times New Roman" w:hAnsi="TimesNewRomanPSMT" w:cs="Times New Roman"/>
          <w:color w:val="000000"/>
          <w:sz w:val="24"/>
          <w:szCs w:val="24"/>
        </w:rPr>
        <w:t xml:space="preserve">м є власне </w:t>
      </w:r>
      <w:r w:rsidRPr="00E30EAF">
        <w:rPr>
          <w:rFonts w:ascii="TimesNewRomanPSMT" w:eastAsia="Times New Roman" w:hAnsi="TimesNewRomanPSMT" w:cs="Times New Roman"/>
          <w:color w:val="000000"/>
          <w:sz w:val="24"/>
          <w:szCs w:val="24"/>
        </w:rPr>
        <w:t>засідання робочої групи з розроб</w:t>
      </w:r>
      <w:r>
        <w:rPr>
          <w:rFonts w:ascii="TimesNewRomanPSMT" w:eastAsia="Times New Roman" w:hAnsi="TimesNewRomanPSMT" w:cs="Times New Roman"/>
          <w:color w:val="000000"/>
          <w:sz w:val="24"/>
          <w:szCs w:val="24"/>
        </w:rPr>
        <w:t xml:space="preserve">лення </w:t>
      </w:r>
      <w:r w:rsidRPr="00E30EAF">
        <w:rPr>
          <w:rFonts w:ascii="TimesNewRomanPSMT" w:eastAsia="Times New Roman" w:hAnsi="TimesNewRomanPSMT" w:cs="Times New Roman"/>
          <w:color w:val="000000"/>
          <w:sz w:val="24"/>
          <w:szCs w:val="24"/>
        </w:rPr>
        <w:t xml:space="preserve">Стратегії розвитку освіти </w:t>
      </w:r>
      <w:r>
        <w:rPr>
          <w:rFonts w:ascii="TimesNewRomanPSMT" w:eastAsia="Times New Roman" w:hAnsi="TimesNewRomanPSMT" w:cs="Times New Roman"/>
          <w:color w:val="000000"/>
          <w:sz w:val="24"/>
          <w:szCs w:val="24"/>
        </w:rPr>
        <w:t xml:space="preserve">територіальної громади </w:t>
      </w:r>
      <w:r w:rsidRPr="00E30EAF">
        <w:rPr>
          <w:rFonts w:ascii="TimesNewRomanPSMT" w:eastAsia="Times New Roman" w:hAnsi="TimesNewRomanPSMT" w:cs="Times New Roman"/>
          <w:color w:val="000000"/>
          <w:sz w:val="24"/>
          <w:szCs w:val="24"/>
        </w:rPr>
        <w:t>та</w:t>
      </w:r>
      <w:r>
        <w:rPr>
          <w:rFonts w:ascii="TimesNewRomanPSMT" w:eastAsia="Times New Roman" w:hAnsi="TimesNewRomanPSMT" w:cs="Times New Roman"/>
          <w:color w:val="000000"/>
          <w:sz w:val="24"/>
          <w:szCs w:val="24"/>
        </w:rPr>
        <w:t xml:space="preserve"> думки </w:t>
      </w:r>
      <w:r w:rsidRPr="00E30EAF">
        <w:rPr>
          <w:rFonts w:ascii="TimesNewRomanPSMT" w:eastAsia="Times New Roman" w:hAnsi="TimesNewRomanPSMT" w:cs="Times New Roman"/>
          <w:color w:val="000000"/>
          <w:sz w:val="24"/>
          <w:szCs w:val="24"/>
        </w:rPr>
        <w:t>представників зацікавлених сторін безпосередньо під час розроб</w:t>
      </w:r>
      <w:r>
        <w:rPr>
          <w:rFonts w:ascii="TimesNewRomanPSMT" w:eastAsia="Times New Roman" w:hAnsi="TimesNewRomanPSMT" w:cs="Times New Roman"/>
          <w:color w:val="000000"/>
          <w:sz w:val="24"/>
          <w:szCs w:val="24"/>
        </w:rPr>
        <w:t xml:space="preserve">лення </w:t>
      </w:r>
      <w:r w:rsidRPr="00E30EAF">
        <w:rPr>
          <w:rFonts w:ascii="TimesNewRomanPSMT" w:eastAsia="Times New Roman" w:hAnsi="TimesNewRomanPSMT" w:cs="Times New Roman"/>
          <w:color w:val="000000"/>
          <w:sz w:val="24"/>
          <w:szCs w:val="24"/>
        </w:rPr>
        <w:t>Стратегії. Отримані результаті були узагальнені та представлені робочій групі у вигляді зведеного SWOT-аналізу. Робоча група висловила свою думку щодо факторів, які мають більший або менший вплив, таким чином відбулося рейтингування</w:t>
      </w:r>
      <w:r w:rsidRPr="00493FD9">
        <w:rPr>
          <w:rFonts w:ascii="TimesNewRomanPSMT" w:eastAsia="Times New Roman" w:hAnsi="TimesNewRomanPSMT" w:cs="Times New Roman"/>
          <w:color w:val="000000"/>
          <w:sz w:val="24"/>
          <w:szCs w:val="24"/>
        </w:rPr>
        <w:t>.</w:t>
      </w:r>
    </w:p>
    <w:p w14:paraId="24229309" w14:textId="77777777" w:rsidR="005B54C8" w:rsidRPr="00493FD9" w:rsidRDefault="005B54C8" w:rsidP="005B54C8">
      <w:pPr>
        <w:jc w:val="center"/>
        <w:rPr>
          <w:rFonts w:ascii="Times New Roman" w:eastAsia="Times New Roman" w:hAnsi="Times New Roman" w:cs="Times New Roman"/>
          <w:b/>
          <w:bCs/>
          <w:color w:val="000000"/>
          <w:sz w:val="20"/>
          <w:szCs w:val="20"/>
        </w:rPr>
      </w:pPr>
      <w:r w:rsidRPr="00493FD9">
        <w:rPr>
          <w:rFonts w:ascii="Times New Roman" w:eastAsia="Times New Roman" w:hAnsi="Times New Roman" w:cs="Times New Roman"/>
          <w:b/>
          <w:bCs/>
          <w:color w:val="000000"/>
          <w:sz w:val="20"/>
          <w:szCs w:val="20"/>
        </w:rPr>
        <w:t>Таблиця __. SWOT-аналіз</w:t>
      </w:r>
    </w:p>
    <w:tbl>
      <w:tblPr>
        <w:tblW w:w="10980" w:type="dxa"/>
        <w:tblInd w:w="-550" w:type="dxa"/>
        <w:tblLayout w:type="fixed"/>
        <w:tblCellMar>
          <w:left w:w="0" w:type="dxa"/>
          <w:right w:w="0" w:type="dxa"/>
        </w:tblCellMar>
        <w:tblLook w:val="0400" w:firstRow="0" w:lastRow="0" w:firstColumn="0" w:lastColumn="0" w:noHBand="0" w:noVBand="1"/>
      </w:tblPr>
      <w:tblGrid>
        <w:gridCol w:w="5490"/>
        <w:gridCol w:w="5490"/>
      </w:tblGrid>
      <w:tr w:rsidR="005B54C8" w:rsidRPr="00A9535D" w14:paraId="7D8BD98E" w14:textId="77777777" w:rsidTr="005B54C8">
        <w:trPr>
          <w:trHeight w:val="316"/>
        </w:trPr>
        <w:tc>
          <w:tcPr>
            <w:tcW w:w="5490" w:type="dxa"/>
            <w:tcBorders>
              <w:top w:val="single" w:sz="8" w:space="0" w:color="FFFFFF"/>
              <w:left w:val="single" w:sz="8" w:space="0" w:color="FFFFFF"/>
              <w:bottom w:val="single" w:sz="8" w:space="0" w:color="FFFFFF"/>
              <w:right w:val="single" w:sz="8" w:space="0" w:color="FFFFFF"/>
            </w:tcBorders>
            <w:shd w:val="clear" w:color="auto" w:fill="FFC000"/>
            <w:tcMar>
              <w:top w:w="15" w:type="dxa"/>
              <w:left w:w="57" w:type="dxa"/>
              <w:bottom w:w="0" w:type="dxa"/>
              <w:right w:w="57" w:type="dxa"/>
            </w:tcMar>
            <w:hideMark/>
          </w:tcPr>
          <w:p w14:paraId="5D6F75FE" w14:textId="77777777" w:rsidR="005B54C8" w:rsidRPr="00493FD9" w:rsidRDefault="005B54C8" w:rsidP="001B1D19">
            <w:pPr>
              <w:spacing w:after="0" w:line="240" w:lineRule="auto"/>
              <w:jc w:val="center"/>
              <w:rPr>
                <w:rFonts w:ascii="Times New Roman" w:hAnsi="Times New Roman" w:cs="Times New Roman"/>
              </w:rPr>
            </w:pPr>
            <w:r w:rsidRPr="00493FD9">
              <w:rPr>
                <w:rFonts w:ascii="Times New Roman" w:hAnsi="Times New Roman" w:cs="Times New Roman"/>
                <w:b/>
                <w:bCs/>
              </w:rPr>
              <w:t>СИЛЬНІ СТОРОНИ</w:t>
            </w:r>
          </w:p>
        </w:tc>
        <w:tc>
          <w:tcPr>
            <w:tcW w:w="5490" w:type="dxa"/>
            <w:tcBorders>
              <w:top w:val="single" w:sz="8" w:space="0" w:color="FFFFFF"/>
              <w:left w:val="single" w:sz="8" w:space="0" w:color="FFFFFF"/>
              <w:bottom w:val="single" w:sz="8" w:space="0" w:color="FFFFFF"/>
              <w:right w:val="single" w:sz="8" w:space="0" w:color="FFFFFF"/>
            </w:tcBorders>
            <w:shd w:val="clear" w:color="auto" w:fill="FFC000"/>
            <w:tcMar>
              <w:top w:w="15" w:type="dxa"/>
              <w:left w:w="57" w:type="dxa"/>
              <w:bottom w:w="0" w:type="dxa"/>
              <w:right w:w="57" w:type="dxa"/>
            </w:tcMar>
            <w:hideMark/>
          </w:tcPr>
          <w:p w14:paraId="180E742E" w14:textId="77777777" w:rsidR="005B54C8" w:rsidRPr="00493FD9" w:rsidRDefault="005B54C8" w:rsidP="001B1D19">
            <w:pPr>
              <w:spacing w:after="0" w:line="240" w:lineRule="auto"/>
              <w:jc w:val="center"/>
              <w:rPr>
                <w:rFonts w:ascii="Times New Roman" w:hAnsi="Times New Roman" w:cs="Times New Roman"/>
              </w:rPr>
            </w:pPr>
            <w:r w:rsidRPr="00493FD9">
              <w:rPr>
                <w:rFonts w:ascii="Times New Roman" w:hAnsi="Times New Roman" w:cs="Times New Roman"/>
                <w:b/>
                <w:bCs/>
              </w:rPr>
              <w:t>СЛАБКІ СТОРОНИ</w:t>
            </w:r>
          </w:p>
        </w:tc>
      </w:tr>
      <w:tr w:rsidR="005B54C8" w:rsidRPr="004F7801" w14:paraId="6E98FB21" w14:textId="77777777" w:rsidTr="005B54C8">
        <w:trPr>
          <w:trHeight w:val="325"/>
        </w:trPr>
        <w:tc>
          <w:tcPr>
            <w:tcW w:w="54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7" w:type="dxa"/>
              <w:bottom w:w="0" w:type="dxa"/>
              <w:right w:w="57" w:type="dxa"/>
            </w:tcMar>
          </w:tcPr>
          <w:p w14:paraId="79261C69" w14:textId="77777777" w:rsidR="005B54C8" w:rsidRPr="00CC0D5D"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CC0D5D">
              <w:rPr>
                <w:rFonts w:ascii="Times New Roman" w:hAnsi="Times New Roman" w:cs="Times New Roman"/>
                <w:sz w:val="24"/>
                <w:szCs w:val="24"/>
              </w:rPr>
              <w:t>Організовано постійний підвіз учнів</w:t>
            </w:r>
            <w:r>
              <w:rPr>
                <w:rFonts w:ascii="Times New Roman" w:hAnsi="Times New Roman" w:cs="Times New Roman"/>
                <w:sz w:val="24"/>
                <w:szCs w:val="24"/>
              </w:rPr>
              <w:t>/учениць</w:t>
            </w:r>
            <w:r w:rsidRPr="00CC0D5D">
              <w:rPr>
                <w:rFonts w:ascii="Times New Roman" w:hAnsi="Times New Roman" w:cs="Times New Roman"/>
                <w:sz w:val="24"/>
                <w:szCs w:val="24"/>
              </w:rPr>
              <w:t xml:space="preserve"> та педагогічних працівників до навчальних закладів </w:t>
            </w:r>
            <w:r>
              <w:rPr>
                <w:rFonts w:ascii="Times New Roman" w:hAnsi="Times New Roman" w:cs="Times New Roman"/>
                <w:sz w:val="24"/>
                <w:szCs w:val="24"/>
              </w:rPr>
              <w:t xml:space="preserve">освіти </w:t>
            </w:r>
            <w:r w:rsidRPr="00CC0D5D">
              <w:rPr>
                <w:rFonts w:ascii="Times New Roman" w:hAnsi="Times New Roman" w:cs="Times New Roman"/>
                <w:sz w:val="24"/>
                <w:szCs w:val="24"/>
              </w:rPr>
              <w:t>громади</w:t>
            </w:r>
            <w:r>
              <w:rPr>
                <w:rFonts w:ascii="Times New Roman" w:hAnsi="Times New Roman" w:cs="Times New Roman"/>
                <w:sz w:val="24"/>
                <w:szCs w:val="24"/>
              </w:rPr>
              <w:t>.</w:t>
            </w:r>
          </w:p>
          <w:p w14:paraId="461CE3DA" w14:textId="77777777" w:rsidR="005B54C8" w:rsidRPr="00CC0D5D"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6B42E7">
              <w:rPr>
                <w:rFonts w:ascii="Times New Roman" w:hAnsi="Times New Roman" w:cs="Times New Roman"/>
                <w:sz w:val="24"/>
                <w:szCs w:val="24"/>
              </w:rPr>
              <w:t xml:space="preserve">Створено умови для </w:t>
            </w:r>
            <w:r>
              <w:rPr>
                <w:rFonts w:ascii="Times New Roman" w:hAnsi="Times New Roman" w:cs="Times New Roman"/>
                <w:sz w:val="24"/>
                <w:szCs w:val="24"/>
              </w:rPr>
              <w:t xml:space="preserve">підготовки </w:t>
            </w:r>
            <w:r w:rsidRPr="006B42E7">
              <w:rPr>
                <w:rFonts w:ascii="Times New Roman" w:hAnsi="Times New Roman" w:cs="Times New Roman"/>
                <w:sz w:val="24"/>
                <w:szCs w:val="24"/>
              </w:rPr>
              <w:t xml:space="preserve">дітей </w:t>
            </w:r>
            <w:r>
              <w:rPr>
                <w:rFonts w:ascii="Times New Roman" w:hAnsi="Times New Roman" w:cs="Times New Roman"/>
                <w:sz w:val="24"/>
                <w:szCs w:val="24"/>
              </w:rPr>
              <w:t xml:space="preserve">до участі </w:t>
            </w:r>
            <w:r w:rsidRPr="006B42E7">
              <w:rPr>
                <w:rFonts w:ascii="Times New Roman" w:hAnsi="Times New Roman" w:cs="Times New Roman"/>
                <w:sz w:val="24"/>
                <w:szCs w:val="24"/>
              </w:rPr>
              <w:t xml:space="preserve">у конкурсах, міжнародних фестивалях, постійної зайнятості у позаурочний час у цілому завдяки  ефективної діяльності </w:t>
            </w:r>
            <w:r>
              <w:rPr>
                <w:rFonts w:ascii="Times New Roman" w:hAnsi="Times New Roman" w:cs="Times New Roman"/>
                <w:sz w:val="24"/>
                <w:szCs w:val="24"/>
              </w:rPr>
              <w:t>КЗПО</w:t>
            </w:r>
            <w:r w:rsidRPr="00CC0D5D">
              <w:rPr>
                <w:rFonts w:ascii="Times New Roman" w:hAnsi="Times New Roman" w:cs="Times New Roman"/>
                <w:sz w:val="24"/>
                <w:szCs w:val="24"/>
              </w:rPr>
              <w:t xml:space="preserve"> "Березнянський будинок дитячої та юнацької творчості» та КЗМШ «Березнянська мистецька школа ім.</w:t>
            </w:r>
            <w:r>
              <w:rPr>
                <w:rFonts w:ascii="Times New Roman" w:hAnsi="Times New Roman" w:cs="Times New Roman"/>
                <w:sz w:val="24"/>
                <w:szCs w:val="24"/>
              </w:rPr>
              <w:t xml:space="preserve"> </w:t>
            </w:r>
            <w:r w:rsidRPr="00CC0D5D">
              <w:rPr>
                <w:rFonts w:ascii="Times New Roman" w:hAnsi="Times New Roman" w:cs="Times New Roman"/>
                <w:sz w:val="24"/>
                <w:szCs w:val="24"/>
              </w:rPr>
              <w:t>Г.Г. Верьовки</w:t>
            </w:r>
            <w:r>
              <w:rPr>
                <w:rFonts w:ascii="Times New Roman" w:hAnsi="Times New Roman" w:cs="Times New Roman"/>
                <w:sz w:val="24"/>
                <w:szCs w:val="24"/>
              </w:rPr>
              <w:t>».</w:t>
            </w:r>
          </w:p>
          <w:p w14:paraId="5D5DF7D6" w14:textId="77777777" w:rsidR="005B54C8" w:rsidRPr="00392DE1"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Pr>
                <w:rFonts w:ascii="Times New Roman" w:hAnsi="Times New Roman" w:cs="Times New Roman"/>
                <w:sz w:val="24"/>
                <w:szCs w:val="24"/>
              </w:rPr>
              <w:t>У 80% закладів освіти громади с</w:t>
            </w:r>
            <w:r w:rsidRPr="00392DE1">
              <w:rPr>
                <w:rFonts w:ascii="Times New Roman" w:hAnsi="Times New Roman" w:cs="Times New Roman"/>
                <w:sz w:val="24"/>
                <w:szCs w:val="24"/>
              </w:rPr>
              <w:t>творен</w:t>
            </w:r>
            <w:r>
              <w:rPr>
                <w:rFonts w:ascii="Times New Roman" w:hAnsi="Times New Roman" w:cs="Times New Roman"/>
                <w:sz w:val="24"/>
                <w:szCs w:val="24"/>
              </w:rPr>
              <w:t xml:space="preserve">о </w:t>
            </w:r>
            <w:r w:rsidRPr="00392DE1">
              <w:rPr>
                <w:rFonts w:ascii="Times New Roman" w:hAnsi="Times New Roman" w:cs="Times New Roman"/>
                <w:sz w:val="24"/>
                <w:szCs w:val="24"/>
              </w:rPr>
              <w:t>безпечні умови для у</w:t>
            </w:r>
            <w:r>
              <w:rPr>
                <w:rFonts w:ascii="Times New Roman" w:hAnsi="Times New Roman" w:cs="Times New Roman"/>
                <w:sz w:val="24"/>
                <w:szCs w:val="24"/>
              </w:rPr>
              <w:t>часників/учасниць освітнього процесу завдяки наявності укриттів, що забезпечує укриття всіх учасників освітнього процесу відповідно до нормативних вимог, 60 % закладів освіти обладнано пожежною сигналізацією.</w:t>
            </w:r>
          </w:p>
          <w:p w14:paraId="78F9BE2E" w14:textId="77777777" w:rsidR="005B54C8" w:rsidRPr="00CC0D5D"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CC0D5D">
              <w:rPr>
                <w:rFonts w:ascii="Times New Roman" w:hAnsi="Times New Roman" w:cs="Times New Roman"/>
                <w:sz w:val="24"/>
                <w:szCs w:val="24"/>
              </w:rPr>
              <w:t>Високий рівень кваліфікації педагогічних працівників</w:t>
            </w:r>
            <w:r>
              <w:rPr>
                <w:rFonts w:ascii="Times New Roman" w:hAnsi="Times New Roman" w:cs="Times New Roman"/>
                <w:sz w:val="24"/>
                <w:szCs w:val="24"/>
              </w:rPr>
              <w:t>/працівниць закладів освіти громади</w:t>
            </w:r>
            <w:r w:rsidRPr="00CC0D5D">
              <w:rPr>
                <w:rFonts w:ascii="Times New Roman" w:hAnsi="Times New Roman" w:cs="Times New Roman"/>
                <w:sz w:val="24"/>
                <w:szCs w:val="24"/>
              </w:rPr>
              <w:t>.</w:t>
            </w:r>
          </w:p>
          <w:p w14:paraId="2001EB11" w14:textId="77777777" w:rsidR="005B54C8" w:rsidRPr="00CC0D5D"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CC0D5D">
              <w:rPr>
                <w:rFonts w:ascii="Times New Roman" w:hAnsi="Times New Roman" w:cs="Times New Roman"/>
                <w:sz w:val="24"/>
                <w:szCs w:val="24"/>
              </w:rPr>
              <w:t>Наявний позитивний досвід співп</w:t>
            </w:r>
            <w:r>
              <w:rPr>
                <w:rFonts w:ascii="Times New Roman" w:hAnsi="Times New Roman" w:cs="Times New Roman"/>
                <w:sz w:val="24"/>
                <w:szCs w:val="24"/>
              </w:rPr>
              <w:t>раці з міжнародними програмами/</w:t>
            </w:r>
            <w:r w:rsidRPr="00CC0D5D">
              <w:rPr>
                <w:rFonts w:ascii="Times New Roman" w:hAnsi="Times New Roman" w:cs="Times New Roman"/>
                <w:sz w:val="24"/>
                <w:szCs w:val="24"/>
              </w:rPr>
              <w:t>проєктами у питаннях покращення матеріально-технічного забезпечення закладів освіти</w:t>
            </w:r>
            <w:r>
              <w:rPr>
                <w:rFonts w:ascii="Times New Roman" w:hAnsi="Times New Roman" w:cs="Times New Roman"/>
                <w:sz w:val="24"/>
                <w:szCs w:val="24"/>
              </w:rPr>
              <w:t xml:space="preserve"> громади</w:t>
            </w:r>
            <w:r w:rsidRPr="00CC0D5D">
              <w:rPr>
                <w:rFonts w:ascii="Times New Roman" w:hAnsi="Times New Roman" w:cs="Times New Roman"/>
                <w:sz w:val="24"/>
                <w:szCs w:val="24"/>
              </w:rPr>
              <w:t>.</w:t>
            </w:r>
          </w:p>
          <w:p w14:paraId="04A3A480" w14:textId="77777777" w:rsidR="005B54C8" w:rsidRPr="00CC0D5D"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4465DB">
              <w:rPr>
                <w:rFonts w:ascii="Times New Roman" w:hAnsi="Times New Roman" w:cs="Times New Roman"/>
                <w:sz w:val="24"/>
                <w:szCs w:val="24"/>
              </w:rPr>
              <w:t>Наявність укладених договорів ММС щодо надання послуг ЦПРПП з Менською ТГ та надання по</w:t>
            </w:r>
            <w:r>
              <w:rPr>
                <w:rFonts w:ascii="Times New Roman" w:hAnsi="Times New Roman" w:cs="Times New Roman"/>
                <w:sz w:val="24"/>
                <w:szCs w:val="24"/>
              </w:rPr>
              <w:t xml:space="preserve">слуг з інклюзивної освіти ІРЦ </w:t>
            </w:r>
            <w:r w:rsidRPr="004465DB">
              <w:rPr>
                <w:rFonts w:ascii="Times New Roman" w:hAnsi="Times New Roman" w:cs="Times New Roman"/>
                <w:sz w:val="24"/>
                <w:szCs w:val="24"/>
              </w:rPr>
              <w:t>Новобілоуською ТГ</w:t>
            </w:r>
            <w:r>
              <w:rPr>
                <w:rFonts w:ascii="Times New Roman" w:hAnsi="Times New Roman" w:cs="Times New Roman"/>
                <w:sz w:val="24"/>
                <w:szCs w:val="24"/>
              </w:rPr>
              <w:t>.</w:t>
            </w:r>
          </w:p>
          <w:p w14:paraId="14EA7441" w14:textId="77777777" w:rsidR="005B54C8" w:rsidRPr="00CC0D5D"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Pr>
                <w:rFonts w:ascii="Times New Roman" w:hAnsi="Times New Roman" w:cs="Times New Roman"/>
                <w:sz w:val="24"/>
                <w:szCs w:val="24"/>
              </w:rPr>
              <w:t>З</w:t>
            </w:r>
            <w:r w:rsidRPr="00CC0D5D">
              <w:rPr>
                <w:rFonts w:ascii="Times New Roman" w:hAnsi="Times New Roman" w:cs="Times New Roman"/>
                <w:sz w:val="24"/>
                <w:szCs w:val="24"/>
              </w:rPr>
              <w:t>абезпечено безкоштовне харчування учнів</w:t>
            </w:r>
            <w:r>
              <w:rPr>
                <w:rFonts w:ascii="Times New Roman" w:hAnsi="Times New Roman" w:cs="Times New Roman"/>
                <w:sz w:val="24"/>
                <w:szCs w:val="24"/>
              </w:rPr>
              <w:t>/учениць</w:t>
            </w:r>
            <w:r w:rsidRPr="00CC0D5D">
              <w:rPr>
                <w:rFonts w:ascii="Times New Roman" w:hAnsi="Times New Roman" w:cs="Times New Roman"/>
                <w:sz w:val="24"/>
                <w:szCs w:val="24"/>
              </w:rPr>
              <w:t xml:space="preserve"> 1-4 класів та </w:t>
            </w:r>
            <w:r>
              <w:rPr>
                <w:rFonts w:ascii="Times New Roman" w:hAnsi="Times New Roman" w:cs="Times New Roman"/>
                <w:sz w:val="24"/>
                <w:szCs w:val="24"/>
              </w:rPr>
              <w:t xml:space="preserve">учнів/учениць </w:t>
            </w:r>
            <w:r>
              <w:rPr>
                <w:rFonts w:ascii="Times New Roman" w:hAnsi="Times New Roman" w:cs="Times New Roman"/>
                <w:sz w:val="24"/>
                <w:szCs w:val="24"/>
              </w:rPr>
              <w:lastRenderedPageBreak/>
              <w:t xml:space="preserve">пільгових </w:t>
            </w:r>
            <w:r w:rsidRPr="00CC0D5D">
              <w:rPr>
                <w:rFonts w:ascii="Times New Roman" w:hAnsi="Times New Roman" w:cs="Times New Roman"/>
                <w:sz w:val="24"/>
                <w:szCs w:val="24"/>
              </w:rPr>
              <w:t>категорій.</w:t>
            </w:r>
          </w:p>
          <w:p w14:paraId="017AAC79" w14:textId="77777777" w:rsidR="005B54C8" w:rsidRPr="003E148B"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3E148B">
              <w:rPr>
                <w:rFonts w:ascii="Times New Roman" w:hAnsi="Times New Roman" w:cs="Times New Roman"/>
                <w:sz w:val="24"/>
                <w:szCs w:val="24"/>
              </w:rPr>
              <w:t xml:space="preserve">Організовано </w:t>
            </w:r>
            <w:r>
              <w:rPr>
                <w:rFonts w:ascii="Times New Roman" w:hAnsi="Times New Roman" w:cs="Times New Roman"/>
                <w:sz w:val="24"/>
                <w:szCs w:val="24"/>
              </w:rPr>
              <w:t xml:space="preserve">ефективну </w:t>
            </w:r>
            <w:r w:rsidRPr="003E148B">
              <w:rPr>
                <w:rFonts w:ascii="Times New Roman" w:hAnsi="Times New Roman" w:cs="Times New Roman"/>
                <w:sz w:val="24"/>
                <w:szCs w:val="24"/>
              </w:rPr>
              <w:t xml:space="preserve">систему дистанційного навчання </w:t>
            </w:r>
            <w:r>
              <w:rPr>
                <w:rFonts w:ascii="Times New Roman" w:hAnsi="Times New Roman" w:cs="Times New Roman"/>
                <w:sz w:val="24"/>
                <w:szCs w:val="24"/>
              </w:rPr>
              <w:t>у закладах освіти громади.</w:t>
            </w:r>
          </w:p>
          <w:p w14:paraId="5A373CAD" w14:textId="77777777" w:rsidR="005B54C8" w:rsidRPr="00D90A05" w:rsidRDefault="005B54C8">
            <w:pPr>
              <w:numPr>
                <w:ilvl w:val="0"/>
                <w:numId w:val="22"/>
              </w:numPr>
              <w:tabs>
                <w:tab w:val="clear" w:pos="720"/>
                <w:tab w:val="num" w:pos="390"/>
              </w:tabs>
              <w:spacing w:after="0" w:line="240" w:lineRule="auto"/>
              <w:ind w:left="390"/>
              <w:jc w:val="both"/>
              <w:rPr>
                <w:rFonts w:ascii="Times New Roman" w:hAnsi="Times New Roman" w:cs="Times New Roman"/>
                <w:sz w:val="24"/>
                <w:szCs w:val="24"/>
              </w:rPr>
            </w:pPr>
            <w:r w:rsidRPr="00CC0D5D">
              <w:rPr>
                <w:rFonts w:ascii="Times New Roman" w:hAnsi="Times New Roman" w:cs="Times New Roman"/>
                <w:sz w:val="24"/>
                <w:szCs w:val="24"/>
              </w:rPr>
              <w:t xml:space="preserve"> Належне фінансування галузі освіти </w:t>
            </w:r>
            <w:r>
              <w:rPr>
                <w:rFonts w:ascii="Times New Roman" w:hAnsi="Times New Roman" w:cs="Times New Roman"/>
                <w:sz w:val="24"/>
                <w:szCs w:val="24"/>
              </w:rPr>
              <w:t xml:space="preserve">громади </w:t>
            </w:r>
            <w:r w:rsidRPr="00CC0D5D">
              <w:rPr>
                <w:rFonts w:ascii="Times New Roman" w:hAnsi="Times New Roman" w:cs="Times New Roman"/>
                <w:sz w:val="24"/>
                <w:szCs w:val="24"/>
              </w:rPr>
              <w:t>з місцевого бюджету</w:t>
            </w:r>
            <w:r>
              <w:rPr>
                <w:rFonts w:ascii="Times New Roman" w:hAnsi="Times New Roman" w:cs="Times New Roman"/>
                <w:sz w:val="24"/>
                <w:szCs w:val="24"/>
              </w:rPr>
              <w:t xml:space="preserve"> територіальної громади</w:t>
            </w:r>
            <w:r w:rsidRPr="00CC0D5D">
              <w:rPr>
                <w:rFonts w:ascii="Times New Roman" w:hAnsi="Times New Roman" w:cs="Times New Roman"/>
                <w:sz w:val="24"/>
                <w:szCs w:val="24"/>
              </w:rPr>
              <w:t>.</w:t>
            </w:r>
          </w:p>
          <w:p w14:paraId="141FA4D3" w14:textId="77777777" w:rsidR="005B54C8" w:rsidRPr="00B06F65" w:rsidRDefault="005B54C8">
            <w:pPr>
              <w:numPr>
                <w:ilvl w:val="0"/>
                <w:numId w:val="22"/>
              </w:numPr>
              <w:tabs>
                <w:tab w:val="clear" w:pos="720"/>
                <w:tab w:val="num" w:pos="390"/>
              </w:tabs>
              <w:spacing w:after="0" w:line="240" w:lineRule="auto"/>
              <w:ind w:left="390"/>
              <w:jc w:val="both"/>
              <w:rPr>
                <w:sz w:val="24"/>
                <w:szCs w:val="24"/>
              </w:rPr>
            </w:pPr>
            <w:r w:rsidRPr="00CC0D5D">
              <w:rPr>
                <w:rFonts w:ascii="Times New Roman" w:hAnsi="Times New Roman" w:cs="Times New Roman"/>
                <w:sz w:val="24"/>
                <w:szCs w:val="24"/>
              </w:rPr>
              <w:t xml:space="preserve">Наявність </w:t>
            </w:r>
            <w:r>
              <w:rPr>
                <w:rFonts w:ascii="Times New Roman" w:hAnsi="Times New Roman" w:cs="Times New Roman"/>
                <w:sz w:val="24"/>
                <w:szCs w:val="24"/>
              </w:rPr>
              <w:t xml:space="preserve">позитивного досвіду у впровадженні шкільного громадського </w:t>
            </w:r>
            <w:r w:rsidRPr="00CC0D5D">
              <w:rPr>
                <w:rFonts w:ascii="Times New Roman" w:hAnsi="Times New Roman" w:cs="Times New Roman"/>
                <w:sz w:val="24"/>
                <w:szCs w:val="24"/>
              </w:rPr>
              <w:t>бюджету</w:t>
            </w:r>
            <w:r>
              <w:rPr>
                <w:rFonts w:ascii="Times New Roman" w:hAnsi="Times New Roman" w:cs="Times New Roman"/>
                <w:sz w:val="24"/>
                <w:szCs w:val="24"/>
              </w:rPr>
              <w:t xml:space="preserve"> (національна ініціатива проєкту DECIDE</w:t>
            </w:r>
            <w:r w:rsidRPr="008E41E9">
              <w:rPr>
                <w:rFonts w:ascii="Times New Roman" w:hAnsi="Times New Roman" w:cs="Times New Roman"/>
                <w:sz w:val="24"/>
                <w:szCs w:val="24"/>
              </w:rPr>
              <w:t xml:space="preserve"> </w:t>
            </w:r>
            <w:r>
              <w:rPr>
                <w:rFonts w:ascii="Times New Roman" w:hAnsi="Times New Roman" w:cs="Times New Roman"/>
                <w:sz w:val="24"/>
                <w:szCs w:val="24"/>
              </w:rPr>
              <w:t>«</w:t>
            </w:r>
            <w:r w:rsidRPr="008E41E9">
              <w:rPr>
                <w:rFonts w:ascii="Times New Roman" w:hAnsi="Times New Roman" w:cs="Times New Roman"/>
                <w:sz w:val="24"/>
                <w:szCs w:val="24"/>
                <w:lang w:val="ru-RU"/>
              </w:rPr>
              <w:t>Громадський бюджет на дитячі мрії</w:t>
            </w:r>
            <w:r>
              <w:rPr>
                <w:rFonts w:ascii="Times New Roman" w:hAnsi="Times New Roman" w:cs="Times New Roman"/>
                <w:sz w:val="24"/>
                <w:szCs w:val="24"/>
              </w:rPr>
              <w:t>»)</w:t>
            </w:r>
            <w:r w:rsidRPr="00CC0D5D">
              <w:rPr>
                <w:rFonts w:ascii="Times New Roman" w:hAnsi="Times New Roman" w:cs="Times New Roman"/>
                <w:sz w:val="24"/>
                <w:szCs w:val="24"/>
              </w:rPr>
              <w:t>.</w:t>
            </w:r>
          </w:p>
        </w:tc>
        <w:tc>
          <w:tcPr>
            <w:tcW w:w="54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57" w:type="dxa"/>
              <w:bottom w:w="0" w:type="dxa"/>
              <w:right w:w="57" w:type="dxa"/>
            </w:tcMar>
          </w:tcPr>
          <w:p w14:paraId="1D02E7C7" w14:textId="77777777" w:rsidR="005B54C8" w:rsidRPr="005D2D3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5D2D35">
              <w:rPr>
                <w:rFonts w:ascii="Times New Roman" w:hAnsi="Times New Roman" w:cs="Times New Roman"/>
                <w:sz w:val="24"/>
                <w:szCs w:val="24"/>
              </w:rPr>
              <w:lastRenderedPageBreak/>
              <w:t xml:space="preserve">Недостатня забезпеченість </w:t>
            </w:r>
            <w:r>
              <w:rPr>
                <w:rFonts w:ascii="Times New Roman" w:hAnsi="Times New Roman" w:cs="Times New Roman"/>
                <w:sz w:val="24"/>
                <w:szCs w:val="24"/>
              </w:rPr>
              <w:t xml:space="preserve">сучасними </w:t>
            </w:r>
            <w:r w:rsidRPr="005D2D35">
              <w:rPr>
                <w:rFonts w:ascii="Times New Roman" w:hAnsi="Times New Roman" w:cs="Times New Roman"/>
                <w:sz w:val="24"/>
                <w:szCs w:val="24"/>
              </w:rPr>
              <w:t xml:space="preserve">МТЗ закладів освіти </w:t>
            </w:r>
            <w:r>
              <w:rPr>
                <w:rFonts w:ascii="Times New Roman" w:hAnsi="Times New Roman" w:cs="Times New Roman"/>
                <w:sz w:val="24"/>
                <w:szCs w:val="24"/>
              </w:rPr>
              <w:t xml:space="preserve">громади </w:t>
            </w:r>
            <w:r w:rsidRPr="005D2D35">
              <w:rPr>
                <w:rFonts w:ascii="Times New Roman" w:hAnsi="Times New Roman" w:cs="Times New Roman"/>
                <w:sz w:val="24"/>
                <w:szCs w:val="24"/>
              </w:rPr>
              <w:t xml:space="preserve">(в т.ч. </w:t>
            </w:r>
            <w:r>
              <w:rPr>
                <w:rFonts w:ascii="Times New Roman" w:hAnsi="Times New Roman" w:cs="Times New Roman"/>
                <w:sz w:val="24"/>
                <w:szCs w:val="24"/>
              </w:rPr>
              <w:t>о</w:t>
            </w:r>
            <w:r w:rsidRPr="00DB0918">
              <w:rPr>
                <w:rFonts w:ascii="Times New Roman" w:hAnsi="Times New Roman" w:cs="Times New Roman"/>
                <w:sz w:val="24"/>
                <w:szCs w:val="24"/>
              </w:rPr>
              <w:t xml:space="preserve">блаштування </w:t>
            </w:r>
            <w:r w:rsidRPr="005D2D35">
              <w:rPr>
                <w:rFonts w:ascii="Times New Roman" w:hAnsi="Times New Roman" w:cs="Times New Roman"/>
                <w:sz w:val="24"/>
                <w:szCs w:val="24"/>
              </w:rPr>
              <w:t xml:space="preserve">наявних </w:t>
            </w:r>
            <w:r w:rsidRPr="00DB0918">
              <w:rPr>
                <w:rFonts w:ascii="Times New Roman" w:hAnsi="Times New Roman" w:cs="Times New Roman"/>
                <w:sz w:val="24"/>
                <w:szCs w:val="24"/>
              </w:rPr>
              <w:t>навчальних кабінетів/</w:t>
            </w:r>
            <w:r w:rsidRPr="005D2D35">
              <w:rPr>
                <w:rFonts w:ascii="Times New Roman" w:hAnsi="Times New Roman" w:cs="Times New Roman"/>
                <w:sz w:val="24"/>
                <w:szCs w:val="24"/>
              </w:rPr>
              <w:t>СТЕМ лабораторій</w:t>
            </w:r>
            <w:r w:rsidRPr="00DB0918">
              <w:rPr>
                <w:rFonts w:ascii="Times New Roman" w:hAnsi="Times New Roman" w:cs="Times New Roman"/>
                <w:sz w:val="24"/>
                <w:szCs w:val="24"/>
              </w:rPr>
              <w:t xml:space="preserve"> відповідно до нормативних вимог та сучасних потреб).</w:t>
            </w:r>
          </w:p>
          <w:p w14:paraId="13828ED1" w14:textId="77777777" w:rsidR="005B54C8" w:rsidRPr="005D2D3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Pr>
                <w:rFonts w:ascii="Times New Roman" w:hAnsi="Times New Roman" w:cs="Times New Roman"/>
                <w:sz w:val="24"/>
                <w:szCs w:val="24"/>
              </w:rPr>
              <w:t>Наявність малокомплекних закладів освіти.</w:t>
            </w:r>
          </w:p>
          <w:p w14:paraId="12ADB362" w14:textId="77777777" w:rsidR="005B54C8" w:rsidRPr="005D2D3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5D2D35">
              <w:rPr>
                <w:rFonts w:ascii="Times New Roman" w:hAnsi="Times New Roman" w:cs="Times New Roman"/>
                <w:sz w:val="24"/>
                <w:szCs w:val="24"/>
              </w:rPr>
              <w:t>Відсутня система мотиваційної підтримки здобувачів освіти та педагогічних працівників</w:t>
            </w:r>
            <w:r>
              <w:rPr>
                <w:rFonts w:ascii="Times New Roman" w:hAnsi="Times New Roman" w:cs="Times New Roman"/>
                <w:sz w:val="24"/>
                <w:szCs w:val="24"/>
              </w:rPr>
              <w:t>/працівниць</w:t>
            </w:r>
            <w:r w:rsidRPr="005D2D35">
              <w:rPr>
                <w:rFonts w:ascii="Times New Roman" w:hAnsi="Times New Roman" w:cs="Times New Roman"/>
                <w:sz w:val="24"/>
                <w:szCs w:val="24"/>
              </w:rPr>
              <w:t>.</w:t>
            </w:r>
          </w:p>
          <w:p w14:paraId="2CC766B5" w14:textId="77777777" w:rsidR="005B54C8" w:rsidRPr="005D2D3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5D2D35">
              <w:rPr>
                <w:rFonts w:ascii="Times New Roman" w:hAnsi="Times New Roman" w:cs="Times New Roman"/>
                <w:sz w:val="24"/>
                <w:szCs w:val="24"/>
              </w:rPr>
              <w:t>Низький рівень активності молоді громади в тому числі не створено Молодіжна рада громади.</w:t>
            </w:r>
          </w:p>
          <w:p w14:paraId="78BBF8C1" w14:textId="77777777" w:rsidR="005B54C8" w:rsidRPr="00D90A0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Pr>
                <w:rFonts w:ascii="Times New Roman" w:hAnsi="Times New Roman" w:cs="Times New Roman"/>
                <w:sz w:val="24"/>
                <w:szCs w:val="24"/>
              </w:rPr>
              <w:t xml:space="preserve">Низький рівень організації дозвілля та </w:t>
            </w:r>
            <w:r w:rsidRPr="00D90A05">
              <w:rPr>
                <w:rFonts w:ascii="Times New Roman" w:hAnsi="Times New Roman" w:cs="Times New Roman"/>
                <w:sz w:val="24"/>
                <w:szCs w:val="24"/>
              </w:rPr>
              <w:t>відпочинку учнів</w:t>
            </w:r>
            <w:r>
              <w:rPr>
                <w:rFonts w:ascii="Times New Roman" w:hAnsi="Times New Roman" w:cs="Times New Roman"/>
                <w:sz w:val="24"/>
                <w:szCs w:val="24"/>
              </w:rPr>
              <w:t>/учениць</w:t>
            </w:r>
            <w:r w:rsidRPr="00D90A05">
              <w:rPr>
                <w:rFonts w:ascii="Times New Roman" w:hAnsi="Times New Roman" w:cs="Times New Roman"/>
                <w:sz w:val="24"/>
                <w:szCs w:val="24"/>
              </w:rPr>
              <w:t xml:space="preserve"> (відсутнє оздоровлення в таборах, </w:t>
            </w:r>
            <w:r>
              <w:rPr>
                <w:rFonts w:ascii="Times New Roman" w:hAnsi="Times New Roman" w:cs="Times New Roman"/>
                <w:sz w:val="24"/>
                <w:szCs w:val="24"/>
              </w:rPr>
              <w:t xml:space="preserve">відсутні можливості для </w:t>
            </w:r>
            <w:r w:rsidRPr="00D90A05">
              <w:rPr>
                <w:rFonts w:ascii="Times New Roman" w:hAnsi="Times New Roman" w:cs="Times New Roman"/>
                <w:sz w:val="24"/>
                <w:szCs w:val="24"/>
              </w:rPr>
              <w:t>відвідування музеїв,</w:t>
            </w:r>
            <w:r w:rsidRPr="000413C2">
              <w:rPr>
                <w:rFonts w:ascii="Times New Roman" w:hAnsi="Times New Roman" w:cs="Times New Roman"/>
                <w:sz w:val="24"/>
                <w:szCs w:val="24"/>
              </w:rPr>
              <w:t xml:space="preserve"> </w:t>
            </w:r>
            <w:r w:rsidRPr="00D90A05">
              <w:rPr>
                <w:rFonts w:ascii="Times New Roman" w:hAnsi="Times New Roman" w:cs="Times New Roman"/>
                <w:sz w:val="24"/>
                <w:szCs w:val="24"/>
              </w:rPr>
              <w:t xml:space="preserve">виставок, парків розваг) </w:t>
            </w:r>
          </w:p>
          <w:p w14:paraId="5E42FD7F" w14:textId="77777777" w:rsidR="005B54C8" w:rsidRPr="00F540CC"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F540CC">
              <w:rPr>
                <w:rFonts w:ascii="Times New Roman" w:hAnsi="Times New Roman" w:cs="Times New Roman"/>
                <w:sz w:val="24"/>
                <w:szCs w:val="24"/>
              </w:rPr>
              <w:t>Профорієнтаційна робота серед учнів у закладах освіти громади</w:t>
            </w:r>
            <w:r>
              <w:rPr>
                <w:rFonts w:ascii="Times New Roman" w:hAnsi="Times New Roman" w:cs="Times New Roman"/>
                <w:sz w:val="24"/>
                <w:szCs w:val="24"/>
              </w:rPr>
              <w:t xml:space="preserve"> </w:t>
            </w:r>
            <w:r w:rsidRPr="00F540CC">
              <w:rPr>
                <w:rFonts w:ascii="Times New Roman" w:hAnsi="Times New Roman" w:cs="Times New Roman"/>
                <w:sz w:val="24"/>
                <w:szCs w:val="24"/>
              </w:rPr>
              <w:t>знаходиться на низькому рівні.</w:t>
            </w:r>
          </w:p>
          <w:p w14:paraId="4B03D4DE" w14:textId="77777777" w:rsidR="005B54C8" w:rsidRPr="005D2D3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AA4922">
              <w:rPr>
                <w:rFonts w:ascii="Times New Roman" w:hAnsi="Times New Roman" w:cs="Times New Roman"/>
                <w:sz w:val="24"/>
                <w:szCs w:val="24"/>
              </w:rPr>
              <w:t>Відсутність практичних психологів у закладах освіти громад</w:t>
            </w:r>
            <w:r>
              <w:rPr>
                <w:rFonts w:ascii="Times New Roman" w:hAnsi="Times New Roman" w:cs="Times New Roman"/>
                <w:sz w:val="24"/>
                <w:szCs w:val="24"/>
              </w:rPr>
              <w:t>и</w:t>
            </w:r>
            <w:r w:rsidRPr="00AA4922">
              <w:rPr>
                <w:rFonts w:ascii="Times New Roman" w:hAnsi="Times New Roman" w:cs="Times New Roman"/>
                <w:sz w:val="24"/>
                <w:szCs w:val="24"/>
              </w:rPr>
              <w:t xml:space="preserve"> негативно відображається на психоемоційному стані учнів/учениць в громаді</w:t>
            </w:r>
            <w:r>
              <w:rPr>
                <w:rFonts w:ascii="Times New Roman" w:hAnsi="Times New Roman" w:cs="Times New Roman"/>
                <w:sz w:val="24"/>
                <w:szCs w:val="24"/>
              </w:rPr>
              <w:t>.</w:t>
            </w:r>
          </w:p>
          <w:p w14:paraId="6D0A196B" w14:textId="77777777" w:rsidR="005B54C8" w:rsidRPr="00D90A0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7C14B7">
              <w:rPr>
                <w:rFonts w:ascii="Times New Roman" w:hAnsi="Times New Roman" w:cs="Times New Roman"/>
                <w:sz w:val="24"/>
                <w:szCs w:val="24"/>
              </w:rPr>
              <w:t>Відсутність сучасного тренажерного обладнання на спортивних майданчиках закладів освіти громади</w:t>
            </w:r>
            <w:r>
              <w:rPr>
                <w:rFonts w:ascii="Times New Roman" w:hAnsi="Times New Roman" w:cs="Times New Roman"/>
                <w:sz w:val="24"/>
                <w:szCs w:val="24"/>
              </w:rPr>
              <w:t>.</w:t>
            </w:r>
          </w:p>
          <w:p w14:paraId="377E16BB" w14:textId="77777777" w:rsidR="005B54C8" w:rsidRPr="00D90A0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4465DB">
              <w:rPr>
                <w:rFonts w:ascii="Times New Roman" w:hAnsi="Times New Roman" w:cs="Times New Roman"/>
                <w:sz w:val="24"/>
                <w:szCs w:val="24"/>
              </w:rPr>
              <w:t>Харчоблоки закладів освіти громади не відповідають вимогам чинного законодавства</w:t>
            </w:r>
            <w:r>
              <w:rPr>
                <w:rFonts w:ascii="Times New Roman" w:hAnsi="Times New Roman" w:cs="Times New Roman"/>
                <w:sz w:val="24"/>
                <w:szCs w:val="24"/>
              </w:rPr>
              <w:t>.</w:t>
            </w:r>
          </w:p>
          <w:p w14:paraId="7B3ADD52" w14:textId="77777777" w:rsidR="005B54C8" w:rsidRPr="005D2D3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4465DB">
              <w:rPr>
                <w:rFonts w:ascii="Times New Roman" w:hAnsi="Times New Roman" w:cs="Times New Roman"/>
                <w:sz w:val="24"/>
                <w:szCs w:val="24"/>
              </w:rPr>
              <w:t xml:space="preserve">Відсутність архітектурної доступності та </w:t>
            </w:r>
            <w:r w:rsidRPr="004465DB">
              <w:rPr>
                <w:rFonts w:ascii="Times New Roman" w:hAnsi="Times New Roman" w:cs="Times New Roman"/>
                <w:sz w:val="24"/>
                <w:szCs w:val="24"/>
              </w:rPr>
              <w:lastRenderedPageBreak/>
              <w:t>недотримання принципів універсального дизайну в деяких закладах освіти громади</w:t>
            </w:r>
            <w:r>
              <w:rPr>
                <w:rFonts w:ascii="Times New Roman" w:hAnsi="Times New Roman" w:cs="Times New Roman"/>
                <w:sz w:val="24"/>
                <w:szCs w:val="24"/>
              </w:rPr>
              <w:t>.</w:t>
            </w:r>
          </w:p>
          <w:p w14:paraId="1C498761" w14:textId="77777777" w:rsidR="005B54C8" w:rsidRPr="00D90A05" w:rsidRDefault="005B54C8">
            <w:pPr>
              <w:numPr>
                <w:ilvl w:val="0"/>
                <w:numId w:val="24"/>
              </w:numPr>
              <w:tabs>
                <w:tab w:val="num" w:pos="396"/>
              </w:tabs>
              <w:spacing w:after="0" w:line="240" w:lineRule="auto"/>
              <w:ind w:left="396"/>
              <w:jc w:val="both"/>
              <w:rPr>
                <w:rFonts w:ascii="Times New Roman" w:hAnsi="Times New Roman" w:cs="Times New Roman"/>
                <w:sz w:val="24"/>
                <w:szCs w:val="24"/>
              </w:rPr>
            </w:pPr>
            <w:r w:rsidRPr="004465DB">
              <w:rPr>
                <w:rFonts w:ascii="Times New Roman" w:hAnsi="Times New Roman" w:cs="Times New Roman"/>
                <w:sz w:val="24"/>
                <w:szCs w:val="24"/>
              </w:rPr>
              <w:t>Відсутність дієвої системи активної залученості б</w:t>
            </w:r>
            <w:r>
              <w:rPr>
                <w:rFonts w:ascii="Times New Roman" w:hAnsi="Times New Roman" w:cs="Times New Roman"/>
                <w:sz w:val="24"/>
                <w:szCs w:val="24"/>
              </w:rPr>
              <w:t>а</w:t>
            </w:r>
            <w:r w:rsidRPr="004465DB">
              <w:rPr>
                <w:rFonts w:ascii="Times New Roman" w:hAnsi="Times New Roman" w:cs="Times New Roman"/>
                <w:sz w:val="24"/>
                <w:szCs w:val="24"/>
              </w:rPr>
              <w:t>тьків до освітнього процесу та позакласної роботи у закладах освіти громади.</w:t>
            </w:r>
          </w:p>
          <w:p w14:paraId="4BDB5FFE" w14:textId="77777777" w:rsidR="005B54C8" w:rsidRPr="005D2D35" w:rsidRDefault="005B54C8">
            <w:pPr>
              <w:numPr>
                <w:ilvl w:val="0"/>
                <w:numId w:val="24"/>
              </w:numPr>
              <w:tabs>
                <w:tab w:val="num" w:pos="396"/>
              </w:tabs>
              <w:spacing w:after="0" w:line="240" w:lineRule="auto"/>
              <w:ind w:left="396"/>
              <w:jc w:val="both"/>
              <w:rPr>
                <w:sz w:val="24"/>
                <w:szCs w:val="24"/>
              </w:rPr>
            </w:pPr>
            <w:r w:rsidRPr="005D2D35">
              <w:rPr>
                <w:rFonts w:ascii="Times New Roman" w:hAnsi="Times New Roman" w:cs="Times New Roman"/>
                <w:sz w:val="24"/>
                <w:szCs w:val="24"/>
              </w:rPr>
              <w:t xml:space="preserve"> </w:t>
            </w:r>
            <w:r w:rsidRPr="004465DB">
              <w:rPr>
                <w:rFonts w:ascii="Times New Roman" w:hAnsi="Times New Roman" w:cs="Times New Roman"/>
                <w:sz w:val="24"/>
                <w:szCs w:val="24"/>
              </w:rPr>
              <w:t>Автобусна техніка громади застаріла, що призводить до частих ремонтів та неможливості її стабільного використання.</w:t>
            </w:r>
          </w:p>
          <w:p w14:paraId="39FE5F40" w14:textId="77777777" w:rsidR="005B54C8" w:rsidRPr="00B06F65" w:rsidRDefault="005B54C8">
            <w:pPr>
              <w:numPr>
                <w:ilvl w:val="0"/>
                <w:numId w:val="24"/>
              </w:numPr>
              <w:tabs>
                <w:tab w:val="num" w:pos="396"/>
              </w:tabs>
              <w:spacing w:after="0" w:line="240" w:lineRule="auto"/>
              <w:ind w:left="396"/>
              <w:jc w:val="both"/>
              <w:rPr>
                <w:sz w:val="24"/>
                <w:szCs w:val="24"/>
              </w:rPr>
            </w:pPr>
            <w:r>
              <w:rPr>
                <w:rFonts w:ascii="Times New Roman" w:hAnsi="Times New Roman" w:cs="Times New Roman"/>
                <w:sz w:val="24"/>
                <w:szCs w:val="24"/>
              </w:rPr>
              <w:t>Відсутність місця розміщення та обслуговування шкільних автобусів.</w:t>
            </w:r>
          </w:p>
        </w:tc>
      </w:tr>
      <w:tr w:rsidR="005B54C8" w:rsidRPr="00A9535D" w14:paraId="76D66B2E" w14:textId="77777777" w:rsidTr="005B54C8">
        <w:trPr>
          <w:trHeight w:val="235"/>
        </w:trPr>
        <w:tc>
          <w:tcPr>
            <w:tcW w:w="5490" w:type="dxa"/>
            <w:tcBorders>
              <w:top w:val="single" w:sz="8" w:space="0" w:color="FFFFFF"/>
              <w:left w:val="single" w:sz="8" w:space="0" w:color="FFFFFF"/>
              <w:bottom w:val="single" w:sz="8" w:space="0" w:color="FFFFFF"/>
              <w:right w:val="single" w:sz="8" w:space="0" w:color="FFFFFF"/>
            </w:tcBorders>
            <w:shd w:val="clear" w:color="auto" w:fill="FFC000"/>
            <w:tcMar>
              <w:top w:w="15" w:type="dxa"/>
              <w:left w:w="57" w:type="dxa"/>
              <w:bottom w:w="0" w:type="dxa"/>
              <w:right w:w="57" w:type="dxa"/>
            </w:tcMar>
            <w:hideMark/>
          </w:tcPr>
          <w:p w14:paraId="7DE71BDE" w14:textId="77777777" w:rsidR="005B54C8" w:rsidRPr="00493FD9" w:rsidRDefault="005B54C8" w:rsidP="001B1D19">
            <w:pPr>
              <w:spacing w:after="0" w:line="240" w:lineRule="auto"/>
              <w:jc w:val="center"/>
              <w:rPr>
                <w:rFonts w:ascii="Times New Roman" w:hAnsi="Times New Roman" w:cs="Times New Roman"/>
                <w:b/>
                <w:bCs/>
              </w:rPr>
            </w:pPr>
            <w:r w:rsidRPr="00493FD9">
              <w:rPr>
                <w:rFonts w:ascii="Times New Roman" w:hAnsi="Times New Roman" w:cs="Times New Roman"/>
                <w:b/>
                <w:bCs/>
              </w:rPr>
              <w:lastRenderedPageBreak/>
              <w:t>МОЖЛИВОСТІ</w:t>
            </w:r>
          </w:p>
        </w:tc>
        <w:tc>
          <w:tcPr>
            <w:tcW w:w="5490" w:type="dxa"/>
            <w:tcBorders>
              <w:top w:val="single" w:sz="8" w:space="0" w:color="FFFFFF"/>
              <w:left w:val="single" w:sz="8" w:space="0" w:color="FFFFFF"/>
              <w:bottom w:val="single" w:sz="8" w:space="0" w:color="FFFFFF"/>
              <w:right w:val="single" w:sz="8" w:space="0" w:color="FFFFFF"/>
            </w:tcBorders>
            <w:shd w:val="clear" w:color="auto" w:fill="FFC000"/>
            <w:tcMar>
              <w:top w:w="15" w:type="dxa"/>
              <w:left w:w="57" w:type="dxa"/>
              <w:bottom w:w="0" w:type="dxa"/>
              <w:right w:w="57" w:type="dxa"/>
            </w:tcMar>
            <w:hideMark/>
          </w:tcPr>
          <w:p w14:paraId="26250FA8" w14:textId="77777777" w:rsidR="005B54C8" w:rsidRPr="00493FD9" w:rsidRDefault="005B54C8" w:rsidP="001B1D19">
            <w:pPr>
              <w:spacing w:after="0" w:line="240" w:lineRule="auto"/>
              <w:jc w:val="center"/>
              <w:rPr>
                <w:rFonts w:ascii="Times New Roman" w:hAnsi="Times New Roman" w:cs="Times New Roman"/>
                <w:b/>
                <w:bCs/>
              </w:rPr>
            </w:pPr>
            <w:r w:rsidRPr="00493FD9">
              <w:rPr>
                <w:rFonts w:ascii="Times New Roman" w:hAnsi="Times New Roman" w:cs="Times New Roman"/>
                <w:b/>
                <w:bCs/>
              </w:rPr>
              <w:t>ЗАГРОЗИ</w:t>
            </w:r>
          </w:p>
        </w:tc>
      </w:tr>
      <w:tr w:rsidR="005B54C8" w:rsidRPr="004F7801" w14:paraId="2667EAE6" w14:textId="77777777" w:rsidTr="005B54C8">
        <w:trPr>
          <w:trHeight w:val="3016"/>
        </w:trPr>
        <w:tc>
          <w:tcPr>
            <w:tcW w:w="5490" w:type="dxa"/>
            <w:tcBorders>
              <w:top w:val="single" w:sz="8" w:space="0" w:color="FFFFFF"/>
              <w:left w:val="single" w:sz="8" w:space="0" w:color="FFFFFF"/>
              <w:bottom w:val="single" w:sz="8" w:space="0" w:color="FFFFFF"/>
              <w:right w:val="single" w:sz="8" w:space="0" w:color="FFFFFF"/>
            </w:tcBorders>
            <w:shd w:val="clear" w:color="auto" w:fill="ADB9CA"/>
            <w:tcMar>
              <w:top w:w="15" w:type="dxa"/>
              <w:left w:w="108" w:type="dxa"/>
              <w:bottom w:w="0" w:type="dxa"/>
              <w:right w:w="108" w:type="dxa"/>
            </w:tcMar>
          </w:tcPr>
          <w:p w14:paraId="1ADACB09" w14:textId="77777777" w:rsidR="005B54C8" w:rsidRPr="000074EC" w:rsidRDefault="005B54C8">
            <w:pPr>
              <w:numPr>
                <w:ilvl w:val="0"/>
                <w:numId w:val="23"/>
              </w:numPr>
              <w:tabs>
                <w:tab w:val="clear" w:pos="720"/>
                <w:tab w:val="num" w:pos="360"/>
              </w:tabs>
              <w:spacing w:after="0" w:line="240" w:lineRule="auto"/>
              <w:ind w:left="342"/>
              <w:rPr>
                <w:rFonts w:ascii="Times New Roman" w:hAnsi="Times New Roman" w:cs="Times New Roman"/>
                <w:sz w:val="24"/>
                <w:szCs w:val="24"/>
              </w:rPr>
            </w:pPr>
            <w:r w:rsidRPr="00DC6A19">
              <w:rPr>
                <w:rFonts w:ascii="Times New Roman" w:hAnsi="Times New Roman" w:cs="Times New Roman"/>
                <w:sz w:val="24"/>
                <w:szCs w:val="24"/>
              </w:rPr>
              <w:t>Державна політика щодо інтеграції у європейську спільноту створює умови для встановлення безпосереднього контакту з носіями мови.</w:t>
            </w:r>
          </w:p>
          <w:p w14:paraId="56ABCD8B" w14:textId="77777777" w:rsidR="005B54C8" w:rsidRPr="000074EC" w:rsidRDefault="005B54C8">
            <w:pPr>
              <w:numPr>
                <w:ilvl w:val="0"/>
                <w:numId w:val="23"/>
              </w:numPr>
              <w:tabs>
                <w:tab w:val="clear" w:pos="720"/>
                <w:tab w:val="num" w:pos="360"/>
              </w:tabs>
              <w:spacing w:after="0" w:line="240" w:lineRule="auto"/>
              <w:ind w:left="342"/>
              <w:rPr>
                <w:rFonts w:ascii="Times New Roman" w:hAnsi="Times New Roman" w:cs="Times New Roman"/>
                <w:sz w:val="24"/>
                <w:szCs w:val="24"/>
              </w:rPr>
            </w:pPr>
            <w:r>
              <w:rPr>
                <w:rFonts w:ascii="Times New Roman" w:hAnsi="Times New Roman" w:cs="Times New Roman"/>
                <w:sz w:val="24"/>
                <w:szCs w:val="24"/>
              </w:rPr>
              <w:t xml:space="preserve">Активна діяльність в Україні міжнародних </w:t>
            </w:r>
            <w:r w:rsidRPr="000074EC">
              <w:rPr>
                <w:rFonts w:ascii="Times New Roman" w:hAnsi="Times New Roman" w:cs="Times New Roman"/>
                <w:sz w:val="24"/>
                <w:szCs w:val="24"/>
              </w:rPr>
              <w:t>програм в галузі освіти.</w:t>
            </w:r>
          </w:p>
          <w:p w14:paraId="17F92CF5" w14:textId="77777777" w:rsidR="005B54C8" w:rsidRPr="000074EC" w:rsidRDefault="005B54C8">
            <w:pPr>
              <w:numPr>
                <w:ilvl w:val="0"/>
                <w:numId w:val="23"/>
              </w:numPr>
              <w:tabs>
                <w:tab w:val="clear" w:pos="720"/>
                <w:tab w:val="num" w:pos="360"/>
              </w:tabs>
              <w:spacing w:after="0" w:line="240" w:lineRule="auto"/>
              <w:ind w:left="342"/>
              <w:rPr>
                <w:sz w:val="24"/>
                <w:szCs w:val="24"/>
              </w:rPr>
            </w:pPr>
            <w:r w:rsidRPr="000074EC">
              <w:rPr>
                <w:rFonts w:ascii="Times New Roman" w:hAnsi="Times New Roman" w:cs="Times New Roman"/>
                <w:sz w:val="24"/>
                <w:szCs w:val="24"/>
              </w:rPr>
              <w:t xml:space="preserve">Наявність нормативної бази з питань публічно-приватного партнерства </w:t>
            </w:r>
            <w:r>
              <w:rPr>
                <w:rFonts w:ascii="Times New Roman" w:hAnsi="Times New Roman" w:cs="Times New Roman"/>
                <w:sz w:val="24"/>
                <w:szCs w:val="24"/>
              </w:rPr>
              <w:t>щодо</w:t>
            </w:r>
            <w:r w:rsidRPr="000074EC">
              <w:rPr>
                <w:rFonts w:ascii="Times New Roman" w:hAnsi="Times New Roman" w:cs="Times New Roman"/>
                <w:sz w:val="24"/>
                <w:szCs w:val="24"/>
              </w:rPr>
              <w:t xml:space="preserve"> фінансуванн</w:t>
            </w:r>
            <w:r>
              <w:rPr>
                <w:rFonts w:ascii="Times New Roman" w:hAnsi="Times New Roman" w:cs="Times New Roman"/>
                <w:sz w:val="24"/>
                <w:szCs w:val="24"/>
              </w:rPr>
              <w:t>я</w:t>
            </w:r>
            <w:r w:rsidRPr="000074EC">
              <w:rPr>
                <w:rFonts w:ascii="Times New Roman" w:hAnsi="Times New Roman" w:cs="Times New Roman"/>
                <w:sz w:val="24"/>
                <w:szCs w:val="24"/>
              </w:rPr>
              <w:t xml:space="preserve"> закладів освіти</w:t>
            </w:r>
            <w:r>
              <w:rPr>
                <w:rFonts w:ascii="Times New Roman" w:hAnsi="Times New Roman" w:cs="Times New Roman"/>
                <w:sz w:val="24"/>
                <w:szCs w:val="24"/>
              </w:rPr>
              <w:t xml:space="preserve"> громади</w:t>
            </w:r>
            <w:r w:rsidRPr="000074EC">
              <w:rPr>
                <w:rFonts w:ascii="Times New Roman" w:hAnsi="Times New Roman" w:cs="Times New Roman"/>
                <w:sz w:val="24"/>
                <w:szCs w:val="24"/>
              </w:rPr>
              <w:t>.</w:t>
            </w:r>
          </w:p>
          <w:p w14:paraId="4D3E7637" w14:textId="77777777" w:rsidR="005B54C8" w:rsidRPr="000074EC" w:rsidRDefault="005B54C8">
            <w:pPr>
              <w:numPr>
                <w:ilvl w:val="0"/>
                <w:numId w:val="23"/>
              </w:numPr>
              <w:tabs>
                <w:tab w:val="clear" w:pos="720"/>
                <w:tab w:val="num" w:pos="360"/>
              </w:tabs>
              <w:spacing w:after="0" w:line="240" w:lineRule="auto"/>
              <w:ind w:left="342"/>
              <w:rPr>
                <w:rFonts w:ascii="Times New Roman" w:hAnsi="Times New Roman" w:cs="Times New Roman"/>
                <w:sz w:val="24"/>
                <w:szCs w:val="24"/>
              </w:rPr>
            </w:pPr>
            <w:r w:rsidRPr="000074EC">
              <w:rPr>
                <w:rFonts w:ascii="Times New Roman" w:hAnsi="Times New Roman" w:cs="Times New Roman"/>
                <w:sz w:val="24"/>
                <w:szCs w:val="24"/>
              </w:rPr>
              <w:t>Співпраця з закладами вищої освіти, професійно технічної освіти з профорієнтації учнів.</w:t>
            </w:r>
          </w:p>
        </w:tc>
        <w:tc>
          <w:tcPr>
            <w:tcW w:w="5490" w:type="dxa"/>
            <w:tcBorders>
              <w:top w:val="single" w:sz="8" w:space="0" w:color="FFFFFF"/>
              <w:left w:val="single" w:sz="8" w:space="0" w:color="FFFFFF"/>
              <w:bottom w:val="single" w:sz="8" w:space="0" w:color="FFFFFF"/>
              <w:right w:val="single" w:sz="8" w:space="0" w:color="FFFFFF"/>
            </w:tcBorders>
            <w:shd w:val="clear" w:color="auto" w:fill="ADB9CA"/>
            <w:tcMar>
              <w:top w:w="15" w:type="dxa"/>
              <w:left w:w="108" w:type="dxa"/>
              <w:bottom w:w="0" w:type="dxa"/>
              <w:right w:w="108" w:type="dxa"/>
            </w:tcMar>
          </w:tcPr>
          <w:p w14:paraId="7049F332" w14:textId="77777777" w:rsidR="005B54C8" w:rsidRPr="00D90A05" w:rsidRDefault="005B54C8">
            <w:pPr>
              <w:numPr>
                <w:ilvl w:val="0"/>
                <w:numId w:val="25"/>
              </w:numPr>
              <w:spacing w:after="0" w:line="240" w:lineRule="auto"/>
              <w:ind w:left="336"/>
              <w:jc w:val="both"/>
              <w:rPr>
                <w:rFonts w:ascii="Times New Roman" w:hAnsi="Times New Roman" w:cs="Times New Roman"/>
                <w:sz w:val="24"/>
                <w:szCs w:val="24"/>
              </w:rPr>
            </w:pPr>
            <w:r w:rsidRPr="00D90A05">
              <w:rPr>
                <w:rFonts w:ascii="Times New Roman" w:hAnsi="Times New Roman" w:cs="Times New Roman"/>
                <w:sz w:val="24"/>
                <w:szCs w:val="24"/>
              </w:rPr>
              <w:t>Посилення активних бойових дій на півночі країни</w:t>
            </w:r>
            <w:r>
              <w:rPr>
                <w:rFonts w:ascii="Times New Roman" w:hAnsi="Times New Roman" w:cs="Times New Roman"/>
                <w:sz w:val="24"/>
                <w:szCs w:val="24"/>
              </w:rPr>
              <w:t xml:space="preserve"> матиме безпосередній вплив на безпекову ситуацію та може призвести до призупинення освітнього процесу.</w:t>
            </w:r>
          </w:p>
          <w:p w14:paraId="6003AF7C" w14:textId="77777777" w:rsidR="005B54C8" w:rsidRPr="00D90A05" w:rsidRDefault="005B54C8">
            <w:pPr>
              <w:numPr>
                <w:ilvl w:val="0"/>
                <w:numId w:val="25"/>
              </w:numPr>
              <w:spacing w:after="0" w:line="240" w:lineRule="auto"/>
              <w:ind w:left="336"/>
              <w:jc w:val="both"/>
              <w:rPr>
                <w:rFonts w:ascii="Times New Roman" w:hAnsi="Times New Roman" w:cs="Times New Roman"/>
                <w:sz w:val="24"/>
                <w:szCs w:val="24"/>
              </w:rPr>
            </w:pPr>
            <w:r w:rsidRPr="00017E14">
              <w:rPr>
                <w:rFonts w:ascii="Times New Roman" w:hAnsi="Times New Roman" w:cs="Times New Roman"/>
                <w:sz w:val="24"/>
                <w:szCs w:val="24"/>
              </w:rPr>
              <w:t>Наявність проблеми забезпеченості закладів освіти педагогічними кадрами через відсутність підтримки з боку держави молодих спеціалістів</w:t>
            </w:r>
            <w:r w:rsidRPr="00D90A05">
              <w:rPr>
                <w:rFonts w:ascii="Times New Roman" w:hAnsi="Times New Roman" w:cs="Times New Roman"/>
                <w:sz w:val="24"/>
                <w:szCs w:val="24"/>
              </w:rPr>
              <w:t>.</w:t>
            </w:r>
          </w:p>
          <w:p w14:paraId="08701EA9" w14:textId="77777777" w:rsidR="005B54C8" w:rsidRPr="00D90A05" w:rsidRDefault="005B54C8">
            <w:pPr>
              <w:numPr>
                <w:ilvl w:val="0"/>
                <w:numId w:val="25"/>
              </w:numPr>
              <w:spacing w:after="0" w:line="240" w:lineRule="auto"/>
              <w:ind w:left="336"/>
              <w:jc w:val="both"/>
              <w:rPr>
                <w:rFonts w:ascii="Times New Roman" w:hAnsi="Times New Roman" w:cs="Times New Roman"/>
                <w:sz w:val="24"/>
                <w:szCs w:val="24"/>
              </w:rPr>
            </w:pPr>
            <w:r>
              <w:rPr>
                <w:rFonts w:ascii="Times New Roman" w:hAnsi="Times New Roman" w:cs="Times New Roman"/>
                <w:sz w:val="24"/>
                <w:szCs w:val="24"/>
              </w:rPr>
              <w:t xml:space="preserve">Недостатнє </w:t>
            </w:r>
            <w:r w:rsidRPr="00D90A05">
              <w:rPr>
                <w:rFonts w:ascii="Times New Roman" w:hAnsi="Times New Roman" w:cs="Times New Roman"/>
                <w:sz w:val="24"/>
                <w:szCs w:val="24"/>
              </w:rPr>
              <w:t>фінансування освіти зі сторони держави.</w:t>
            </w:r>
          </w:p>
          <w:p w14:paraId="5055017A" w14:textId="77777777" w:rsidR="005B54C8" w:rsidRPr="00D90A05" w:rsidRDefault="005B54C8">
            <w:pPr>
              <w:numPr>
                <w:ilvl w:val="0"/>
                <w:numId w:val="25"/>
              </w:numPr>
              <w:spacing w:after="0" w:line="240" w:lineRule="auto"/>
              <w:ind w:left="336"/>
              <w:jc w:val="both"/>
              <w:rPr>
                <w:rFonts w:ascii="Times New Roman" w:hAnsi="Times New Roman" w:cs="Times New Roman"/>
                <w:sz w:val="24"/>
                <w:szCs w:val="24"/>
              </w:rPr>
            </w:pPr>
            <w:r w:rsidRPr="00C95F25">
              <w:rPr>
                <w:rFonts w:ascii="Times New Roman" w:hAnsi="Times New Roman" w:cs="Times New Roman"/>
                <w:sz w:val="24"/>
                <w:szCs w:val="24"/>
              </w:rPr>
              <w:t>Нестабільність освітньої політики, часта зміна та недосконалість нормативної бази та неврахування на державному рівні проблем освітньої галузі невеликих громад</w:t>
            </w:r>
            <w:r w:rsidRPr="00D90A05">
              <w:rPr>
                <w:rFonts w:ascii="Times New Roman" w:hAnsi="Times New Roman" w:cs="Times New Roman"/>
                <w:sz w:val="24"/>
                <w:szCs w:val="24"/>
              </w:rPr>
              <w:t>.</w:t>
            </w:r>
          </w:p>
          <w:p w14:paraId="6826751E" w14:textId="77777777" w:rsidR="005B54C8" w:rsidRPr="00030082" w:rsidRDefault="005B54C8">
            <w:pPr>
              <w:numPr>
                <w:ilvl w:val="0"/>
                <w:numId w:val="25"/>
              </w:numPr>
              <w:spacing w:after="0" w:line="240" w:lineRule="auto"/>
              <w:ind w:left="336"/>
              <w:jc w:val="both"/>
              <w:rPr>
                <w:rFonts w:ascii="Times New Roman" w:hAnsi="Times New Roman" w:cs="Times New Roman"/>
                <w:sz w:val="24"/>
                <w:szCs w:val="24"/>
              </w:rPr>
            </w:pPr>
            <w:r>
              <w:rPr>
                <w:rFonts w:ascii="Times New Roman" w:hAnsi="Times New Roman" w:cs="Times New Roman"/>
                <w:sz w:val="24"/>
                <w:szCs w:val="24"/>
              </w:rPr>
              <w:t>Загострення д</w:t>
            </w:r>
            <w:r w:rsidRPr="00D90A05">
              <w:rPr>
                <w:rFonts w:ascii="Times New Roman" w:hAnsi="Times New Roman" w:cs="Times New Roman"/>
                <w:sz w:val="24"/>
                <w:szCs w:val="24"/>
              </w:rPr>
              <w:t>емографічн</w:t>
            </w:r>
            <w:r>
              <w:rPr>
                <w:rFonts w:ascii="Times New Roman" w:hAnsi="Times New Roman" w:cs="Times New Roman"/>
                <w:sz w:val="24"/>
                <w:szCs w:val="24"/>
              </w:rPr>
              <w:t>ої</w:t>
            </w:r>
            <w:r w:rsidRPr="00D90A05">
              <w:rPr>
                <w:rFonts w:ascii="Times New Roman" w:hAnsi="Times New Roman" w:cs="Times New Roman"/>
                <w:sz w:val="24"/>
                <w:szCs w:val="24"/>
              </w:rPr>
              <w:t xml:space="preserve"> криз</w:t>
            </w:r>
            <w:r>
              <w:rPr>
                <w:rFonts w:ascii="Times New Roman" w:hAnsi="Times New Roman" w:cs="Times New Roman"/>
                <w:sz w:val="24"/>
                <w:szCs w:val="24"/>
              </w:rPr>
              <w:t>и та посилення міграційних процесів</w:t>
            </w:r>
            <w:r w:rsidRPr="00D90A05">
              <w:rPr>
                <w:rFonts w:ascii="Times New Roman" w:hAnsi="Times New Roman" w:cs="Times New Roman"/>
                <w:sz w:val="24"/>
                <w:szCs w:val="24"/>
              </w:rPr>
              <w:t xml:space="preserve"> </w:t>
            </w:r>
            <w:r>
              <w:rPr>
                <w:rFonts w:ascii="Times New Roman" w:hAnsi="Times New Roman" w:cs="Times New Roman"/>
                <w:sz w:val="24"/>
                <w:szCs w:val="24"/>
              </w:rPr>
              <w:t xml:space="preserve">на рівні регіону та громади  </w:t>
            </w:r>
            <w:r w:rsidRPr="00030082">
              <w:rPr>
                <w:rFonts w:ascii="Times New Roman" w:hAnsi="Times New Roman" w:cs="Times New Roman"/>
                <w:sz w:val="24"/>
                <w:szCs w:val="24"/>
              </w:rPr>
              <w:t>створюють загрозу щодо наповнення закладів освіти громади у середньостроковій перспективі.</w:t>
            </w:r>
          </w:p>
        </w:tc>
      </w:tr>
    </w:tbl>
    <w:p w14:paraId="7BAB3BB7" w14:textId="77777777" w:rsidR="005B54C8" w:rsidRPr="001F5F4C" w:rsidRDefault="005B54C8" w:rsidP="005B54C8">
      <w:pPr>
        <w:spacing w:after="0" w:line="240" w:lineRule="auto"/>
        <w:ind w:firstLine="720"/>
        <w:jc w:val="both"/>
        <w:rPr>
          <w:rFonts w:ascii="TimesNewRomanPSMT" w:eastAsia="Times New Roman" w:hAnsi="TimesNewRomanPSMT" w:cs="Times New Roman"/>
          <w:color w:val="000000"/>
          <w:sz w:val="24"/>
          <w:szCs w:val="24"/>
        </w:rPr>
      </w:pPr>
      <w:r w:rsidRPr="001F5F4C">
        <w:rPr>
          <w:rFonts w:ascii="TimesNewRomanPSMT" w:eastAsia="Times New Roman" w:hAnsi="TimesNewRomanPSMT" w:cs="Times New Roman"/>
          <w:color w:val="000000"/>
          <w:sz w:val="24"/>
          <w:szCs w:val="24"/>
        </w:rPr>
        <w:t>Наступним етапом стало проведення порівняльного SWOT-аналізу – визначення порівняльних переваг, викликів і ризиків освітньої галузі Березнянської ТГ.</w:t>
      </w:r>
    </w:p>
    <w:p w14:paraId="731EC43A" w14:textId="77777777" w:rsidR="005B54C8" w:rsidRDefault="005B54C8" w:rsidP="005B54C8"/>
    <w:p w14:paraId="7E5AE2DF" w14:textId="77777777" w:rsidR="005B54C8" w:rsidRPr="00493FD9" w:rsidRDefault="005B54C8" w:rsidP="005B54C8">
      <w:pPr>
        <w:jc w:val="center"/>
        <w:rPr>
          <w:rFonts w:ascii="Times New Roman" w:eastAsia="Times New Roman" w:hAnsi="Times New Roman" w:cs="Times New Roman"/>
          <w:b/>
          <w:bCs/>
          <w:color w:val="000000"/>
          <w:sz w:val="20"/>
          <w:szCs w:val="20"/>
        </w:rPr>
      </w:pPr>
      <w:r w:rsidRPr="00493FD9">
        <w:rPr>
          <w:rFonts w:ascii="Times New Roman" w:eastAsia="Times New Roman" w:hAnsi="Times New Roman" w:cs="Times New Roman"/>
          <w:b/>
          <w:bCs/>
          <w:color w:val="000000"/>
          <w:sz w:val="20"/>
          <w:szCs w:val="20"/>
        </w:rPr>
        <w:t xml:space="preserve">Таблиця __. </w:t>
      </w:r>
      <w:r>
        <w:rPr>
          <w:rFonts w:ascii="Times New Roman" w:eastAsia="Times New Roman" w:hAnsi="Times New Roman" w:cs="Times New Roman"/>
          <w:b/>
          <w:bCs/>
          <w:color w:val="000000"/>
          <w:sz w:val="20"/>
          <w:szCs w:val="20"/>
        </w:rPr>
        <w:t xml:space="preserve">Порівняльний </w:t>
      </w:r>
      <w:r w:rsidRPr="00493FD9">
        <w:rPr>
          <w:rFonts w:ascii="Times New Roman" w:eastAsia="Times New Roman" w:hAnsi="Times New Roman" w:cs="Times New Roman"/>
          <w:b/>
          <w:bCs/>
          <w:color w:val="000000"/>
          <w:sz w:val="20"/>
          <w:szCs w:val="20"/>
        </w:rPr>
        <w:t>SWOT-аналіз</w:t>
      </w:r>
    </w:p>
    <w:tbl>
      <w:tblPr>
        <w:tblStyle w:val="ad"/>
        <w:tblW w:w="0" w:type="auto"/>
        <w:tblLook w:val="04A0" w:firstRow="1" w:lastRow="0" w:firstColumn="1" w:lastColumn="0" w:noHBand="0" w:noVBand="1"/>
      </w:tblPr>
      <w:tblGrid>
        <w:gridCol w:w="3253"/>
        <w:gridCol w:w="2880"/>
        <w:gridCol w:w="3443"/>
      </w:tblGrid>
      <w:tr w:rsidR="005B54C8" w:rsidRPr="004F7801" w14:paraId="622C9AA3" w14:textId="77777777" w:rsidTr="001B1D19">
        <w:tc>
          <w:tcPr>
            <w:tcW w:w="3462" w:type="dxa"/>
          </w:tcPr>
          <w:p w14:paraId="7FBE8450" w14:textId="77777777" w:rsidR="005B54C8" w:rsidRDefault="005B54C8" w:rsidP="001B1D19"/>
        </w:tc>
        <w:tc>
          <w:tcPr>
            <w:tcW w:w="3216" w:type="dxa"/>
            <w:shd w:val="clear" w:color="auto" w:fill="FFC000"/>
          </w:tcPr>
          <w:p w14:paraId="4AE6E247" w14:textId="77777777" w:rsidR="005B54C8" w:rsidRPr="000413C2" w:rsidRDefault="005B54C8" w:rsidP="001B1D19">
            <w:pPr>
              <w:spacing w:after="0"/>
              <w:rPr>
                <w:rFonts w:ascii="Times New Roman" w:hAnsi="Times New Roman" w:cs="Times New Roman"/>
                <w:b/>
                <w:bCs/>
                <w:sz w:val="24"/>
                <w:szCs w:val="24"/>
              </w:rPr>
            </w:pPr>
            <w:r w:rsidRPr="00801DD1">
              <w:rPr>
                <w:rFonts w:ascii="Times New Roman" w:hAnsi="Times New Roman" w:cs="Times New Roman"/>
                <w:b/>
                <w:bCs/>
                <w:sz w:val="24"/>
                <w:szCs w:val="24"/>
              </w:rPr>
              <w:t>Можливості</w:t>
            </w:r>
          </w:p>
          <w:p w14:paraId="1683A951" w14:textId="77777777" w:rsidR="005B54C8" w:rsidRPr="000074EC" w:rsidRDefault="005B54C8" w:rsidP="001B1D19">
            <w:pPr>
              <w:spacing w:after="0" w:line="240" w:lineRule="auto"/>
              <w:rPr>
                <w:rFonts w:ascii="Times New Roman" w:hAnsi="Times New Roman" w:cs="Times New Roman"/>
                <w:sz w:val="24"/>
                <w:szCs w:val="24"/>
              </w:rPr>
            </w:pPr>
            <w:r w:rsidRPr="000413C2">
              <w:rPr>
                <w:rFonts w:ascii="Times New Roman" w:hAnsi="Times New Roman" w:cs="Times New Roman"/>
                <w:sz w:val="24"/>
                <w:szCs w:val="24"/>
              </w:rPr>
              <w:t>1</w:t>
            </w:r>
            <w:r>
              <w:rPr>
                <w:rFonts w:ascii="Times New Roman" w:hAnsi="Times New Roman" w:cs="Times New Roman"/>
                <w:sz w:val="24"/>
                <w:szCs w:val="24"/>
              </w:rPr>
              <w:t>. </w:t>
            </w:r>
            <w:r w:rsidRPr="00DC6A19">
              <w:rPr>
                <w:rFonts w:ascii="Times New Roman" w:hAnsi="Times New Roman" w:cs="Times New Roman"/>
                <w:sz w:val="24"/>
                <w:szCs w:val="24"/>
              </w:rPr>
              <w:t>Державна політика щодо інтеграції у європейську спільноту створює умови для встановлення безпосереднього контакту з носіями мови.</w:t>
            </w:r>
          </w:p>
          <w:p w14:paraId="54035500" w14:textId="77777777" w:rsidR="005B54C8" w:rsidRPr="000074EC" w:rsidRDefault="005B54C8" w:rsidP="001B1D1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Активна діяльність в Україні міжнародних </w:t>
            </w:r>
            <w:r w:rsidRPr="000074EC">
              <w:rPr>
                <w:rFonts w:ascii="Times New Roman" w:hAnsi="Times New Roman" w:cs="Times New Roman"/>
                <w:sz w:val="24"/>
                <w:szCs w:val="24"/>
              </w:rPr>
              <w:lastRenderedPageBreak/>
              <w:t>програм в галузі освіти.</w:t>
            </w:r>
          </w:p>
          <w:p w14:paraId="1EE0D345" w14:textId="77777777" w:rsidR="005B54C8" w:rsidRPr="000074EC" w:rsidRDefault="005B54C8" w:rsidP="001B1D19">
            <w:pPr>
              <w:spacing w:after="0" w:line="240" w:lineRule="auto"/>
              <w:rPr>
                <w:sz w:val="24"/>
                <w:szCs w:val="24"/>
              </w:rPr>
            </w:pPr>
            <w:r>
              <w:rPr>
                <w:rFonts w:ascii="Times New Roman" w:hAnsi="Times New Roman" w:cs="Times New Roman"/>
                <w:sz w:val="24"/>
                <w:szCs w:val="24"/>
              </w:rPr>
              <w:t>3. </w:t>
            </w:r>
            <w:r w:rsidRPr="000074EC">
              <w:rPr>
                <w:rFonts w:ascii="Times New Roman" w:hAnsi="Times New Roman" w:cs="Times New Roman"/>
                <w:sz w:val="24"/>
                <w:szCs w:val="24"/>
              </w:rPr>
              <w:t xml:space="preserve">Наявність нормативної бази з питань публічно-приватного партнерства </w:t>
            </w:r>
            <w:r>
              <w:rPr>
                <w:rFonts w:ascii="Times New Roman" w:hAnsi="Times New Roman" w:cs="Times New Roman"/>
                <w:sz w:val="24"/>
                <w:szCs w:val="24"/>
              </w:rPr>
              <w:t>щодо</w:t>
            </w:r>
            <w:r w:rsidRPr="000074EC">
              <w:rPr>
                <w:rFonts w:ascii="Times New Roman" w:hAnsi="Times New Roman" w:cs="Times New Roman"/>
                <w:sz w:val="24"/>
                <w:szCs w:val="24"/>
              </w:rPr>
              <w:t xml:space="preserve"> фінансуванн</w:t>
            </w:r>
            <w:r>
              <w:rPr>
                <w:rFonts w:ascii="Times New Roman" w:hAnsi="Times New Roman" w:cs="Times New Roman"/>
                <w:sz w:val="24"/>
                <w:szCs w:val="24"/>
              </w:rPr>
              <w:t>я</w:t>
            </w:r>
            <w:r w:rsidRPr="000074EC">
              <w:rPr>
                <w:rFonts w:ascii="Times New Roman" w:hAnsi="Times New Roman" w:cs="Times New Roman"/>
                <w:sz w:val="24"/>
                <w:szCs w:val="24"/>
              </w:rPr>
              <w:t xml:space="preserve"> закладів освіти</w:t>
            </w:r>
            <w:r>
              <w:rPr>
                <w:rFonts w:ascii="Times New Roman" w:hAnsi="Times New Roman" w:cs="Times New Roman"/>
                <w:sz w:val="24"/>
                <w:szCs w:val="24"/>
              </w:rPr>
              <w:t xml:space="preserve"> громади</w:t>
            </w:r>
            <w:r w:rsidRPr="000074EC">
              <w:rPr>
                <w:rFonts w:ascii="Times New Roman" w:hAnsi="Times New Roman" w:cs="Times New Roman"/>
                <w:sz w:val="24"/>
                <w:szCs w:val="24"/>
              </w:rPr>
              <w:t>.</w:t>
            </w:r>
          </w:p>
          <w:p w14:paraId="3215B19E" w14:textId="77777777" w:rsidR="005B54C8" w:rsidRPr="00801DD1" w:rsidRDefault="005B54C8" w:rsidP="001B1D19">
            <w:pPr>
              <w:spacing w:after="0" w:line="240" w:lineRule="auto"/>
              <w:rPr>
                <w:rFonts w:ascii="Times New Roman" w:hAnsi="Times New Roman" w:cs="Times New Roman"/>
                <w:b/>
                <w:bCs/>
                <w:sz w:val="24"/>
                <w:szCs w:val="24"/>
              </w:rPr>
            </w:pPr>
            <w:r>
              <w:rPr>
                <w:rFonts w:ascii="Times New Roman" w:hAnsi="Times New Roman" w:cs="Times New Roman"/>
                <w:sz w:val="24"/>
                <w:szCs w:val="24"/>
              </w:rPr>
              <w:t>4. </w:t>
            </w:r>
            <w:r w:rsidRPr="000074EC">
              <w:rPr>
                <w:rFonts w:ascii="Times New Roman" w:hAnsi="Times New Roman" w:cs="Times New Roman"/>
                <w:sz w:val="24"/>
                <w:szCs w:val="24"/>
              </w:rPr>
              <w:t>Співпраця з закладами вищої освіти, професійно технічної освіти з профорієнтації учнів.</w:t>
            </w:r>
          </w:p>
          <w:p w14:paraId="054BD30B" w14:textId="77777777" w:rsidR="005B54C8" w:rsidRPr="00801DD1" w:rsidRDefault="005B54C8" w:rsidP="001B1D19">
            <w:pPr>
              <w:rPr>
                <w:rFonts w:ascii="Times New Roman" w:hAnsi="Times New Roman" w:cs="Times New Roman"/>
                <w:b/>
                <w:bCs/>
                <w:sz w:val="24"/>
                <w:szCs w:val="24"/>
              </w:rPr>
            </w:pPr>
          </w:p>
        </w:tc>
        <w:tc>
          <w:tcPr>
            <w:tcW w:w="3708" w:type="dxa"/>
            <w:shd w:val="clear" w:color="auto" w:fill="FFC000"/>
          </w:tcPr>
          <w:p w14:paraId="48EBFBE7" w14:textId="77777777" w:rsidR="005B54C8" w:rsidRDefault="005B54C8" w:rsidP="001B1D19">
            <w:pPr>
              <w:spacing w:after="0"/>
              <w:rPr>
                <w:rFonts w:ascii="Times New Roman" w:hAnsi="Times New Roman" w:cs="Times New Roman"/>
                <w:b/>
                <w:bCs/>
                <w:sz w:val="24"/>
                <w:szCs w:val="24"/>
              </w:rPr>
            </w:pPr>
            <w:r w:rsidRPr="00801DD1">
              <w:rPr>
                <w:rFonts w:ascii="Times New Roman" w:hAnsi="Times New Roman" w:cs="Times New Roman"/>
                <w:b/>
                <w:bCs/>
                <w:sz w:val="24"/>
                <w:szCs w:val="24"/>
              </w:rPr>
              <w:lastRenderedPageBreak/>
              <w:t>Загрози</w:t>
            </w:r>
          </w:p>
          <w:p w14:paraId="202B9B85" w14:textId="77777777" w:rsidR="005B54C8" w:rsidRPr="00D90A05" w:rsidRDefault="005B54C8" w:rsidP="001B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sidRPr="00D90A05">
              <w:rPr>
                <w:rFonts w:ascii="Times New Roman" w:hAnsi="Times New Roman" w:cs="Times New Roman"/>
                <w:sz w:val="24"/>
                <w:szCs w:val="24"/>
              </w:rPr>
              <w:t>Посилення активних бойових дій на півночі країни</w:t>
            </w:r>
            <w:r>
              <w:rPr>
                <w:rFonts w:ascii="Times New Roman" w:hAnsi="Times New Roman" w:cs="Times New Roman"/>
                <w:sz w:val="24"/>
                <w:szCs w:val="24"/>
              </w:rPr>
              <w:t xml:space="preserve"> матиме безпосередній вплив на безпекову ситуацію та може призвести до призупинення освітнього процесу.</w:t>
            </w:r>
          </w:p>
          <w:p w14:paraId="43FA058C" w14:textId="77777777" w:rsidR="005B54C8" w:rsidRPr="00D90A05" w:rsidRDefault="005B54C8" w:rsidP="001B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w:t>
            </w:r>
            <w:r w:rsidRPr="00017E14">
              <w:rPr>
                <w:rFonts w:ascii="Times New Roman" w:hAnsi="Times New Roman" w:cs="Times New Roman"/>
                <w:sz w:val="24"/>
                <w:szCs w:val="24"/>
              </w:rPr>
              <w:t xml:space="preserve">Наявність проблеми забезпеченості закладів освіти педагогічними кадрами через </w:t>
            </w:r>
            <w:r w:rsidRPr="00017E14">
              <w:rPr>
                <w:rFonts w:ascii="Times New Roman" w:hAnsi="Times New Roman" w:cs="Times New Roman"/>
                <w:sz w:val="24"/>
                <w:szCs w:val="24"/>
              </w:rPr>
              <w:lastRenderedPageBreak/>
              <w:t>відсутність підтримки з боку держави молодих спеціалістів</w:t>
            </w:r>
            <w:r w:rsidRPr="00D90A05">
              <w:rPr>
                <w:rFonts w:ascii="Times New Roman" w:hAnsi="Times New Roman" w:cs="Times New Roman"/>
                <w:sz w:val="24"/>
                <w:szCs w:val="24"/>
              </w:rPr>
              <w:t>.</w:t>
            </w:r>
          </w:p>
          <w:p w14:paraId="69B3A998" w14:textId="77777777" w:rsidR="005B54C8" w:rsidRPr="00D90A05" w:rsidRDefault="005B54C8" w:rsidP="001B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Недостатнє </w:t>
            </w:r>
            <w:r w:rsidRPr="00D90A05">
              <w:rPr>
                <w:rFonts w:ascii="Times New Roman" w:hAnsi="Times New Roman" w:cs="Times New Roman"/>
                <w:sz w:val="24"/>
                <w:szCs w:val="24"/>
              </w:rPr>
              <w:t>фінансування освіти зі сторони держави.</w:t>
            </w:r>
          </w:p>
          <w:p w14:paraId="2C7E0EFA" w14:textId="77777777" w:rsidR="005B54C8" w:rsidRPr="00D90A05" w:rsidRDefault="005B54C8" w:rsidP="001B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C95F25">
              <w:rPr>
                <w:rFonts w:ascii="Times New Roman" w:hAnsi="Times New Roman" w:cs="Times New Roman"/>
                <w:sz w:val="24"/>
                <w:szCs w:val="24"/>
              </w:rPr>
              <w:t>Нестабільність освітньої політики, часта зміна та недосконалість нормативної бази та неврахування на державному рівні проблем освітньої галузі невеликих громад</w:t>
            </w:r>
            <w:r w:rsidRPr="00D90A05">
              <w:rPr>
                <w:rFonts w:ascii="Times New Roman" w:hAnsi="Times New Roman" w:cs="Times New Roman"/>
                <w:sz w:val="24"/>
                <w:szCs w:val="24"/>
              </w:rPr>
              <w:t>.</w:t>
            </w:r>
          </w:p>
          <w:p w14:paraId="7B114FBA" w14:textId="77777777" w:rsidR="005B54C8" w:rsidRPr="00D93C28" w:rsidRDefault="005B54C8" w:rsidP="001B1D19">
            <w:pPr>
              <w:spacing w:after="0"/>
              <w:rPr>
                <w:rFonts w:ascii="Times New Roman" w:hAnsi="Times New Roman" w:cs="Times New Roman"/>
                <w:b/>
                <w:bCs/>
                <w:sz w:val="24"/>
                <w:szCs w:val="24"/>
              </w:rPr>
            </w:pPr>
            <w:r>
              <w:rPr>
                <w:rFonts w:ascii="Times New Roman" w:hAnsi="Times New Roman" w:cs="Times New Roman"/>
                <w:sz w:val="24"/>
                <w:szCs w:val="24"/>
              </w:rPr>
              <w:t>5. Загострення д</w:t>
            </w:r>
            <w:r w:rsidRPr="00D90A05">
              <w:rPr>
                <w:rFonts w:ascii="Times New Roman" w:hAnsi="Times New Roman" w:cs="Times New Roman"/>
                <w:sz w:val="24"/>
                <w:szCs w:val="24"/>
              </w:rPr>
              <w:t>емографічн</w:t>
            </w:r>
            <w:r>
              <w:rPr>
                <w:rFonts w:ascii="Times New Roman" w:hAnsi="Times New Roman" w:cs="Times New Roman"/>
                <w:sz w:val="24"/>
                <w:szCs w:val="24"/>
              </w:rPr>
              <w:t>ої</w:t>
            </w:r>
            <w:r w:rsidRPr="00D90A05">
              <w:rPr>
                <w:rFonts w:ascii="Times New Roman" w:hAnsi="Times New Roman" w:cs="Times New Roman"/>
                <w:sz w:val="24"/>
                <w:szCs w:val="24"/>
              </w:rPr>
              <w:t xml:space="preserve"> криз</w:t>
            </w:r>
            <w:r>
              <w:rPr>
                <w:rFonts w:ascii="Times New Roman" w:hAnsi="Times New Roman" w:cs="Times New Roman"/>
                <w:sz w:val="24"/>
                <w:szCs w:val="24"/>
              </w:rPr>
              <w:t>и та посилення міграційних процесів</w:t>
            </w:r>
            <w:r w:rsidRPr="00D90A05">
              <w:rPr>
                <w:rFonts w:ascii="Times New Roman" w:hAnsi="Times New Roman" w:cs="Times New Roman"/>
                <w:sz w:val="24"/>
                <w:szCs w:val="24"/>
              </w:rPr>
              <w:t xml:space="preserve"> </w:t>
            </w:r>
            <w:r>
              <w:rPr>
                <w:rFonts w:ascii="Times New Roman" w:hAnsi="Times New Roman" w:cs="Times New Roman"/>
                <w:sz w:val="24"/>
                <w:szCs w:val="24"/>
              </w:rPr>
              <w:t xml:space="preserve">на рівні регіону та громади  </w:t>
            </w:r>
            <w:r w:rsidRPr="00030082">
              <w:rPr>
                <w:rFonts w:ascii="Times New Roman" w:hAnsi="Times New Roman" w:cs="Times New Roman"/>
                <w:sz w:val="24"/>
                <w:szCs w:val="24"/>
              </w:rPr>
              <w:t>створюють загрозу щодо наповнення закладів освіти громади у середньостроковій перспективі.</w:t>
            </w:r>
          </w:p>
        </w:tc>
      </w:tr>
      <w:tr w:rsidR="005B54C8" w:rsidRPr="004F7801" w14:paraId="5DEC1917" w14:textId="77777777" w:rsidTr="001B1D19">
        <w:tc>
          <w:tcPr>
            <w:tcW w:w="3462" w:type="dxa"/>
          </w:tcPr>
          <w:p w14:paraId="64355A05" w14:textId="77777777" w:rsidR="005B54C8" w:rsidRPr="00CC0D5D"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lastRenderedPageBreak/>
              <w:t>1. </w:t>
            </w:r>
            <w:r w:rsidRPr="00CC0D5D">
              <w:rPr>
                <w:rFonts w:ascii="Times New Roman" w:hAnsi="Times New Roman" w:cs="Times New Roman"/>
                <w:sz w:val="24"/>
                <w:szCs w:val="24"/>
              </w:rPr>
              <w:t>Організовано постійний підвіз учнів</w:t>
            </w:r>
            <w:r>
              <w:rPr>
                <w:rFonts w:ascii="Times New Roman" w:hAnsi="Times New Roman" w:cs="Times New Roman"/>
                <w:sz w:val="24"/>
                <w:szCs w:val="24"/>
              </w:rPr>
              <w:t>/учениць</w:t>
            </w:r>
            <w:r w:rsidRPr="00CC0D5D">
              <w:rPr>
                <w:rFonts w:ascii="Times New Roman" w:hAnsi="Times New Roman" w:cs="Times New Roman"/>
                <w:sz w:val="24"/>
                <w:szCs w:val="24"/>
              </w:rPr>
              <w:t xml:space="preserve"> та педагогічних працівників до навчальних закладів </w:t>
            </w:r>
            <w:r>
              <w:rPr>
                <w:rFonts w:ascii="Times New Roman" w:hAnsi="Times New Roman" w:cs="Times New Roman"/>
                <w:sz w:val="24"/>
                <w:szCs w:val="24"/>
              </w:rPr>
              <w:t xml:space="preserve">освіти </w:t>
            </w:r>
            <w:r w:rsidRPr="00CC0D5D">
              <w:rPr>
                <w:rFonts w:ascii="Times New Roman" w:hAnsi="Times New Roman" w:cs="Times New Roman"/>
                <w:sz w:val="24"/>
                <w:szCs w:val="24"/>
              </w:rPr>
              <w:t>громади</w:t>
            </w:r>
            <w:r>
              <w:rPr>
                <w:rFonts w:ascii="Times New Roman" w:hAnsi="Times New Roman" w:cs="Times New Roman"/>
                <w:sz w:val="24"/>
                <w:szCs w:val="24"/>
              </w:rPr>
              <w:t>.</w:t>
            </w:r>
          </w:p>
          <w:p w14:paraId="6DCB66DA" w14:textId="77777777" w:rsidR="005B54C8" w:rsidRPr="00CC0D5D"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2. </w:t>
            </w:r>
            <w:r w:rsidRPr="006B42E7">
              <w:rPr>
                <w:rFonts w:ascii="Times New Roman" w:hAnsi="Times New Roman" w:cs="Times New Roman"/>
                <w:sz w:val="24"/>
                <w:szCs w:val="24"/>
              </w:rPr>
              <w:t xml:space="preserve">Створено умови для </w:t>
            </w:r>
            <w:r>
              <w:rPr>
                <w:rFonts w:ascii="Times New Roman" w:hAnsi="Times New Roman" w:cs="Times New Roman"/>
                <w:sz w:val="24"/>
                <w:szCs w:val="24"/>
              </w:rPr>
              <w:t xml:space="preserve">підготовки </w:t>
            </w:r>
            <w:r w:rsidRPr="006B42E7">
              <w:rPr>
                <w:rFonts w:ascii="Times New Roman" w:hAnsi="Times New Roman" w:cs="Times New Roman"/>
                <w:sz w:val="24"/>
                <w:szCs w:val="24"/>
              </w:rPr>
              <w:t xml:space="preserve">дітей </w:t>
            </w:r>
            <w:r>
              <w:rPr>
                <w:rFonts w:ascii="Times New Roman" w:hAnsi="Times New Roman" w:cs="Times New Roman"/>
                <w:sz w:val="24"/>
                <w:szCs w:val="24"/>
              </w:rPr>
              <w:t xml:space="preserve">до участі </w:t>
            </w:r>
            <w:r w:rsidRPr="006B42E7">
              <w:rPr>
                <w:rFonts w:ascii="Times New Roman" w:hAnsi="Times New Roman" w:cs="Times New Roman"/>
                <w:sz w:val="24"/>
                <w:szCs w:val="24"/>
              </w:rPr>
              <w:t xml:space="preserve">у конкурсах, міжнародних фестивалях, постійної зайнятості у позаурочний час у цілому завдяки  ефективної діяльності </w:t>
            </w:r>
            <w:r>
              <w:rPr>
                <w:rFonts w:ascii="Times New Roman" w:hAnsi="Times New Roman" w:cs="Times New Roman"/>
                <w:sz w:val="24"/>
                <w:szCs w:val="24"/>
              </w:rPr>
              <w:t>КЗПО</w:t>
            </w:r>
            <w:r w:rsidRPr="00CC0D5D">
              <w:rPr>
                <w:rFonts w:ascii="Times New Roman" w:hAnsi="Times New Roman" w:cs="Times New Roman"/>
                <w:sz w:val="24"/>
                <w:szCs w:val="24"/>
              </w:rPr>
              <w:t xml:space="preserve"> "Березнянський будинок дитячої та юнацької творчості» та КЗМШ «Березнянська мистецька школа ім.</w:t>
            </w:r>
            <w:r>
              <w:rPr>
                <w:rFonts w:ascii="Times New Roman" w:hAnsi="Times New Roman" w:cs="Times New Roman"/>
                <w:sz w:val="24"/>
                <w:szCs w:val="24"/>
              </w:rPr>
              <w:t xml:space="preserve"> </w:t>
            </w:r>
            <w:r w:rsidRPr="00CC0D5D">
              <w:rPr>
                <w:rFonts w:ascii="Times New Roman" w:hAnsi="Times New Roman" w:cs="Times New Roman"/>
                <w:sz w:val="24"/>
                <w:szCs w:val="24"/>
              </w:rPr>
              <w:t>Г.Г. Верьовки</w:t>
            </w:r>
            <w:r>
              <w:rPr>
                <w:rFonts w:ascii="Times New Roman" w:hAnsi="Times New Roman" w:cs="Times New Roman"/>
                <w:sz w:val="24"/>
                <w:szCs w:val="24"/>
              </w:rPr>
              <w:t>».</w:t>
            </w:r>
          </w:p>
          <w:p w14:paraId="2F35AEC2" w14:textId="77777777" w:rsidR="005B54C8" w:rsidRPr="00392DE1"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3. У 80% закладів освіти громади с</w:t>
            </w:r>
            <w:r w:rsidRPr="00392DE1">
              <w:rPr>
                <w:rFonts w:ascii="Times New Roman" w:hAnsi="Times New Roman" w:cs="Times New Roman"/>
                <w:sz w:val="24"/>
                <w:szCs w:val="24"/>
              </w:rPr>
              <w:t>творен</w:t>
            </w:r>
            <w:r>
              <w:rPr>
                <w:rFonts w:ascii="Times New Roman" w:hAnsi="Times New Roman" w:cs="Times New Roman"/>
                <w:sz w:val="24"/>
                <w:szCs w:val="24"/>
              </w:rPr>
              <w:t xml:space="preserve">о </w:t>
            </w:r>
            <w:r w:rsidRPr="00392DE1">
              <w:rPr>
                <w:rFonts w:ascii="Times New Roman" w:hAnsi="Times New Roman" w:cs="Times New Roman"/>
                <w:sz w:val="24"/>
                <w:szCs w:val="24"/>
              </w:rPr>
              <w:t>безпечні умови для у</w:t>
            </w:r>
            <w:r>
              <w:rPr>
                <w:rFonts w:ascii="Times New Roman" w:hAnsi="Times New Roman" w:cs="Times New Roman"/>
                <w:sz w:val="24"/>
                <w:szCs w:val="24"/>
              </w:rPr>
              <w:t xml:space="preserve">часників/учасниць освітнього процесу завдяки наявності укриттів, що забезпечує укриття всіх учасників освітнього процесу відповідно до </w:t>
            </w:r>
            <w:r>
              <w:rPr>
                <w:rFonts w:ascii="Times New Roman" w:hAnsi="Times New Roman" w:cs="Times New Roman"/>
                <w:sz w:val="24"/>
                <w:szCs w:val="24"/>
              </w:rPr>
              <w:lastRenderedPageBreak/>
              <w:t>нормативних вимог, 60 % закладів освіти обладнано пожежною сигналізацією.</w:t>
            </w:r>
          </w:p>
          <w:p w14:paraId="397E222B" w14:textId="77777777" w:rsidR="005B54C8" w:rsidRPr="00CC0D5D"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4. </w:t>
            </w:r>
            <w:r w:rsidRPr="00CC0D5D">
              <w:rPr>
                <w:rFonts w:ascii="Times New Roman" w:hAnsi="Times New Roman" w:cs="Times New Roman"/>
                <w:sz w:val="24"/>
                <w:szCs w:val="24"/>
              </w:rPr>
              <w:t>Високий рівень кваліфікації педагогічних працівників</w:t>
            </w:r>
            <w:r>
              <w:rPr>
                <w:rFonts w:ascii="Times New Roman" w:hAnsi="Times New Roman" w:cs="Times New Roman"/>
                <w:sz w:val="24"/>
                <w:szCs w:val="24"/>
              </w:rPr>
              <w:t>/працівниць закладів освіти громади</w:t>
            </w:r>
            <w:r w:rsidRPr="00CC0D5D">
              <w:rPr>
                <w:rFonts w:ascii="Times New Roman" w:hAnsi="Times New Roman" w:cs="Times New Roman"/>
                <w:sz w:val="24"/>
                <w:szCs w:val="24"/>
              </w:rPr>
              <w:t>.</w:t>
            </w:r>
          </w:p>
          <w:p w14:paraId="36F18F5B" w14:textId="77777777" w:rsidR="005B54C8" w:rsidRPr="00CC0D5D"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5. </w:t>
            </w:r>
            <w:r w:rsidRPr="00CC0D5D">
              <w:rPr>
                <w:rFonts w:ascii="Times New Roman" w:hAnsi="Times New Roman" w:cs="Times New Roman"/>
                <w:sz w:val="24"/>
                <w:szCs w:val="24"/>
              </w:rPr>
              <w:t>Наявний позитивний досвід співп</w:t>
            </w:r>
            <w:r>
              <w:rPr>
                <w:rFonts w:ascii="Times New Roman" w:hAnsi="Times New Roman" w:cs="Times New Roman"/>
                <w:sz w:val="24"/>
                <w:szCs w:val="24"/>
              </w:rPr>
              <w:t>раці з міжнародними програмами/</w:t>
            </w:r>
            <w:r w:rsidRPr="00CC0D5D">
              <w:rPr>
                <w:rFonts w:ascii="Times New Roman" w:hAnsi="Times New Roman" w:cs="Times New Roman"/>
                <w:sz w:val="24"/>
                <w:szCs w:val="24"/>
              </w:rPr>
              <w:t>проєктами у питаннях покращення матеріально-технічного забезпечення закладів освіти</w:t>
            </w:r>
            <w:r>
              <w:rPr>
                <w:rFonts w:ascii="Times New Roman" w:hAnsi="Times New Roman" w:cs="Times New Roman"/>
                <w:sz w:val="24"/>
                <w:szCs w:val="24"/>
              </w:rPr>
              <w:t xml:space="preserve"> громади</w:t>
            </w:r>
            <w:r w:rsidRPr="00CC0D5D">
              <w:rPr>
                <w:rFonts w:ascii="Times New Roman" w:hAnsi="Times New Roman" w:cs="Times New Roman"/>
                <w:sz w:val="24"/>
                <w:szCs w:val="24"/>
              </w:rPr>
              <w:t>.</w:t>
            </w:r>
          </w:p>
          <w:p w14:paraId="6C1577B0" w14:textId="77777777" w:rsidR="005B54C8" w:rsidRPr="00CC0D5D"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6. </w:t>
            </w:r>
            <w:r w:rsidRPr="004465DB">
              <w:rPr>
                <w:rFonts w:ascii="Times New Roman" w:hAnsi="Times New Roman" w:cs="Times New Roman"/>
                <w:sz w:val="24"/>
                <w:szCs w:val="24"/>
              </w:rPr>
              <w:t>Наявність укладених договорів ММС щодо надання послуг ЦПРПП з Менською ТГ та надання по</w:t>
            </w:r>
            <w:r>
              <w:rPr>
                <w:rFonts w:ascii="Times New Roman" w:hAnsi="Times New Roman" w:cs="Times New Roman"/>
                <w:sz w:val="24"/>
                <w:szCs w:val="24"/>
              </w:rPr>
              <w:t xml:space="preserve">слуг з інклюзивної освіти ІРЦ </w:t>
            </w:r>
            <w:r w:rsidRPr="004465DB">
              <w:rPr>
                <w:rFonts w:ascii="Times New Roman" w:hAnsi="Times New Roman" w:cs="Times New Roman"/>
                <w:sz w:val="24"/>
                <w:szCs w:val="24"/>
              </w:rPr>
              <w:t>Новобілоуською ТГ</w:t>
            </w:r>
            <w:r>
              <w:rPr>
                <w:rFonts w:ascii="Times New Roman" w:hAnsi="Times New Roman" w:cs="Times New Roman"/>
                <w:sz w:val="24"/>
                <w:szCs w:val="24"/>
              </w:rPr>
              <w:t>.</w:t>
            </w:r>
          </w:p>
          <w:p w14:paraId="0E9D8EC8" w14:textId="77777777" w:rsidR="005B54C8" w:rsidRPr="00CC0D5D"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7. З</w:t>
            </w:r>
            <w:r w:rsidRPr="00CC0D5D">
              <w:rPr>
                <w:rFonts w:ascii="Times New Roman" w:hAnsi="Times New Roman" w:cs="Times New Roman"/>
                <w:sz w:val="24"/>
                <w:szCs w:val="24"/>
              </w:rPr>
              <w:t>абезпечено безкоштовне харчування учнів</w:t>
            </w:r>
            <w:r>
              <w:rPr>
                <w:rFonts w:ascii="Times New Roman" w:hAnsi="Times New Roman" w:cs="Times New Roman"/>
                <w:sz w:val="24"/>
                <w:szCs w:val="24"/>
              </w:rPr>
              <w:t>/учениць</w:t>
            </w:r>
            <w:r w:rsidRPr="00CC0D5D">
              <w:rPr>
                <w:rFonts w:ascii="Times New Roman" w:hAnsi="Times New Roman" w:cs="Times New Roman"/>
                <w:sz w:val="24"/>
                <w:szCs w:val="24"/>
              </w:rPr>
              <w:t xml:space="preserve"> 1-4 класів та </w:t>
            </w:r>
            <w:r>
              <w:rPr>
                <w:rFonts w:ascii="Times New Roman" w:hAnsi="Times New Roman" w:cs="Times New Roman"/>
                <w:sz w:val="24"/>
                <w:szCs w:val="24"/>
              </w:rPr>
              <w:t xml:space="preserve">учнів/учениць пільгових </w:t>
            </w:r>
            <w:r w:rsidRPr="00CC0D5D">
              <w:rPr>
                <w:rFonts w:ascii="Times New Roman" w:hAnsi="Times New Roman" w:cs="Times New Roman"/>
                <w:sz w:val="24"/>
                <w:szCs w:val="24"/>
              </w:rPr>
              <w:t>категорій.</w:t>
            </w:r>
          </w:p>
          <w:p w14:paraId="4D7B3B3D" w14:textId="77777777" w:rsidR="005B54C8" w:rsidRPr="003E148B"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8. </w:t>
            </w:r>
            <w:r w:rsidRPr="003E148B">
              <w:rPr>
                <w:rFonts w:ascii="Times New Roman" w:hAnsi="Times New Roman" w:cs="Times New Roman"/>
                <w:sz w:val="24"/>
                <w:szCs w:val="24"/>
              </w:rPr>
              <w:t xml:space="preserve">Організовано </w:t>
            </w:r>
            <w:r>
              <w:rPr>
                <w:rFonts w:ascii="Times New Roman" w:hAnsi="Times New Roman" w:cs="Times New Roman"/>
                <w:sz w:val="24"/>
                <w:szCs w:val="24"/>
              </w:rPr>
              <w:t xml:space="preserve">ефективну </w:t>
            </w:r>
            <w:r w:rsidRPr="003E148B">
              <w:rPr>
                <w:rFonts w:ascii="Times New Roman" w:hAnsi="Times New Roman" w:cs="Times New Roman"/>
                <w:sz w:val="24"/>
                <w:szCs w:val="24"/>
              </w:rPr>
              <w:t xml:space="preserve">систему дистанційного навчання </w:t>
            </w:r>
            <w:r>
              <w:rPr>
                <w:rFonts w:ascii="Times New Roman" w:hAnsi="Times New Roman" w:cs="Times New Roman"/>
                <w:sz w:val="24"/>
                <w:szCs w:val="24"/>
              </w:rPr>
              <w:t>у закладах освіти громади.</w:t>
            </w:r>
          </w:p>
          <w:p w14:paraId="0B9C6FED" w14:textId="77777777" w:rsidR="005B54C8" w:rsidRPr="00D90A05" w:rsidRDefault="005B54C8" w:rsidP="001B1D19">
            <w:pPr>
              <w:spacing w:after="0" w:line="240" w:lineRule="auto"/>
              <w:ind w:left="30"/>
              <w:jc w:val="both"/>
              <w:rPr>
                <w:rFonts w:ascii="Times New Roman" w:hAnsi="Times New Roman" w:cs="Times New Roman"/>
                <w:sz w:val="24"/>
                <w:szCs w:val="24"/>
              </w:rPr>
            </w:pPr>
            <w:r>
              <w:rPr>
                <w:rFonts w:ascii="Times New Roman" w:hAnsi="Times New Roman" w:cs="Times New Roman"/>
                <w:sz w:val="24"/>
                <w:szCs w:val="24"/>
              </w:rPr>
              <w:t>9. </w:t>
            </w:r>
            <w:r w:rsidRPr="00CC0D5D">
              <w:rPr>
                <w:rFonts w:ascii="Times New Roman" w:hAnsi="Times New Roman" w:cs="Times New Roman"/>
                <w:sz w:val="24"/>
                <w:szCs w:val="24"/>
              </w:rPr>
              <w:t xml:space="preserve">Належне фінансування галузі освіти </w:t>
            </w:r>
            <w:r>
              <w:rPr>
                <w:rFonts w:ascii="Times New Roman" w:hAnsi="Times New Roman" w:cs="Times New Roman"/>
                <w:sz w:val="24"/>
                <w:szCs w:val="24"/>
              </w:rPr>
              <w:t xml:space="preserve">громади </w:t>
            </w:r>
            <w:r w:rsidRPr="00CC0D5D">
              <w:rPr>
                <w:rFonts w:ascii="Times New Roman" w:hAnsi="Times New Roman" w:cs="Times New Roman"/>
                <w:sz w:val="24"/>
                <w:szCs w:val="24"/>
              </w:rPr>
              <w:t>з місцевого бюджету</w:t>
            </w:r>
            <w:r>
              <w:rPr>
                <w:rFonts w:ascii="Times New Roman" w:hAnsi="Times New Roman" w:cs="Times New Roman"/>
                <w:sz w:val="24"/>
                <w:szCs w:val="24"/>
              </w:rPr>
              <w:t xml:space="preserve"> територіальної громади</w:t>
            </w:r>
            <w:r w:rsidRPr="00CC0D5D">
              <w:rPr>
                <w:rFonts w:ascii="Times New Roman" w:hAnsi="Times New Roman" w:cs="Times New Roman"/>
                <w:sz w:val="24"/>
                <w:szCs w:val="24"/>
              </w:rPr>
              <w:t>.</w:t>
            </w:r>
          </w:p>
          <w:p w14:paraId="0B7E85A2" w14:textId="77777777" w:rsidR="005B54C8" w:rsidRDefault="005B54C8" w:rsidP="001B1D19">
            <w:r>
              <w:rPr>
                <w:rFonts w:ascii="Times New Roman" w:hAnsi="Times New Roman" w:cs="Times New Roman"/>
                <w:sz w:val="24"/>
                <w:szCs w:val="24"/>
              </w:rPr>
              <w:t>10. </w:t>
            </w:r>
            <w:r w:rsidRPr="00CC0D5D">
              <w:rPr>
                <w:rFonts w:ascii="Times New Roman" w:hAnsi="Times New Roman" w:cs="Times New Roman"/>
                <w:sz w:val="24"/>
                <w:szCs w:val="24"/>
              </w:rPr>
              <w:t xml:space="preserve">Наявність </w:t>
            </w:r>
            <w:r>
              <w:rPr>
                <w:rFonts w:ascii="Times New Roman" w:hAnsi="Times New Roman" w:cs="Times New Roman"/>
                <w:sz w:val="24"/>
                <w:szCs w:val="24"/>
              </w:rPr>
              <w:t xml:space="preserve">позитивного досвіду у впровадженні шкільного громадського </w:t>
            </w:r>
            <w:r w:rsidRPr="00CC0D5D">
              <w:rPr>
                <w:rFonts w:ascii="Times New Roman" w:hAnsi="Times New Roman" w:cs="Times New Roman"/>
                <w:sz w:val="24"/>
                <w:szCs w:val="24"/>
              </w:rPr>
              <w:t>бюджету</w:t>
            </w:r>
            <w:r>
              <w:rPr>
                <w:rFonts w:ascii="Times New Roman" w:hAnsi="Times New Roman" w:cs="Times New Roman"/>
                <w:sz w:val="24"/>
                <w:szCs w:val="24"/>
              </w:rPr>
              <w:t xml:space="preserve"> (національна ініціатива проєкту DECIDE</w:t>
            </w:r>
            <w:r w:rsidRPr="008E41E9">
              <w:rPr>
                <w:rFonts w:ascii="Times New Roman" w:hAnsi="Times New Roman" w:cs="Times New Roman"/>
                <w:sz w:val="24"/>
                <w:szCs w:val="24"/>
              </w:rPr>
              <w:t xml:space="preserve"> </w:t>
            </w:r>
            <w:r>
              <w:rPr>
                <w:rFonts w:ascii="Times New Roman" w:hAnsi="Times New Roman" w:cs="Times New Roman"/>
                <w:sz w:val="24"/>
                <w:szCs w:val="24"/>
              </w:rPr>
              <w:t>«</w:t>
            </w:r>
            <w:r w:rsidRPr="008E41E9">
              <w:rPr>
                <w:rFonts w:ascii="Times New Roman" w:hAnsi="Times New Roman" w:cs="Times New Roman"/>
                <w:sz w:val="24"/>
                <w:szCs w:val="24"/>
                <w:lang w:val="ru-RU"/>
              </w:rPr>
              <w:t>Громадський бюджет на дитячі мрії</w:t>
            </w:r>
            <w:r>
              <w:rPr>
                <w:rFonts w:ascii="Times New Roman" w:hAnsi="Times New Roman" w:cs="Times New Roman"/>
                <w:sz w:val="24"/>
                <w:szCs w:val="24"/>
              </w:rPr>
              <w:t>»)</w:t>
            </w:r>
            <w:r w:rsidRPr="00CC0D5D">
              <w:rPr>
                <w:rFonts w:ascii="Times New Roman" w:hAnsi="Times New Roman" w:cs="Times New Roman"/>
                <w:sz w:val="24"/>
                <w:szCs w:val="24"/>
              </w:rPr>
              <w:t>.</w:t>
            </w:r>
          </w:p>
        </w:tc>
        <w:tc>
          <w:tcPr>
            <w:tcW w:w="3216" w:type="dxa"/>
          </w:tcPr>
          <w:p w14:paraId="0FD9439D" w14:textId="77777777" w:rsidR="005B54C8" w:rsidRPr="005C7763" w:rsidRDefault="005B54C8" w:rsidP="001B1D19">
            <w:pPr>
              <w:rPr>
                <w:rFonts w:ascii="Times New Roman" w:hAnsi="Times New Roman" w:cs="Times New Roman"/>
                <w:b/>
                <w:bCs/>
                <w:sz w:val="24"/>
                <w:szCs w:val="24"/>
              </w:rPr>
            </w:pPr>
            <w:r w:rsidRPr="005C7763">
              <w:rPr>
                <w:rFonts w:ascii="Times New Roman" w:hAnsi="Times New Roman" w:cs="Times New Roman"/>
                <w:b/>
                <w:bCs/>
                <w:sz w:val="24"/>
                <w:szCs w:val="24"/>
              </w:rPr>
              <w:lastRenderedPageBreak/>
              <w:t>Порівняльні переваги</w:t>
            </w:r>
          </w:p>
          <w:p w14:paraId="1D039483" w14:textId="77777777" w:rsidR="005B54C8" w:rsidRPr="000413C2" w:rsidRDefault="005B54C8">
            <w:pPr>
              <w:pStyle w:val="a4"/>
              <w:numPr>
                <w:ilvl w:val="0"/>
                <w:numId w:val="26"/>
              </w:numPr>
              <w:spacing w:before="0" w:after="0"/>
              <w:ind w:left="312"/>
            </w:pPr>
            <w:r w:rsidRPr="000413C2">
              <w:rPr>
                <w:rStyle w:val="fontstyle01"/>
              </w:rPr>
              <w:t xml:space="preserve">Наявна </w:t>
            </w:r>
            <w:r>
              <w:rPr>
                <w:rStyle w:val="fontstyle01"/>
              </w:rPr>
              <w:t>система підвезення учнів/учениць та вчителів здатна забезпечити виконання своїх функцій у повному обсязі та знизити потенційну негативну реакцію від модернізації освітньої мережі громади при умові оновлення шкільного автобусного парку за рахунок коштів МТД або державної субвенції.</w:t>
            </w:r>
          </w:p>
          <w:p w14:paraId="2D651B17" w14:textId="77777777" w:rsidR="005B54C8" w:rsidRPr="00550602" w:rsidRDefault="005B54C8">
            <w:pPr>
              <w:pStyle w:val="a4"/>
              <w:numPr>
                <w:ilvl w:val="0"/>
                <w:numId w:val="26"/>
              </w:numPr>
              <w:spacing w:before="0" w:after="160" w:line="259" w:lineRule="auto"/>
              <w:ind w:left="312"/>
              <w:rPr>
                <w:rStyle w:val="fontstyle01"/>
              </w:rPr>
            </w:pPr>
            <w:r w:rsidRPr="00550602">
              <w:rPr>
                <w:rStyle w:val="fontstyle01"/>
              </w:rPr>
              <w:t xml:space="preserve">Впровадження механізмів публічно-приватного фінансування освітніх послуг може стати стимулом для </w:t>
            </w:r>
            <w:r w:rsidRPr="00550602">
              <w:rPr>
                <w:rStyle w:val="fontstyle01"/>
              </w:rPr>
              <w:lastRenderedPageBreak/>
              <w:t xml:space="preserve">розширення співпраці з ключовими підприємствами </w:t>
            </w:r>
            <w:r>
              <w:rPr>
                <w:rStyle w:val="fontstyle01"/>
              </w:rPr>
              <w:t xml:space="preserve">та іншими стейкхолдерами </w:t>
            </w:r>
            <w:r w:rsidRPr="00550602">
              <w:rPr>
                <w:rStyle w:val="fontstyle01"/>
              </w:rPr>
              <w:t xml:space="preserve">громади та підвищити рівень соціального партнерства. </w:t>
            </w:r>
          </w:p>
          <w:p w14:paraId="1ACD0F5C" w14:textId="77777777" w:rsidR="005B54C8" w:rsidRDefault="005B54C8">
            <w:pPr>
              <w:pStyle w:val="a4"/>
              <w:numPr>
                <w:ilvl w:val="0"/>
                <w:numId w:val="26"/>
              </w:numPr>
              <w:spacing w:before="0" w:after="160" w:line="259" w:lineRule="auto"/>
              <w:ind w:left="312"/>
            </w:pPr>
            <w:r w:rsidRPr="00550602">
              <w:rPr>
                <w:rStyle w:val="fontstyle01"/>
              </w:rPr>
              <w:t>Налагоджена ефективна системна комунікація з сусідніми територіальними громадами сприяє та забезпечує професійний розвиток педагогічних працівників</w:t>
            </w:r>
            <w:r>
              <w:t xml:space="preserve"> </w:t>
            </w:r>
          </w:p>
          <w:p w14:paraId="47D2F345" w14:textId="77777777" w:rsidR="005B54C8" w:rsidRPr="00A8495C" w:rsidRDefault="005B54C8">
            <w:pPr>
              <w:pStyle w:val="a4"/>
              <w:numPr>
                <w:ilvl w:val="0"/>
                <w:numId w:val="26"/>
              </w:numPr>
              <w:spacing w:before="0" w:after="0"/>
              <w:ind w:left="312"/>
            </w:pPr>
            <w:r>
              <w:rPr>
                <w:rStyle w:val="fontstyle01"/>
              </w:rPr>
              <w:t>Реалізація</w:t>
            </w:r>
            <w:r w:rsidRPr="00A8495C">
              <w:rPr>
                <w:rStyle w:val="fontstyle01"/>
              </w:rPr>
              <w:t xml:space="preserve"> у громаді </w:t>
            </w:r>
            <w:r>
              <w:rPr>
                <w:rFonts w:ascii="Times New Roman" w:hAnsi="Times New Roman" w:cs="Times New Roman"/>
                <w:sz w:val="24"/>
                <w:szCs w:val="24"/>
              </w:rPr>
              <w:t>проєкту DECIDE</w:t>
            </w:r>
            <w:r w:rsidRPr="008E41E9">
              <w:rPr>
                <w:rFonts w:ascii="Times New Roman" w:hAnsi="Times New Roman" w:cs="Times New Roman"/>
                <w:sz w:val="24"/>
                <w:szCs w:val="24"/>
              </w:rPr>
              <w:t xml:space="preserve"> </w:t>
            </w:r>
            <w:r>
              <w:rPr>
                <w:rFonts w:ascii="Times New Roman" w:hAnsi="Times New Roman" w:cs="Times New Roman"/>
                <w:sz w:val="24"/>
                <w:szCs w:val="24"/>
              </w:rPr>
              <w:t>«</w:t>
            </w:r>
            <w:r w:rsidRPr="00BA5797">
              <w:rPr>
                <w:rFonts w:ascii="Times New Roman" w:hAnsi="Times New Roman" w:cs="Times New Roman"/>
                <w:sz w:val="24"/>
                <w:szCs w:val="24"/>
              </w:rPr>
              <w:t>Громадський бюджет на дитячі мрії</w:t>
            </w:r>
            <w:r>
              <w:rPr>
                <w:rFonts w:ascii="Times New Roman" w:hAnsi="Times New Roman" w:cs="Times New Roman"/>
                <w:sz w:val="24"/>
                <w:szCs w:val="24"/>
              </w:rPr>
              <w:t xml:space="preserve">», що </w:t>
            </w:r>
            <w:r w:rsidRPr="00A8495C">
              <w:rPr>
                <w:rStyle w:val="fontstyle01"/>
              </w:rPr>
              <w:t>сприяє розвитку навичок проєктної діяльності учасників освітнього процесу та подальшого використання цих навичок щодо залучення міжнародних проєктів у освітню галузь громади</w:t>
            </w:r>
          </w:p>
          <w:p w14:paraId="02CB7669" w14:textId="77777777" w:rsidR="005B54C8" w:rsidRPr="003015C2" w:rsidRDefault="005B54C8">
            <w:pPr>
              <w:pStyle w:val="a4"/>
              <w:numPr>
                <w:ilvl w:val="0"/>
                <w:numId w:val="26"/>
              </w:numPr>
              <w:spacing w:before="0" w:after="160" w:line="259" w:lineRule="auto"/>
              <w:ind w:left="312"/>
            </w:pPr>
            <w:r w:rsidRPr="00550602">
              <w:rPr>
                <w:rStyle w:val="fontstyle01"/>
              </w:rPr>
              <w:t xml:space="preserve">Підтримка місцевою владою галузі освіти та наявність позитивного досвіду співпраці з програмами МТД створює умови для оперативного вирішення нагальних проблем </w:t>
            </w:r>
            <w:r>
              <w:rPr>
                <w:rStyle w:val="fontstyle01"/>
              </w:rPr>
              <w:t xml:space="preserve">в </w:t>
            </w:r>
            <w:r w:rsidRPr="00550602">
              <w:rPr>
                <w:rStyle w:val="fontstyle01"/>
              </w:rPr>
              <w:t>освіт</w:t>
            </w:r>
            <w:r>
              <w:rPr>
                <w:rStyle w:val="fontstyle01"/>
              </w:rPr>
              <w:t xml:space="preserve">ній галузі громади </w:t>
            </w:r>
            <w:r w:rsidRPr="00550602">
              <w:rPr>
                <w:rStyle w:val="fontstyle01"/>
              </w:rPr>
              <w:lastRenderedPageBreak/>
              <w:t xml:space="preserve">(матеріально-технічна база, інфраструктура, шкільний автобусний парк та ін.) та дозволяє залучити додаткові </w:t>
            </w:r>
            <w:r>
              <w:rPr>
                <w:rStyle w:val="fontstyle01"/>
              </w:rPr>
              <w:t>кошти незаборонені законодавством.</w:t>
            </w:r>
          </w:p>
        </w:tc>
        <w:tc>
          <w:tcPr>
            <w:tcW w:w="3708" w:type="dxa"/>
          </w:tcPr>
          <w:p w14:paraId="528A538A" w14:textId="77777777" w:rsidR="005B54C8" w:rsidRPr="005C7763" w:rsidRDefault="005B54C8" w:rsidP="001B1D19">
            <w:pPr>
              <w:rPr>
                <w:rFonts w:ascii="Times New Roman" w:hAnsi="Times New Roman" w:cs="Times New Roman"/>
                <w:b/>
                <w:bCs/>
                <w:sz w:val="24"/>
                <w:szCs w:val="24"/>
              </w:rPr>
            </w:pPr>
            <w:r w:rsidRPr="005C7763">
              <w:rPr>
                <w:rFonts w:ascii="Times New Roman" w:hAnsi="Times New Roman" w:cs="Times New Roman"/>
                <w:b/>
                <w:bCs/>
                <w:sz w:val="24"/>
                <w:szCs w:val="24"/>
              </w:rPr>
              <w:lastRenderedPageBreak/>
              <w:t>Захист</w:t>
            </w:r>
          </w:p>
          <w:p w14:paraId="1FB3B439" w14:textId="77777777" w:rsidR="005B54C8" w:rsidRPr="00C022FD" w:rsidRDefault="005B54C8">
            <w:pPr>
              <w:pStyle w:val="a4"/>
              <w:numPr>
                <w:ilvl w:val="0"/>
                <w:numId w:val="28"/>
              </w:numPr>
              <w:spacing w:before="0" w:after="0"/>
              <w:ind w:left="336"/>
              <w:rPr>
                <w:rStyle w:val="fontstyle01"/>
              </w:rPr>
            </w:pPr>
            <w:r w:rsidRPr="0074268B">
              <w:rPr>
                <w:rStyle w:val="fontstyle01"/>
              </w:rPr>
              <w:t>Належне фінансування галузі</w:t>
            </w:r>
            <w:r>
              <w:rPr>
                <w:rStyle w:val="fontstyle01"/>
              </w:rPr>
              <w:t xml:space="preserve"> освіти</w:t>
            </w:r>
            <w:r w:rsidRPr="0074268B">
              <w:rPr>
                <w:rStyle w:val="fontstyle01"/>
              </w:rPr>
              <w:t xml:space="preserve"> з боку </w:t>
            </w:r>
            <w:r>
              <w:rPr>
                <w:rStyle w:val="fontstyle01"/>
              </w:rPr>
              <w:t xml:space="preserve">місцевого бюджету </w:t>
            </w:r>
            <w:r w:rsidRPr="0074268B">
              <w:rPr>
                <w:rStyle w:val="fontstyle01"/>
              </w:rPr>
              <w:t xml:space="preserve">громади, </w:t>
            </w:r>
            <w:r>
              <w:rPr>
                <w:rStyle w:val="fontstyle01"/>
              </w:rPr>
              <w:t xml:space="preserve">наявні </w:t>
            </w:r>
            <w:r w:rsidRPr="0074268B">
              <w:rPr>
                <w:rStyle w:val="fontstyle01"/>
              </w:rPr>
              <w:t>кваліфіковані педагогічні працівники</w:t>
            </w:r>
            <w:r>
              <w:rPr>
                <w:rStyle w:val="fontstyle01"/>
              </w:rPr>
              <w:t>/працівниці</w:t>
            </w:r>
            <w:r w:rsidRPr="0074268B">
              <w:rPr>
                <w:rStyle w:val="fontstyle01"/>
              </w:rPr>
              <w:t xml:space="preserve"> </w:t>
            </w:r>
            <w:r>
              <w:rPr>
                <w:rStyle w:val="fontstyle01"/>
              </w:rPr>
              <w:t xml:space="preserve">та </w:t>
            </w:r>
            <w:r w:rsidRPr="0074268B">
              <w:rPr>
                <w:rStyle w:val="fontstyle01"/>
              </w:rPr>
              <w:t>можливості нада</w:t>
            </w:r>
            <w:r>
              <w:rPr>
                <w:rStyle w:val="fontstyle01"/>
              </w:rPr>
              <w:t>ння</w:t>
            </w:r>
            <w:r w:rsidRPr="0074268B">
              <w:rPr>
                <w:rStyle w:val="fontstyle01"/>
              </w:rPr>
              <w:t xml:space="preserve"> б</w:t>
            </w:r>
            <w:r>
              <w:rPr>
                <w:rStyle w:val="fontstyle01"/>
              </w:rPr>
              <w:t>ільш</w:t>
            </w:r>
            <w:r w:rsidRPr="0074268B">
              <w:rPr>
                <w:rStyle w:val="fontstyle01"/>
              </w:rPr>
              <w:t xml:space="preserve"> широкий спектр освітніх послуг для всіх категорій здобувачів освіти дозволить зберегти учнівський контингент. </w:t>
            </w:r>
          </w:p>
          <w:p w14:paraId="4C15A614" w14:textId="77777777" w:rsidR="005B54C8" w:rsidRPr="000A71DB" w:rsidRDefault="005B54C8">
            <w:pPr>
              <w:pStyle w:val="a4"/>
              <w:numPr>
                <w:ilvl w:val="0"/>
                <w:numId w:val="28"/>
              </w:numPr>
              <w:spacing w:before="0" w:after="0"/>
              <w:ind w:left="336"/>
              <w:rPr>
                <w:rStyle w:val="fontstyle01"/>
              </w:rPr>
            </w:pPr>
            <w:r>
              <w:rPr>
                <w:rStyle w:val="fontstyle01"/>
              </w:rPr>
              <w:t>П</w:t>
            </w:r>
            <w:r w:rsidRPr="0074268B">
              <w:rPr>
                <w:rStyle w:val="fontstyle01"/>
              </w:rPr>
              <w:t xml:space="preserve">ідвищення конкурентоспроможності закладів освіти </w:t>
            </w:r>
            <w:r>
              <w:rPr>
                <w:rStyle w:val="fontstyle01"/>
              </w:rPr>
              <w:t xml:space="preserve">громади </w:t>
            </w:r>
            <w:r w:rsidRPr="0074268B">
              <w:rPr>
                <w:rStyle w:val="fontstyle01"/>
              </w:rPr>
              <w:t>через оптимізацію мережі</w:t>
            </w:r>
            <w:r>
              <w:rPr>
                <w:rStyle w:val="fontstyle01"/>
              </w:rPr>
              <w:t xml:space="preserve">, їх </w:t>
            </w:r>
            <w:r w:rsidRPr="0074268B">
              <w:rPr>
                <w:rStyle w:val="fontstyle01"/>
              </w:rPr>
              <w:t xml:space="preserve">зміцнення матеріально-технічної бази </w:t>
            </w:r>
            <w:r>
              <w:rPr>
                <w:rStyle w:val="fontstyle01"/>
              </w:rPr>
              <w:t xml:space="preserve">може </w:t>
            </w:r>
            <w:r w:rsidRPr="0074268B">
              <w:rPr>
                <w:rStyle w:val="fontstyle01"/>
              </w:rPr>
              <w:t>допомогти зберегти та залучити додатковий учнівський контингент</w:t>
            </w:r>
            <w:r>
              <w:rPr>
                <w:rStyle w:val="fontstyle01"/>
              </w:rPr>
              <w:t xml:space="preserve">. </w:t>
            </w:r>
          </w:p>
          <w:p w14:paraId="75913005" w14:textId="77777777" w:rsidR="005B54C8" w:rsidRDefault="005B54C8">
            <w:pPr>
              <w:pStyle w:val="a4"/>
              <w:numPr>
                <w:ilvl w:val="0"/>
                <w:numId w:val="28"/>
              </w:numPr>
              <w:spacing w:before="0" w:after="0"/>
              <w:ind w:left="336"/>
            </w:pPr>
            <w:r w:rsidRPr="000A71DB">
              <w:rPr>
                <w:rStyle w:val="fontstyle01"/>
              </w:rPr>
              <w:t xml:space="preserve">Залучення позабюджетних коштів незаборонених законодавством, у т.ч. </w:t>
            </w:r>
            <w:r w:rsidRPr="000A71DB">
              <w:rPr>
                <w:rStyle w:val="fontstyle01"/>
              </w:rPr>
              <w:lastRenderedPageBreak/>
              <w:t>коштів МТД на розвиток освітньої галузі є одним з оптимальних варіанті</w:t>
            </w:r>
            <w:r>
              <w:rPr>
                <w:rStyle w:val="fontstyle01"/>
              </w:rPr>
              <w:t xml:space="preserve">в </w:t>
            </w:r>
            <w:r w:rsidRPr="000A71DB">
              <w:rPr>
                <w:rStyle w:val="fontstyle01"/>
              </w:rPr>
              <w:t>виріш</w:t>
            </w:r>
            <w:r>
              <w:rPr>
                <w:rStyle w:val="fontstyle01"/>
              </w:rPr>
              <w:t>ення</w:t>
            </w:r>
            <w:r w:rsidRPr="000A71DB">
              <w:rPr>
                <w:rStyle w:val="fontstyle01"/>
              </w:rPr>
              <w:t xml:space="preserve"> проблем</w:t>
            </w:r>
            <w:r>
              <w:rPr>
                <w:rStyle w:val="fontstyle01"/>
              </w:rPr>
              <w:t>и</w:t>
            </w:r>
            <w:r w:rsidRPr="000A71DB">
              <w:rPr>
                <w:rStyle w:val="fontstyle01"/>
              </w:rPr>
              <w:t xml:space="preserve"> зі</w:t>
            </w:r>
            <w:r>
              <w:rPr>
                <w:rStyle w:val="fontstyle01"/>
              </w:rPr>
              <w:t xml:space="preserve"> </w:t>
            </w:r>
            <w:r w:rsidRPr="000A71DB">
              <w:rPr>
                <w:rStyle w:val="fontstyle01"/>
              </w:rPr>
              <w:t>скороченням державного</w:t>
            </w:r>
            <w:r>
              <w:rPr>
                <w:rStyle w:val="fontstyle01"/>
              </w:rPr>
              <w:t xml:space="preserve"> </w:t>
            </w:r>
            <w:r w:rsidRPr="000A71DB">
              <w:rPr>
                <w:rStyle w:val="fontstyle01"/>
              </w:rPr>
              <w:t>фінансування</w:t>
            </w:r>
            <w:r>
              <w:rPr>
                <w:rStyle w:val="fontstyle01"/>
              </w:rPr>
              <w:t xml:space="preserve"> галузі</w:t>
            </w:r>
            <w:r w:rsidRPr="000A71DB">
              <w:rPr>
                <w:rStyle w:val="fontstyle01"/>
              </w:rPr>
              <w:t>.</w:t>
            </w:r>
            <w:r>
              <w:rPr>
                <w:rStyle w:val="fontstyle01"/>
              </w:rPr>
              <w:t xml:space="preserve"> Особливо врахувавши попередній позитивний досвід від реалізації проєктів та кількосі програм/проєктів МТД, які діють на території Чернігівської області.</w:t>
            </w:r>
            <w:r w:rsidRPr="000A71DB">
              <w:rPr>
                <w:rStyle w:val="fontstyle01"/>
              </w:rPr>
              <w:t xml:space="preserve"> </w:t>
            </w:r>
          </w:p>
        </w:tc>
      </w:tr>
      <w:tr w:rsidR="005B54C8" w:rsidRPr="004F7801" w14:paraId="03442C5F" w14:textId="77777777" w:rsidTr="001B1D19">
        <w:tc>
          <w:tcPr>
            <w:tcW w:w="3462" w:type="dxa"/>
          </w:tcPr>
          <w:p w14:paraId="458B6923" w14:textId="77777777" w:rsidR="005B54C8" w:rsidRDefault="005B54C8" w:rsidP="001B1D19">
            <w:pPr>
              <w:rPr>
                <w:rFonts w:ascii="Times New Roman" w:hAnsi="Times New Roman" w:cs="Times New Roman"/>
                <w:b/>
                <w:bCs/>
                <w:sz w:val="24"/>
                <w:szCs w:val="24"/>
              </w:rPr>
            </w:pPr>
            <w:r w:rsidRPr="003015C2">
              <w:rPr>
                <w:rFonts w:ascii="Times New Roman" w:hAnsi="Times New Roman" w:cs="Times New Roman"/>
                <w:b/>
                <w:bCs/>
                <w:sz w:val="24"/>
                <w:szCs w:val="24"/>
              </w:rPr>
              <w:lastRenderedPageBreak/>
              <w:t>Слабкі сторони</w:t>
            </w:r>
          </w:p>
          <w:p w14:paraId="104D3F21" w14:textId="77777777" w:rsidR="005B54C8" w:rsidRPr="005D2D35" w:rsidRDefault="005B54C8" w:rsidP="001B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sidRPr="005D2D35">
              <w:rPr>
                <w:rFonts w:ascii="Times New Roman" w:hAnsi="Times New Roman" w:cs="Times New Roman"/>
                <w:sz w:val="24"/>
                <w:szCs w:val="24"/>
              </w:rPr>
              <w:t xml:space="preserve">Недостатня забезпеченість </w:t>
            </w:r>
            <w:r>
              <w:rPr>
                <w:rFonts w:ascii="Times New Roman" w:hAnsi="Times New Roman" w:cs="Times New Roman"/>
                <w:sz w:val="24"/>
                <w:szCs w:val="24"/>
              </w:rPr>
              <w:t xml:space="preserve">сучасними </w:t>
            </w:r>
            <w:r w:rsidRPr="005D2D35">
              <w:rPr>
                <w:rFonts w:ascii="Times New Roman" w:hAnsi="Times New Roman" w:cs="Times New Roman"/>
                <w:sz w:val="24"/>
                <w:szCs w:val="24"/>
              </w:rPr>
              <w:t xml:space="preserve">МТЗ закладів освіти </w:t>
            </w:r>
            <w:r>
              <w:rPr>
                <w:rFonts w:ascii="Times New Roman" w:hAnsi="Times New Roman" w:cs="Times New Roman"/>
                <w:sz w:val="24"/>
                <w:szCs w:val="24"/>
              </w:rPr>
              <w:t xml:space="preserve">громади </w:t>
            </w:r>
            <w:r w:rsidRPr="005D2D35">
              <w:rPr>
                <w:rFonts w:ascii="Times New Roman" w:hAnsi="Times New Roman" w:cs="Times New Roman"/>
                <w:sz w:val="24"/>
                <w:szCs w:val="24"/>
              </w:rPr>
              <w:t xml:space="preserve">(в т.ч. </w:t>
            </w:r>
            <w:r>
              <w:rPr>
                <w:rFonts w:ascii="Times New Roman" w:hAnsi="Times New Roman" w:cs="Times New Roman"/>
                <w:sz w:val="24"/>
                <w:szCs w:val="24"/>
              </w:rPr>
              <w:t>о</w:t>
            </w:r>
            <w:r w:rsidRPr="00DB0918">
              <w:rPr>
                <w:rFonts w:ascii="Times New Roman" w:hAnsi="Times New Roman" w:cs="Times New Roman"/>
                <w:sz w:val="24"/>
                <w:szCs w:val="24"/>
              </w:rPr>
              <w:t xml:space="preserve">блаштування </w:t>
            </w:r>
            <w:r w:rsidRPr="005D2D35">
              <w:rPr>
                <w:rFonts w:ascii="Times New Roman" w:hAnsi="Times New Roman" w:cs="Times New Roman"/>
                <w:sz w:val="24"/>
                <w:szCs w:val="24"/>
              </w:rPr>
              <w:t xml:space="preserve">наявних </w:t>
            </w:r>
            <w:r w:rsidRPr="00DB0918">
              <w:rPr>
                <w:rFonts w:ascii="Times New Roman" w:hAnsi="Times New Roman" w:cs="Times New Roman"/>
                <w:sz w:val="24"/>
                <w:szCs w:val="24"/>
              </w:rPr>
              <w:t>навчальних кабінетів/</w:t>
            </w:r>
            <w:r w:rsidRPr="005D2D35">
              <w:rPr>
                <w:rFonts w:ascii="Times New Roman" w:hAnsi="Times New Roman" w:cs="Times New Roman"/>
                <w:sz w:val="24"/>
                <w:szCs w:val="24"/>
              </w:rPr>
              <w:t>СТЕМ лабораторій</w:t>
            </w:r>
            <w:r w:rsidRPr="00DB0918">
              <w:rPr>
                <w:rFonts w:ascii="Times New Roman" w:hAnsi="Times New Roman" w:cs="Times New Roman"/>
                <w:sz w:val="24"/>
                <w:szCs w:val="24"/>
              </w:rPr>
              <w:t xml:space="preserve"> відповідно до нормативних вимог та сучасних потреб).</w:t>
            </w:r>
          </w:p>
          <w:p w14:paraId="7E7B9F8A" w14:textId="77777777" w:rsidR="005B54C8" w:rsidRPr="005D2D35" w:rsidRDefault="005B54C8" w:rsidP="001B1D1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Наявність малокомплекних закладів освіти.</w:t>
            </w:r>
          </w:p>
          <w:p w14:paraId="67A46711" w14:textId="77777777" w:rsidR="005B54C8" w:rsidRPr="005D2D3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3. </w:t>
            </w:r>
            <w:r w:rsidRPr="005D2D35">
              <w:rPr>
                <w:rFonts w:ascii="Times New Roman" w:hAnsi="Times New Roman" w:cs="Times New Roman"/>
                <w:sz w:val="24"/>
                <w:szCs w:val="24"/>
              </w:rPr>
              <w:t>Відсутня система мотиваційної підтримки здобувачів освіти та педагогічних працівників</w:t>
            </w:r>
            <w:r>
              <w:rPr>
                <w:rFonts w:ascii="Times New Roman" w:hAnsi="Times New Roman" w:cs="Times New Roman"/>
                <w:sz w:val="24"/>
                <w:szCs w:val="24"/>
              </w:rPr>
              <w:t>/працівниць</w:t>
            </w:r>
            <w:r w:rsidRPr="005D2D35">
              <w:rPr>
                <w:rFonts w:ascii="Times New Roman" w:hAnsi="Times New Roman" w:cs="Times New Roman"/>
                <w:sz w:val="24"/>
                <w:szCs w:val="24"/>
              </w:rPr>
              <w:t>.</w:t>
            </w:r>
          </w:p>
          <w:p w14:paraId="2912F3C9" w14:textId="77777777" w:rsidR="005B54C8" w:rsidRPr="005D2D3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4. </w:t>
            </w:r>
            <w:r w:rsidRPr="005D2D35">
              <w:rPr>
                <w:rFonts w:ascii="Times New Roman" w:hAnsi="Times New Roman" w:cs="Times New Roman"/>
                <w:sz w:val="24"/>
                <w:szCs w:val="24"/>
              </w:rPr>
              <w:t>Низький рівень активності молоді громади в тому числі не створено Молодіжна рада громади.</w:t>
            </w:r>
          </w:p>
          <w:p w14:paraId="571F1C1E" w14:textId="77777777" w:rsidR="005B54C8" w:rsidRPr="00D90A0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 xml:space="preserve">5. Низький рівень організації дозвілля та </w:t>
            </w:r>
            <w:r w:rsidRPr="00D90A05">
              <w:rPr>
                <w:rFonts w:ascii="Times New Roman" w:hAnsi="Times New Roman" w:cs="Times New Roman"/>
                <w:sz w:val="24"/>
                <w:szCs w:val="24"/>
              </w:rPr>
              <w:t>відпочинку учнів</w:t>
            </w:r>
            <w:r>
              <w:rPr>
                <w:rFonts w:ascii="Times New Roman" w:hAnsi="Times New Roman" w:cs="Times New Roman"/>
                <w:sz w:val="24"/>
                <w:szCs w:val="24"/>
              </w:rPr>
              <w:t>/учениць</w:t>
            </w:r>
            <w:r w:rsidRPr="00D90A05">
              <w:rPr>
                <w:rFonts w:ascii="Times New Roman" w:hAnsi="Times New Roman" w:cs="Times New Roman"/>
                <w:sz w:val="24"/>
                <w:szCs w:val="24"/>
              </w:rPr>
              <w:t xml:space="preserve"> (відсутнє оздоровлення в таборах, </w:t>
            </w:r>
            <w:r>
              <w:rPr>
                <w:rFonts w:ascii="Times New Roman" w:hAnsi="Times New Roman" w:cs="Times New Roman"/>
                <w:sz w:val="24"/>
                <w:szCs w:val="24"/>
              </w:rPr>
              <w:t xml:space="preserve">відсутні можливості для </w:t>
            </w:r>
            <w:r w:rsidRPr="00D90A05">
              <w:rPr>
                <w:rFonts w:ascii="Times New Roman" w:hAnsi="Times New Roman" w:cs="Times New Roman"/>
                <w:sz w:val="24"/>
                <w:szCs w:val="24"/>
              </w:rPr>
              <w:t>відвідування музеїв,</w:t>
            </w:r>
            <w:r w:rsidRPr="000413C2">
              <w:rPr>
                <w:rFonts w:ascii="Times New Roman" w:hAnsi="Times New Roman" w:cs="Times New Roman"/>
                <w:sz w:val="24"/>
                <w:szCs w:val="24"/>
              </w:rPr>
              <w:t xml:space="preserve"> </w:t>
            </w:r>
            <w:r w:rsidRPr="00D90A05">
              <w:rPr>
                <w:rFonts w:ascii="Times New Roman" w:hAnsi="Times New Roman" w:cs="Times New Roman"/>
                <w:sz w:val="24"/>
                <w:szCs w:val="24"/>
              </w:rPr>
              <w:t xml:space="preserve">виставок, парків розваг) </w:t>
            </w:r>
          </w:p>
          <w:p w14:paraId="5F868A48" w14:textId="77777777" w:rsidR="005B54C8" w:rsidRPr="00F540CC"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6. </w:t>
            </w:r>
            <w:r w:rsidRPr="00F540CC">
              <w:rPr>
                <w:rFonts w:ascii="Times New Roman" w:hAnsi="Times New Roman" w:cs="Times New Roman"/>
                <w:sz w:val="24"/>
                <w:szCs w:val="24"/>
              </w:rPr>
              <w:t>Профорієнтаційна робота серед учнів у закладах освіти громади</w:t>
            </w:r>
            <w:r>
              <w:rPr>
                <w:rFonts w:ascii="Times New Roman" w:hAnsi="Times New Roman" w:cs="Times New Roman"/>
                <w:sz w:val="24"/>
                <w:szCs w:val="24"/>
              </w:rPr>
              <w:t xml:space="preserve"> </w:t>
            </w:r>
            <w:r w:rsidRPr="00F540CC">
              <w:rPr>
                <w:rFonts w:ascii="Times New Roman" w:hAnsi="Times New Roman" w:cs="Times New Roman"/>
                <w:sz w:val="24"/>
                <w:szCs w:val="24"/>
              </w:rPr>
              <w:t>знаходиться на низькому рівні.</w:t>
            </w:r>
          </w:p>
          <w:p w14:paraId="4773CEC3" w14:textId="77777777" w:rsidR="005B54C8" w:rsidRPr="005D2D3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7. </w:t>
            </w:r>
            <w:r w:rsidRPr="00AA4922">
              <w:rPr>
                <w:rFonts w:ascii="Times New Roman" w:hAnsi="Times New Roman" w:cs="Times New Roman"/>
                <w:sz w:val="24"/>
                <w:szCs w:val="24"/>
              </w:rPr>
              <w:t>Відсутність практичних психологів у закладах освіти громад</w:t>
            </w:r>
            <w:r>
              <w:rPr>
                <w:rFonts w:ascii="Times New Roman" w:hAnsi="Times New Roman" w:cs="Times New Roman"/>
                <w:sz w:val="24"/>
                <w:szCs w:val="24"/>
              </w:rPr>
              <w:t>и</w:t>
            </w:r>
            <w:r w:rsidRPr="00AA4922">
              <w:rPr>
                <w:rFonts w:ascii="Times New Roman" w:hAnsi="Times New Roman" w:cs="Times New Roman"/>
                <w:sz w:val="24"/>
                <w:szCs w:val="24"/>
              </w:rPr>
              <w:t xml:space="preserve"> негативно відображається на </w:t>
            </w:r>
            <w:r w:rsidRPr="00AA4922">
              <w:rPr>
                <w:rFonts w:ascii="Times New Roman" w:hAnsi="Times New Roman" w:cs="Times New Roman"/>
                <w:sz w:val="24"/>
                <w:szCs w:val="24"/>
              </w:rPr>
              <w:lastRenderedPageBreak/>
              <w:t>психоемоційному стані учнів/учениць в громаді</w:t>
            </w:r>
            <w:r>
              <w:rPr>
                <w:rFonts w:ascii="Times New Roman" w:hAnsi="Times New Roman" w:cs="Times New Roman"/>
                <w:sz w:val="24"/>
                <w:szCs w:val="24"/>
              </w:rPr>
              <w:t>.</w:t>
            </w:r>
          </w:p>
          <w:p w14:paraId="40CFEA2D" w14:textId="77777777" w:rsidR="005B54C8" w:rsidRPr="00D90A0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8. </w:t>
            </w:r>
            <w:r w:rsidRPr="007C14B7">
              <w:rPr>
                <w:rFonts w:ascii="Times New Roman" w:hAnsi="Times New Roman" w:cs="Times New Roman"/>
                <w:sz w:val="24"/>
                <w:szCs w:val="24"/>
              </w:rPr>
              <w:t>Відсутність сучасного тренажерного обладнання на спортивних майданчиках закладів освіти громади</w:t>
            </w:r>
            <w:r>
              <w:rPr>
                <w:rFonts w:ascii="Times New Roman" w:hAnsi="Times New Roman" w:cs="Times New Roman"/>
                <w:sz w:val="24"/>
                <w:szCs w:val="24"/>
              </w:rPr>
              <w:t>.</w:t>
            </w:r>
          </w:p>
          <w:p w14:paraId="0357AA4D" w14:textId="77777777" w:rsidR="005B54C8" w:rsidRPr="00D90A0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9. </w:t>
            </w:r>
            <w:r w:rsidRPr="004465DB">
              <w:rPr>
                <w:rFonts w:ascii="Times New Roman" w:hAnsi="Times New Roman" w:cs="Times New Roman"/>
                <w:sz w:val="24"/>
                <w:szCs w:val="24"/>
              </w:rPr>
              <w:t>Харчоблоки закладів освіти громади не відповідають вимогам чинного законодавства</w:t>
            </w:r>
            <w:r>
              <w:rPr>
                <w:rFonts w:ascii="Times New Roman" w:hAnsi="Times New Roman" w:cs="Times New Roman"/>
                <w:sz w:val="24"/>
                <w:szCs w:val="24"/>
              </w:rPr>
              <w:t>.</w:t>
            </w:r>
          </w:p>
          <w:p w14:paraId="552CF94E" w14:textId="77777777" w:rsidR="005B54C8" w:rsidRPr="005D2D3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10. </w:t>
            </w:r>
            <w:r w:rsidRPr="004465DB">
              <w:rPr>
                <w:rFonts w:ascii="Times New Roman" w:hAnsi="Times New Roman" w:cs="Times New Roman"/>
                <w:sz w:val="24"/>
                <w:szCs w:val="24"/>
              </w:rPr>
              <w:t>Відсутність архітектурної доступності та недотримання принципів універсального дизайну в деяких закладах освіти громади</w:t>
            </w:r>
            <w:r>
              <w:rPr>
                <w:rFonts w:ascii="Times New Roman" w:hAnsi="Times New Roman" w:cs="Times New Roman"/>
                <w:sz w:val="24"/>
                <w:szCs w:val="24"/>
              </w:rPr>
              <w:t>.</w:t>
            </w:r>
          </w:p>
          <w:p w14:paraId="3964FB0E" w14:textId="77777777" w:rsidR="005B54C8" w:rsidRPr="00D90A05" w:rsidRDefault="005B54C8" w:rsidP="001B1D19">
            <w:pPr>
              <w:spacing w:after="0" w:line="240" w:lineRule="auto"/>
              <w:ind w:left="36"/>
              <w:jc w:val="both"/>
              <w:rPr>
                <w:rFonts w:ascii="Times New Roman" w:hAnsi="Times New Roman" w:cs="Times New Roman"/>
                <w:sz w:val="24"/>
                <w:szCs w:val="24"/>
              </w:rPr>
            </w:pPr>
            <w:r>
              <w:rPr>
                <w:rFonts w:ascii="Times New Roman" w:hAnsi="Times New Roman" w:cs="Times New Roman"/>
                <w:sz w:val="24"/>
                <w:szCs w:val="24"/>
              </w:rPr>
              <w:t>11. </w:t>
            </w:r>
            <w:r w:rsidRPr="004465DB">
              <w:rPr>
                <w:rFonts w:ascii="Times New Roman" w:hAnsi="Times New Roman" w:cs="Times New Roman"/>
                <w:sz w:val="24"/>
                <w:szCs w:val="24"/>
              </w:rPr>
              <w:t>Відсутність дієвої системи активної залученості б</w:t>
            </w:r>
            <w:r>
              <w:rPr>
                <w:rFonts w:ascii="Times New Roman" w:hAnsi="Times New Roman" w:cs="Times New Roman"/>
                <w:sz w:val="24"/>
                <w:szCs w:val="24"/>
              </w:rPr>
              <w:t>а</w:t>
            </w:r>
            <w:r w:rsidRPr="004465DB">
              <w:rPr>
                <w:rFonts w:ascii="Times New Roman" w:hAnsi="Times New Roman" w:cs="Times New Roman"/>
                <w:sz w:val="24"/>
                <w:szCs w:val="24"/>
              </w:rPr>
              <w:t>тьків до освітнього процесу та позакласної роботи у закладах освіти громади.</w:t>
            </w:r>
          </w:p>
          <w:p w14:paraId="72001A21" w14:textId="77777777" w:rsidR="005B54C8" w:rsidRPr="009C7CED" w:rsidRDefault="005B54C8" w:rsidP="001B1D19">
            <w:pPr>
              <w:spacing w:after="0" w:line="240" w:lineRule="auto"/>
              <w:ind w:left="36"/>
              <w:jc w:val="both"/>
              <w:rPr>
                <w:sz w:val="24"/>
                <w:szCs w:val="24"/>
              </w:rPr>
            </w:pPr>
            <w:r>
              <w:rPr>
                <w:rFonts w:ascii="Times New Roman" w:hAnsi="Times New Roman" w:cs="Times New Roman"/>
                <w:sz w:val="24"/>
                <w:szCs w:val="24"/>
              </w:rPr>
              <w:t>12. </w:t>
            </w:r>
            <w:r w:rsidRPr="004465DB">
              <w:rPr>
                <w:rFonts w:ascii="Times New Roman" w:hAnsi="Times New Roman" w:cs="Times New Roman"/>
                <w:sz w:val="24"/>
                <w:szCs w:val="24"/>
              </w:rPr>
              <w:t>Автобусна техніка громади застаріла, що призводить до частих ремонтів та неможливості її стабільного використання.</w:t>
            </w:r>
          </w:p>
        </w:tc>
        <w:tc>
          <w:tcPr>
            <w:tcW w:w="3216" w:type="dxa"/>
          </w:tcPr>
          <w:p w14:paraId="08F76039" w14:textId="77777777" w:rsidR="005B54C8" w:rsidRDefault="005B54C8" w:rsidP="001B1D19">
            <w:pPr>
              <w:rPr>
                <w:rFonts w:ascii="Times New Roman" w:hAnsi="Times New Roman" w:cs="Times New Roman"/>
                <w:b/>
                <w:bCs/>
                <w:sz w:val="24"/>
                <w:szCs w:val="24"/>
              </w:rPr>
            </w:pPr>
            <w:r w:rsidRPr="003015C2">
              <w:rPr>
                <w:rFonts w:ascii="Times New Roman" w:hAnsi="Times New Roman" w:cs="Times New Roman"/>
                <w:b/>
                <w:bCs/>
                <w:sz w:val="24"/>
                <w:szCs w:val="24"/>
              </w:rPr>
              <w:lastRenderedPageBreak/>
              <w:t>Виклики</w:t>
            </w:r>
          </w:p>
          <w:p w14:paraId="1533247B" w14:textId="77777777" w:rsidR="005B54C8" w:rsidRPr="00851749" w:rsidRDefault="005B54C8">
            <w:pPr>
              <w:pStyle w:val="a4"/>
              <w:numPr>
                <w:ilvl w:val="0"/>
                <w:numId w:val="26"/>
              </w:numPr>
              <w:spacing w:before="0" w:after="0"/>
              <w:ind w:left="312"/>
              <w:rPr>
                <w:rStyle w:val="fontstyle01"/>
              </w:rPr>
            </w:pPr>
            <w:r w:rsidRPr="00851749">
              <w:rPr>
                <w:rStyle w:val="fontstyle01"/>
              </w:rPr>
              <w:t>Проблеми покращення матеріально-технічного стану закладів освіти</w:t>
            </w:r>
            <w:r>
              <w:rPr>
                <w:rStyle w:val="fontstyle01"/>
              </w:rPr>
              <w:t xml:space="preserve"> </w:t>
            </w:r>
            <w:r w:rsidRPr="00851749">
              <w:rPr>
                <w:rStyle w:val="fontstyle01"/>
              </w:rPr>
              <w:t xml:space="preserve">(в т.ч. </w:t>
            </w:r>
            <w:r>
              <w:rPr>
                <w:rStyle w:val="fontstyle01"/>
              </w:rPr>
              <w:t>забезпечення</w:t>
            </w:r>
            <w:r w:rsidRPr="00851749">
              <w:rPr>
                <w:rStyle w:val="fontstyle01"/>
              </w:rPr>
              <w:t xml:space="preserve"> доступності, оновлення харчоблоків, спортивних</w:t>
            </w:r>
            <w:r>
              <w:rPr>
                <w:rStyle w:val="fontstyle01"/>
              </w:rPr>
              <w:t xml:space="preserve"> майданчиків</w:t>
            </w:r>
            <w:r w:rsidRPr="00851749">
              <w:rPr>
                <w:rStyle w:val="fontstyle01"/>
              </w:rPr>
              <w:t xml:space="preserve"> та </w:t>
            </w:r>
            <w:r>
              <w:rPr>
                <w:rStyle w:val="fontstyle01"/>
              </w:rPr>
              <w:t xml:space="preserve">зон </w:t>
            </w:r>
            <w:r w:rsidRPr="00851749">
              <w:rPr>
                <w:rStyle w:val="fontstyle01"/>
              </w:rPr>
              <w:t>дозвілл</w:t>
            </w:r>
            <w:r>
              <w:rPr>
                <w:rStyle w:val="fontstyle01"/>
              </w:rPr>
              <w:t xml:space="preserve">я </w:t>
            </w:r>
            <w:r w:rsidRPr="00851749">
              <w:rPr>
                <w:rStyle w:val="fontstyle01"/>
              </w:rPr>
              <w:t>) може частково вирішитися за рахунок</w:t>
            </w:r>
            <w:r>
              <w:rPr>
                <w:rStyle w:val="fontstyle01"/>
              </w:rPr>
              <w:t xml:space="preserve"> ресурсів</w:t>
            </w:r>
            <w:r w:rsidRPr="00851749">
              <w:rPr>
                <w:rStyle w:val="fontstyle01"/>
              </w:rPr>
              <w:t xml:space="preserve"> МТД. </w:t>
            </w:r>
          </w:p>
          <w:p w14:paraId="660B37E1" w14:textId="77777777" w:rsidR="005B54C8" w:rsidRPr="00C378D7" w:rsidRDefault="005B54C8">
            <w:pPr>
              <w:pStyle w:val="a4"/>
              <w:numPr>
                <w:ilvl w:val="0"/>
                <w:numId w:val="26"/>
              </w:numPr>
              <w:spacing w:before="0" w:after="160" w:line="259" w:lineRule="auto"/>
              <w:ind w:left="312"/>
              <w:rPr>
                <w:rFonts w:ascii="Times New Roman" w:hAnsi="Times New Roman" w:cs="Times New Roman"/>
                <w:b/>
                <w:bCs/>
                <w:sz w:val="24"/>
                <w:szCs w:val="24"/>
              </w:rPr>
            </w:pPr>
            <w:r w:rsidRPr="00C378D7">
              <w:rPr>
                <w:rStyle w:val="fontstyle01"/>
              </w:rPr>
              <w:t>Налагодження ефективної комунікації та співпраці з закладами вищої освіти, професійно технічної освіти сприятиме підвищенню рівня профорієнтаційної роботи в громаді.</w:t>
            </w:r>
            <w:r>
              <w:rPr>
                <w:rFonts w:ascii="Times New Roman" w:hAnsi="Times New Roman" w:cs="Times New Roman"/>
                <w:sz w:val="24"/>
                <w:szCs w:val="24"/>
              </w:rPr>
              <w:t xml:space="preserve"> </w:t>
            </w:r>
          </w:p>
          <w:p w14:paraId="576BB197" w14:textId="77777777" w:rsidR="005B54C8" w:rsidRPr="00C378D7" w:rsidRDefault="005B54C8">
            <w:pPr>
              <w:pStyle w:val="a4"/>
              <w:numPr>
                <w:ilvl w:val="0"/>
                <w:numId w:val="26"/>
              </w:numPr>
              <w:spacing w:before="0" w:after="160" w:line="259" w:lineRule="auto"/>
              <w:ind w:left="312"/>
              <w:rPr>
                <w:rStyle w:val="fontstyle01"/>
                <w:rFonts w:ascii="Times New Roman" w:hAnsi="Times New Roman" w:cs="Times New Roman"/>
                <w:b/>
                <w:bCs/>
              </w:rPr>
            </w:pPr>
            <w:r w:rsidRPr="008F3C7E">
              <w:rPr>
                <w:rStyle w:val="fontstyle01"/>
              </w:rPr>
              <w:t>Врахування європейського</w:t>
            </w:r>
            <w:r w:rsidRPr="00C378D7">
              <w:rPr>
                <w:rStyle w:val="fontstyle01"/>
              </w:rPr>
              <w:t xml:space="preserve"> </w:t>
            </w:r>
            <w:r w:rsidRPr="008F3C7E">
              <w:rPr>
                <w:rStyle w:val="fontstyle01"/>
              </w:rPr>
              <w:t xml:space="preserve">досвіду формування </w:t>
            </w:r>
            <w:r w:rsidRPr="00C378D7">
              <w:rPr>
                <w:rStyle w:val="fontstyle01"/>
              </w:rPr>
              <w:t>освітн</w:t>
            </w:r>
            <w:r w:rsidRPr="008F3C7E">
              <w:rPr>
                <w:rStyle w:val="fontstyle01"/>
              </w:rPr>
              <w:t>ього</w:t>
            </w:r>
            <w:r w:rsidRPr="00C378D7">
              <w:rPr>
                <w:rStyle w:val="fontstyle01"/>
              </w:rPr>
              <w:t xml:space="preserve"> прост</w:t>
            </w:r>
            <w:r w:rsidRPr="008F3C7E">
              <w:rPr>
                <w:rStyle w:val="fontstyle01"/>
              </w:rPr>
              <w:t>о</w:t>
            </w:r>
            <w:r w:rsidRPr="00C378D7">
              <w:rPr>
                <w:rStyle w:val="fontstyle01"/>
              </w:rPr>
              <w:t>р</w:t>
            </w:r>
            <w:r w:rsidRPr="008F3C7E">
              <w:rPr>
                <w:rStyle w:val="fontstyle01"/>
              </w:rPr>
              <w:t>у та його інтеграція до</w:t>
            </w:r>
            <w:r w:rsidRPr="00C378D7">
              <w:rPr>
                <w:rStyle w:val="fontstyle01"/>
              </w:rPr>
              <w:t xml:space="preserve"> вітчизняної сфери освіти </w:t>
            </w:r>
            <w:r w:rsidRPr="008F3C7E">
              <w:rPr>
                <w:rStyle w:val="fontstyle01"/>
              </w:rPr>
              <w:t xml:space="preserve">паралельно з </w:t>
            </w:r>
            <w:r w:rsidRPr="00C378D7">
              <w:rPr>
                <w:rStyle w:val="fontstyle01"/>
              </w:rPr>
              <w:t>налагоджен</w:t>
            </w:r>
            <w:r w:rsidRPr="008F3C7E">
              <w:rPr>
                <w:rStyle w:val="fontstyle01"/>
              </w:rPr>
              <w:t>ням</w:t>
            </w:r>
            <w:r w:rsidRPr="00C378D7">
              <w:rPr>
                <w:rStyle w:val="fontstyle01"/>
              </w:rPr>
              <w:t xml:space="preserve"> міжнародних зв’язків </w:t>
            </w:r>
            <w:r w:rsidRPr="008F3C7E">
              <w:rPr>
                <w:rStyle w:val="fontstyle01"/>
              </w:rPr>
              <w:lastRenderedPageBreak/>
              <w:t xml:space="preserve">може сприяти </w:t>
            </w:r>
            <w:r w:rsidRPr="00C378D7">
              <w:rPr>
                <w:rStyle w:val="fontstyle01"/>
              </w:rPr>
              <w:t>покращенн</w:t>
            </w:r>
            <w:r w:rsidRPr="008F3C7E">
              <w:rPr>
                <w:rStyle w:val="fontstyle01"/>
              </w:rPr>
              <w:t>ю</w:t>
            </w:r>
            <w:r w:rsidRPr="00C378D7">
              <w:rPr>
                <w:rStyle w:val="fontstyle01"/>
              </w:rPr>
              <w:t xml:space="preserve"> ситуації з умовами для навчання дітей з особливими</w:t>
            </w:r>
            <w:r>
              <w:rPr>
                <w:rStyle w:val="fontstyle01"/>
              </w:rPr>
              <w:t xml:space="preserve"> освітніми </w:t>
            </w:r>
            <w:r w:rsidRPr="00C378D7">
              <w:rPr>
                <w:rStyle w:val="fontstyle01"/>
              </w:rPr>
              <w:t xml:space="preserve"> потребами та покращення облаштування ЗЗСО, класів і прилеглої території, а також – розвитку додаткових компетенцій у педагогічних працівників.</w:t>
            </w:r>
          </w:p>
          <w:p w14:paraId="5988DB8D" w14:textId="77777777" w:rsidR="005B54C8" w:rsidRPr="003015C2" w:rsidRDefault="005B54C8">
            <w:pPr>
              <w:pStyle w:val="a4"/>
              <w:numPr>
                <w:ilvl w:val="0"/>
                <w:numId w:val="26"/>
              </w:numPr>
              <w:spacing w:before="0" w:after="160" w:line="259" w:lineRule="auto"/>
              <w:ind w:left="312"/>
              <w:rPr>
                <w:rFonts w:ascii="Times New Roman" w:hAnsi="Times New Roman" w:cs="Times New Roman"/>
                <w:b/>
                <w:bCs/>
                <w:sz w:val="24"/>
                <w:szCs w:val="24"/>
              </w:rPr>
            </w:pPr>
            <w:r w:rsidRPr="0015114A">
              <w:rPr>
                <w:rStyle w:val="fontstyle01"/>
              </w:rPr>
              <w:t>Розширення діяльності проєктів МТД направлених на активізацію молоді</w:t>
            </w:r>
            <w:r>
              <w:rPr>
                <w:rStyle w:val="fontstyle01"/>
              </w:rPr>
              <w:t xml:space="preserve"> та підтримки ініціатив сприятиме підвищенню рівня залученості молоді до розвитку та діяльності закладу освіти, а також сприятиме синергії учасників освітнього процесу(зокрема батьків) в управління, розвиток та діяльність закладу освіти та громади.</w:t>
            </w:r>
          </w:p>
        </w:tc>
        <w:tc>
          <w:tcPr>
            <w:tcW w:w="3708" w:type="dxa"/>
          </w:tcPr>
          <w:p w14:paraId="725B8710" w14:textId="77777777" w:rsidR="005B54C8" w:rsidRDefault="005B54C8" w:rsidP="001B1D19">
            <w:pPr>
              <w:rPr>
                <w:rFonts w:ascii="Times New Roman" w:hAnsi="Times New Roman" w:cs="Times New Roman"/>
                <w:b/>
                <w:bCs/>
                <w:sz w:val="24"/>
                <w:szCs w:val="24"/>
              </w:rPr>
            </w:pPr>
            <w:r w:rsidRPr="003015C2">
              <w:rPr>
                <w:rFonts w:ascii="Times New Roman" w:hAnsi="Times New Roman" w:cs="Times New Roman"/>
                <w:b/>
                <w:bCs/>
                <w:sz w:val="24"/>
                <w:szCs w:val="24"/>
              </w:rPr>
              <w:lastRenderedPageBreak/>
              <w:t>Ризики</w:t>
            </w:r>
          </w:p>
          <w:p w14:paraId="3C595EA8" w14:textId="77777777" w:rsidR="005B54C8" w:rsidRPr="0030120B" w:rsidRDefault="005B54C8">
            <w:pPr>
              <w:pStyle w:val="a4"/>
              <w:numPr>
                <w:ilvl w:val="0"/>
                <w:numId w:val="27"/>
              </w:numPr>
              <w:spacing w:before="0" w:after="0"/>
              <w:ind w:left="372"/>
              <w:rPr>
                <w:rStyle w:val="fontstyle01"/>
              </w:rPr>
            </w:pPr>
            <w:r>
              <w:rPr>
                <w:rStyle w:val="fontstyle01"/>
              </w:rPr>
              <w:t xml:space="preserve">Відсутність </w:t>
            </w:r>
            <w:r w:rsidRPr="00B714C9">
              <w:rPr>
                <w:rStyle w:val="fontstyle01"/>
              </w:rPr>
              <w:t>заохочувальних</w:t>
            </w:r>
            <w:r>
              <w:rPr>
                <w:rStyle w:val="fontstyle01"/>
              </w:rPr>
              <w:t xml:space="preserve"> чи мотиваційних</w:t>
            </w:r>
            <w:r w:rsidRPr="00B714C9">
              <w:rPr>
                <w:rStyle w:val="fontstyle01"/>
              </w:rPr>
              <w:t xml:space="preserve"> програм для</w:t>
            </w:r>
            <w:r>
              <w:rPr>
                <w:rStyle w:val="fontstyle01"/>
              </w:rPr>
              <w:t xml:space="preserve"> учасників освітнього процесу лише посилить або ж створить нові </w:t>
            </w:r>
            <w:r w:rsidRPr="00B714C9">
              <w:rPr>
                <w:rStyle w:val="fontstyle01"/>
              </w:rPr>
              <w:t>кадрові проблеми у закладах</w:t>
            </w:r>
            <w:r>
              <w:rPr>
                <w:rStyle w:val="fontstyle01"/>
              </w:rPr>
              <w:t xml:space="preserve"> </w:t>
            </w:r>
            <w:r w:rsidRPr="00B714C9">
              <w:rPr>
                <w:rStyle w:val="fontstyle01"/>
              </w:rPr>
              <w:t>освіти громади</w:t>
            </w:r>
            <w:r>
              <w:rPr>
                <w:rStyle w:val="fontstyle01"/>
              </w:rPr>
              <w:t xml:space="preserve">. </w:t>
            </w:r>
          </w:p>
          <w:p w14:paraId="4B9137F6" w14:textId="77777777" w:rsidR="005B54C8" w:rsidRPr="0030120B" w:rsidRDefault="005B54C8">
            <w:pPr>
              <w:pStyle w:val="a4"/>
              <w:numPr>
                <w:ilvl w:val="0"/>
                <w:numId w:val="27"/>
              </w:numPr>
              <w:spacing w:before="0" w:after="0"/>
              <w:ind w:left="372"/>
              <w:rPr>
                <w:rStyle w:val="fontstyle01"/>
              </w:rPr>
            </w:pPr>
            <w:r>
              <w:rPr>
                <w:rStyle w:val="fontstyle01"/>
              </w:rPr>
              <w:t>Посилення активних</w:t>
            </w:r>
            <w:r w:rsidRPr="0030120B">
              <w:rPr>
                <w:rStyle w:val="fontstyle01"/>
              </w:rPr>
              <w:t xml:space="preserve"> бойових дій </w:t>
            </w:r>
            <w:r>
              <w:rPr>
                <w:rStyle w:val="fontstyle01"/>
              </w:rPr>
              <w:t xml:space="preserve">з півночі країни </w:t>
            </w:r>
            <w:r w:rsidRPr="0030120B">
              <w:rPr>
                <w:rStyle w:val="fontstyle01"/>
              </w:rPr>
              <w:t>та відсут</w:t>
            </w:r>
            <w:r>
              <w:rPr>
                <w:rStyle w:val="fontstyle01"/>
              </w:rPr>
              <w:t>ність психологічної підтримки призведе до п</w:t>
            </w:r>
            <w:r w:rsidRPr="000413C2">
              <w:rPr>
                <w:rStyle w:val="fontstyle01"/>
              </w:rPr>
              <w:t>огіршення психоемоційного стану всіх учасників освітнього процесу та з</w:t>
            </w:r>
            <w:r w:rsidRPr="0030120B">
              <w:rPr>
                <w:rStyle w:val="fontstyle01"/>
              </w:rPr>
              <w:t>ниження якості освіти</w:t>
            </w:r>
            <w:r w:rsidRPr="000413C2">
              <w:rPr>
                <w:rStyle w:val="fontstyle01"/>
              </w:rPr>
              <w:t xml:space="preserve">. </w:t>
            </w:r>
            <w:r w:rsidRPr="0030120B">
              <w:rPr>
                <w:rStyle w:val="fontstyle01"/>
              </w:rPr>
              <w:t xml:space="preserve"> </w:t>
            </w:r>
          </w:p>
          <w:p w14:paraId="1D1CA58C" w14:textId="77777777" w:rsidR="005B54C8" w:rsidRPr="001774AA" w:rsidRDefault="005B54C8">
            <w:pPr>
              <w:pStyle w:val="a4"/>
              <w:numPr>
                <w:ilvl w:val="0"/>
                <w:numId w:val="27"/>
              </w:numPr>
              <w:spacing w:before="0" w:after="0"/>
              <w:ind w:left="372"/>
              <w:rPr>
                <w:rStyle w:val="fontstyle01"/>
              </w:rPr>
            </w:pPr>
            <w:r>
              <w:rPr>
                <w:rStyle w:val="fontstyle01"/>
              </w:rPr>
              <w:t>Низький рівень з</w:t>
            </w:r>
            <w:r w:rsidRPr="00B714C9">
              <w:rPr>
                <w:rStyle w:val="fontstyle01"/>
              </w:rPr>
              <w:t>алучен</w:t>
            </w:r>
            <w:r>
              <w:rPr>
                <w:rStyle w:val="fontstyle01"/>
              </w:rPr>
              <w:t>ості</w:t>
            </w:r>
            <w:r w:rsidRPr="00B714C9">
              <w:rPr>
                <w:rStyle w:val="fontstyle01"/>
              </w:rPr>
              <w:t xml:space="preserve"> молод</w:t>
            </w:r>
            <w:r>
              <w:rPr>
                <w:rStyle w:val="fontstyle01"/>
              </w:rPr>
              <w:t xml:space="preserve">і до </w:t>
            </w:r>
            <w:r w:rsidRPr="00B714C9">
              <w:rPr>
                <w:rStyle w:val="fontstyle01"/>
              </w:rPr>
              <w:t xml:space="preserve">співпраці </w:t>
            </w:r>
            <w:r>
              <w:rPr>
                <w:rStyle w:val="fontstyle01"/>
              </w:rPr>
              <w:t>не сприяє згуртованості громади, розвитку громадянських компетенцій учнів та потенційно може стати на заваді у залученні коштів МТД для розвитку освітньої галузі та і громади у цілому.</w:t>
            </w:r>
          </w:p>
          <w:p w14:paraId="6F07A2C7" w14:textId="77777777" w:rsidR="005B54C8" w:rsidRPr="00F32FE9" w:rsidRDefault="005B54C8">
            <w:pPr>
              <w:pStyle w:val="a4"/>
              <w:numPr>
                <w:ilvl w:val="0"/>
                <w:numId w:val="27"/>
              </w:numPr>
              <w:spacing w:before="0" w:after="0"/>
              <w:ind w:left="372"/>
              <w:rPr>
                <w:rStyle w:val="fontstyle01"/>
              </w:rPr>
            </w:pPr>
            <w:r>
              <w:rPr>
                <w:rStyle w:val="fontstyle01"/>
              </w:rPr>
              <w:t xml:space="preserve">Скорочення </w:t>
            </w:r>
            <w:r w:rsidRPr="00F32FE9">
              <w:rPr>
                <w:rStyle w:val="fontstyle01"/>
              </w:rPr>
              <w:t xml:space="preserve">фінансування </w:t>
            </w:r>
            <w:r>
              <w:rPr>
                <w:rStyle w:val="fontstyle01"/>
              </w:rPr>
              <w:t xml:space="preserve">на державному та місцевому рівнях </w:t>
            </w:r>
            <w:r w:rsidRPr="00F32FE9">
              <w:rPr>
                <w:rStyle w:val="fontstyle01"/>
              </w:rPr>
              <w:t>освітньої</w:t>
            </w:r>
            <w:r>
              <w:rPr>
                <w:rStyle w:val="fontstyle01"/>
              </w:rPr>
              <w:t xml:space="preserve"> </w:t>
            </w:r>
            <w:r w:rsidRPr="00F32FE9">
              <w:rPr>
                <w:rStyle w:val="fontstyle01"/>
              </w:rPr>
              <w:t>галуз</w:t>
            </w:r>
            <w:r>
              <w:rPr>
                <w:rStyle w:val="fontstyle01"/>
              </w:rPr>
              <w:t xml:space="preserve">і як наслідок обмеження можливостей у покращенні матеріально-технічної бази, особливо в </w:t>
            </w:r>
            <w:r>
              <w:rPr>
                <w:rStyle w:val="fontstyle01"/>
              </w:rPr>
              <w:lastRenderedPageBreak/>
              <w:t xml:space="preserve">контексті забезпечення </w:t>
            </w:r>
            <w:r w:rsidRPr="00F32FE9">
              <w:rPr>
                <w:rStyle w:val="fontstyle01"/>
              </w:rPr>
              <w:t>доступності</w:t>
            </w:r>
            <w:r w:rsidRPr="000413C2">
              <w:rPr>
                <w:rStyle w:val="fontstyle01"/>
              </w:rPr>
              <w:t xml:space="preserve"> </w:t>
            </w:r>
            <w:r w:rsidRPr="00F32FE9">
              <w:rPr>
                <w:rStyle w:val="fontstyle01"/>
              </w:rPr>
              <w:t>заклад</w:t>
            </w:r>
            <w:r w:rsidRPr="000413C2">
              <w:rPr>
                <w:rStyle w:val="fontstyle01"/>
              </w:rPr>
              <w:t>ів</w:t>
            </w:r>
            <w:r w:rsidRPr="00F32FE9">
              <w:rPr>
                <w:rStyle w:val="fontstyle01"/>
              </w:rPr>
              <w:t xml:space="preserve"> освіти</w:t>
            </w:r>
            <w:r w:rsidRPr="000413C2">
              <w:rPr>
                <w:rStyle w:val="fontstyle01"/>
              </w:rPr>
              <w:t xml:space="preserve"> </w:t>
            </w:r>
            <w:r w:rsidRPr="00F32FE9">
              <w:rPr>
                <w:rStyle w:val="fontstyle01"/>
              </w:rPr>
              <w:t>для навчання осіб з</w:t>
            </w:r>
            <w:r w:rsidRPr="000413C2">
              <w:rPr>
                <w:rStyle w:val="fontstyle01"/>
              </w:rPr>
              <w:t xml:space="preserve"> </w:t>
            </w:r>
            <w:r w:rsidRPr="00F32FE9">
              <w:rPr>
                <w:rStyle w:val="fontstyle01"/>
              </w:rPr>
              <w:t>особливими</w:t>
            </w:r>
            <w:r w:rsidRPr="000413C2">
              <w:rPr>
                <w:rStyle w:val="fontstyle01"/>
              </w:rPr>
              <w:t xml:space="preserve"> </w:t>
            </w:r>
            <w:r w:rsidRPr="00F32FE9">
              <w:rPr>
                <w:rStyle w:val="fontstyle01"/>
              </w:rPr>
              <w:t>освітніми</w:t>
            </w:r>
            <w:r w:rsidRPr="000413C2">
              <w:rPr>
                <w:rStyle w:val="fontstyle01"/>
              </w:rPr>
              <w:t xml:space="preserve"> </w:t>
            </w:r>
            <w:r w:rsidRPr="00F32FE9">
              <w:rPr>
                <w:rStyle w:val="fontstyle01"/>
              </w:rPr>
              <w:t>потребами</w:t>
            </w:r>
          </w:p>
          <w:p w14:paraId="12FCB1F8" w14:textId="77777777" w:rsidR="005B54C8" w:rsidRPr="00B714C9" w:rsidRDefault="005B54C8" w:rsidP="001B1D19">
            <w:pPr>
              <w:rPr>
                <w:rFonts w:ascii="Times New Roman" w:hAnsi="Times New Roman" w:cs="Times New Roman"/>
                <w:b/>
                <w:bCs/>
                <w:sz w:val="24"/>
                <w:szCs w:val="24"/>
              </w:rPr>
            </w:pPr>
          </w:p>
        </w:tc>
      </w:tr>
    </w:tbl>
    <w:p w14:paraId="0064C436" w14:textId="77777777" w:rsidR="00B57D4D" w:rsidRDefault="00B57D4D" w:rsidP="00B57D4D">
      <w:pPr>
        <w:spacing w:after="160" w:line="259" w:lineRule="auto"/>
        <w:jc w:val="both"/>
        <w:rPr>
          <w:rFonts w:ascii="Times New Roman" w:hAnsi="Times New Roman" w:cs="Times New Roman"/>
          <w:b/>
          <w:sz w:val="24"/>
          <w:szCs w:val="24"/>
        </w:rPr>
      </w:pPr>
    </w:p>
    <w:p w14:paraId="75B202FD" w14:textId="77777777" w:rsidR="00B57D4D" w:rsidRDefault="00B57D4D" w:rsidP="00B57D4D">
      <w:pPr>
        <w:spacing w:after="160" w:line="259" w:lineRule="auto"/>
        <w:jc w:val="both"/>
        <w:rPr>
          <w:rFonts w:ascii="Times New Roman" w:hAnsi="Times New Roman" w:cs="Times New Roman"/>
          <w:b/>
          <w:sz w:val="24"/>
          <w:szCs w:val="24"/>
        </w:rPr>
      </w:pPr>
    </w:p>
    <w:p w14:paraId="59878C86" w14:textId="77777777" w:rsidR="00B57D4D" w:rsidRDefault="00B57D4D" w:rsidP="00B57D4D">
      <w:pPr>
        <w:spacing w:after="160" w:line="259" w:lineRule="auto"/>
        <w:jc w:val="both"/>
        <w:rPr>
          <w:rFonts w:ascii="Times New Roman" w:hAnsi="Times New Roman" w:cs="Times New Roman"/>
          <w:b/>
          <w:sz w:val="24"/>
          <w:szCs w:val="24"/>
        </w:rPr>
      </w:pPr>
    </w:p>
    <w:p w14:paraId="415B56C2" w14:textId="77777777" w:rsidR="00B57D4D" w:rsidRDefault="00B57D4D" w:rsidP="00B57D4D">
      <w:pPr>
        <w:spacing w:after="160" w:line="259" w:lineRule="auto"/>
        <w:jc w:val="both"/>
        <w:rPr>
          <w:rFonts w:ascii="Times New Roman" w:hAnsi="Times New Roman" w:cs="Times New Roman"/>
          <w:b/>
          <w:sz w:val="24"/>
          <w:szCs w:val="24"/>
        </w:rPr>
        <w:sectPr w:rsidR="00B57D4D" w:rsidSect="00B57D4D">
          <w:pgSz w:w="12240" w:h="15840"/>
          <w:pgMar w:top="1440" w:right="1440" w:bottom="1440" w:left="1440" w:header="720" w:footer="720" w:gutter="0"/>
          <w:cols w:space="720"/>
          <w:docGrid w:linePitch="360"/>
        </w:sectPr>
      </w:pPr>
    </w:p>
    <w:p w14:paraId="2F3C1390" w14:textId="61B8736C" w:rsidR="00B57D4D" w:rsidRPr="00BC61DB" w:rsidRDefault="00BC61DB" w:rsidP="00BC61DB">
      <w:pPr>
        <w:pStyle w:val="1"/>
        <w:numPr>
          <w:ilvl w:val="0"/>
          <w:numId w:val="0"/>
        </w:numPr>
        <w:rPr>
          <w:rFonts w:ascii="Times New Roman" w:hAnsi="Times New Roman" w:cs="Times New Roman"/>
          <w:bCs w:val="0"/>
          <w:color w:val="auto"/>
          <w:szCs w:val="24"/>
        </w:rPr>
      </w:pPr>
      <w:bookmarkStart w:id="36" w:name="_Toc179060280"/>
      <w:r w:rsidRPr="00BC61DB">
        <w:rPr>
          <w:rFonts w:ascii="Times New Roman" w:hAnsi="Times New Roman" w:cs="Times New Roman"/>
          <w:bCs w:val="0"/>
          <w:color w:val="auto"/>
          <w:szCs w:val="24"/>
          <w:lang w:val="en-US"/>
        </w:rPr>
        <w:lastRenderedPageBreak/>
        <w:t>XII</w:t>
      </w:r>
      <w:r w:rsidRPr="00BC61DB">
        <w:rPr>
          <w:rFonts w:ascii="Times New Roman" w:hAnsi="Times New Roman" w:cs="Times New Roman"/>
          <w:bCs w:val="0"/>
          <w:color w:val="auto"/>
          <w:szCs w:val="24"/>
        </w:rPr>
        <w:t>.</w:t>
      </w:r>
      <w:r w:rsidRPr="00BC61DB">
        <w:rPr>
          <w:rFonts w:ascii="Times New Roman" w:hAnsi="Times New Roman" w:cs="Times New Roman"/>
          <w:bCs w:val="0"/>
          <w:color w:val="auto"/>
          <w:szCs w:val="24"/>
          <w:lang w:val="en-US"/>
        </w:rPr>
        <w:t> </w:t>
      </w:r>
      <w:r w:rsidRPr="00BC61DB">
        <w:rPr>
          <w:rFonts w:ascii="Times New Roman" w:hAnsi="Times New Roman" w:cs="Times New Roman"/>
          <w:bCs w:val="0"/>
          <w:color w:val="auto"/>
          <w:szCs w:val="24"/>
        </w:rPr>
        <w:t>СЦЕНАРІЇ (ПРОГНОЗИ) РОЗВИТКУ ОСВІТНЬОЇ ГАЛУЗІ БЕРЕЗНЯНСЬКОЇ ТЕРИТОРІАЛЬНОЇ ГРОМАДИ</w:t>
      </w:r>
      <w:bookmarkEnd w:id="36"/>
    </w:p>
    <w:p w14:paraId="5B77C990" w14:textId="77777777" w:rsidR="00A672BA" w:rsidRPr="00A672BA" w:rsidRDefault="00A672BA" w:rsidP="00A672BA">
      <w:pPr>
        <w:spacing w:after="0" w:line="240" w:lineRule="auto"/>
        <w:ind w:firstLine="720"/>
        <w:jc w:val="both"/>
        <w:rPr>
          <w:rFonts w:ascii="Times New Roman" w:eastAsia="Times New Roman" w:hAnsi="Times New Roman" w:cs="Times New Roman"/>
          <w:color w:val="000000"/>
          <w:sz w:val="24"/>
          <w:szCs w:val="24"/>
        </w:rPr>
      </w:pPr>
      <w:r w:rsidRPr="00A672BA">
        <w:rPr>
          <w:rFonts w:ascii="Times New Roman" w:eastAsia="Times New Roman" w:hAnsi="Times New Roman" w:cs="Times New Roman"/>
          <w:color w:val="000000"/>
          <w:sz w:val="24"/>
          <w:szCs w:val="24"/>
        </w:rPr>
        <w:t>Нажаль в Україні зараз відбуваються жахливі події війни з рф, наслідками яких є суттєві зміни в усіх сферах життя, як конкретної людини так і держави вцілому.</w:t>
      </w:r>
    </w:p>
    <w:p w14:paraId="1D7C8463" w14:textId="77777777" w:rsidR="00A672BA" w:rsidRPr="00A672BA" w:rsidRDefault="00A672BA" w:rsidP="00A672BA">
      <w:pPr>
        <w:spacing w:after="0" w:line="240" w:lineRule="auto"/>
        <w:ind w:firstLine="720"/>
        <w:jc w:val="both"/>
        <w:rPr>
          <w:rFonts w:ascii="Times New Roman" w:eastAsia="Times New Roman" w:hAnsi="Times New Roman" w:cs="Times New Roman"/>
          <w:color w:val="000000"/>
          <w:sz w:val="24"/>
          <w:szCs w:val="24"/>
        </w:rPr>
      </w:pPr>
      <w:r w:rsidRPr="00A672BA">
        <w:rPr>
          <w:rFonts w:ascii="Times New Roman" w:eastAsia="Times New Roman" w:hAnsi="Times New Roman" w:cs="Times New Roman"/>
          <w:color w:val="000000"/>
          <w:sz w:val="24"/>
          <w:szCs w:val="24"/>
        </w:rPr>
        <w:t>Ряд територій є тимчасово окупованими, на деяких територіях проходить лінія фронту, деякі території перебувають під загрозою окупації чи постійними обстрілами. Плюс до цього триває міграція, яка періодично зростає, відсутність розуміння часових та фінансових перспектив майбутнього відновлення, енергетична криза, екологічні катастрофи, і ще багато інших факторів, які на сьогодні впливають на існування держави. У зв’язку з чим, досить складно зараз говорити та піднімати питання розробки довгострокових планів розвитку. Ключовою ознакою поточного стану є високий ступінь невизначеності. Умови невизначеності потребують певних технологій роботи. Найбільш оптимальним інструментом у такій ситуації є сценарний або прогнозний аналіз.</w:t>
      </w:r>
    </w:p>
    <w:p w14:paraId="4CEF9318" w14:textId="77777777" w:rsidR="00A672BA" w:rsidRPr="00A672BA" w:rsidRDefault="00A672BA" w:rsidP="00A672BA">
      <w:pPr>
        <w:spacing w:after="0" w:line="240" w:lineRule="auto"/>
        <w:ind w:firstLine="720"/>
        <w:jc w:val="both"/>
        <w:rPr>
          <w:rFonts w:ascii="Times New Roman" w:eastAsia="Times New Roman" w:hAnsi="Times New Roman" w:cs="Times New Roman"/>
          <w:color w:val="000000"/>
          <w:sz w:val="24"/>
          <w:szCs w:val="24"/>
        </w:rPr>
      </w:pPr>
      <w:r w:rsidRPr="00A672BA">
        <w:rPr>
          <w:rFonts w:ascii="Times New Roman" w:eastAsia="Times New Roman" w:hAnsi="Times New Roman" w:cs="Times New Roman"/>
          <w:color w:val="000000"/>
          <w:sz w:val="24"/>
          <w:szCs w:val="24"/>
        </w:rPr>
        <w:t>Складність полягає в тому, що в умовах війни подальший розвиток напряму буде залежати від ходу подій на фронті, підтримки України країнами НАТО, дій влади на державному рівні щодо утримання економіки, впровадження й послідовності реформ та інших факторів. Тому будь-які прогнози є недостатньо реалістичними. Можна лише окреслити потенційні сценарії, а зважувати їх за ймовірністю та ризиками реалізації доцільно в процесі виконання Стратегії залежно від змін зовнішніх та внутрішніх умов.</w:t>
      </w:r>
    </w:p>
    <w:p w14:paraId="1DEAE45A" w14:textId="77777777" w:rsidR="00A672BA" w:rsidRDefault="00A672BA" w:rsidP="00A672BA">
      <w:pPr>
        <w:spacing w:after="0" w:line="240" w:lineRule="auto"/>
        <w:ind w:firstLine="720"/>
        <w:jc w:val="both"/>
        <w:rPr>
          <w:rFonts w:ascii="Times New Roman" w:eastAsia="Times New Roman" w:hAnsi="Times New Roman" w:cs="Times New Roman"/>
          <w:color w:val="000000"/>
          <w:sz w:val="24"/>
          <w:szCs w:val="24"/>
        </w:rPr>
      </w:pPr>
      <w:r w:rsidRPr="00A672BA">
        <w:rPr>
          <w:rFonts w:ascii="Times New Roman" w:eastAsia="Times New Roman" w:hAnsi="Times New Roman" w:cs="Times New Roman"/>
          <w:color w:val="000000"/>
          <w:sz w:val="24"/>
          <w:szCs w:val="24"/>
        </w:rPr>
        <w:t>У зв’язку з чим, основні прогнозні показники є попередньо-орієнтовними та надалі можуть бути скориговані на основі уточнення статистичних даних, зміни поточної військової, соціально-економічної ситуацій та сценарних умов функціонування економіки, просування реформ, зокрема в освітній галузі, з урахуванням внутрішніх і зовнішніх ризиків і загроз розвитку.</w:t>
      </w:r>
    </w:p>
    <w:p w14:paraId="3DDF8301" w14:textId="77777777" w:rsidR="00400E34" w:rsidRPr="00A672BA" w:rsidRDefault="00400E34" w:rsidP="00A672BA">
      <w:pPr>
        <w:spacing w:after="0" w:line="240" w:lineRule="auto"/>
        <w:ind w:firstLine="720"/>
        <w:jc w:val="both"/>
        <w:rPr>
          <w:rFonts w:ascii="Times New Roman" w:eastAsia="Times New Roman" w:hAnsi="Times New Roman" w:cs="Times New Roman"/>
          <w:color w:val="000000"/>
          <w:sz w:val="24"/>
          <w:szCs w:val="24"/>
        </w:rPr>
      </w:pPr>
    </w:p>
    <w:p w14:paraId="574701FF" w14:textId="038B091D" w:rsidR="00A672BA" w:rsidRPr="00A672BA" w:rsidRDefault="00400E34" w:rsidP="00A672B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A672BA" w:rsidRPr="00A672BA">
        <w:rPr>
          <w:rFonts w:ascii="Times New Roman" w:eastAsia="Times New Roman" w:hAnsi="Times New Roman" w:cs="Times New Roman"/>
          <w:b/>
          <w:bCs/>
          <w:color w:val="000000"/>
          <w:sz w:val="24"/>
          <w:szCs w:val="24"/>
        </w:rPr>
        <w:t>1. Інерційний (песимістичний) прогноз розвитку</w:t>
      </w:r>
    </w:p>
    <w:p w14:paraId="5A248168"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Загроза наступу окупаційних військ рф та рб на Україну з півночі стає абсолютно реальною, відбувається загострення ситуації на північному кордоні України. </w:t>
      </w:r>
    </w:p>
    <w:p w14:paraId="45855097"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Починається чергова хвиля зменшення чисельності мешканців громади, виїзд кваліфікованих спеціалістів та працездатного населення до відносно безпечних регіонів та еміграція до європейських країн, у т.ч. освітян, а також економічно активних батьків та їхніх дітей. Демографічна ситуація погіршується.</w:t>
      </w:r>
    </w:p>
    <w:p w14:paraId="26719A95"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Через безпекову ситуацію та нестачу фінансування занепадає не лише галузь освіти, а й всі інші сфери життя громади. </w:t>
      </w:r>
    </w:p>
    <w:p w14:paraId="6F4404EB"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Розбудова освітньої інфраструктури розтягується на роки через зменшення доходів місцевого та обмежених можливостей державного бюджету та призведе до погіршення якості освітніх послуг в громаді. </w:t>
      </w:r>
    </w:p>
    <w:p w14:paraId="1F7D8D74"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Призупинення впровадження реформ, в т.ч. освітньої негативно впливає на якість освітніх послуг в громаді.</w:t>
      </w:r>
    </w:p>
    <w:p w14:paraId="2EA86C24"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Відтік кваліфікованого менеджменту та педагогічних працівників посилює проблему дефіциту кадрів та збільшує проблему викладання предметів.</w:t>
      </w:r>
    </w:p>
    <w:p w14:paraId="0E49621F" w14:textId="77777777" w:rsidR="00A672BA" w:rsidRPr="00A672BA" w:rsidRDefault="00A672BA">
      <w:pPr>
        <w:pStyle w:val="a4"/>
        <w:numPr>
          <w:ilvl w:val="0"/>
          <w:numId w:val="29"/>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Відбувається скорочення кількості малокомплектних шкіл та ЗДО, посилюються проблеми підвозу дітей та педагогічних працівників. </w:t>
      </w:r>
    </w:p>
    <w:p w14:paraId="3045E5DA" w14:textId="77777777" w:rsidR="00A672BA" w:rsidRPr="00A672BA" w:rsidRDefault="00A672BA" w:rsidP="00A672BA">
      <w:pPr>
        <w:spacing w:after="0" w:line="240" w:lineRule="auto"/>
        <w:rPr>
          <w:rFonts w:ascii="Times New Roman" w:eastAsia="Times New Roman" w:hAnsi="Times New Roman" w:cs="Times New Roman"/>
          <w:color w:val="000000"/>
          <w:sz w:val="24"/>
          <w:szCs w:val="24"/>
        </w:rPr>
      </w:pPr>
    </w:p>
    <w:p w14:paraId="048FA494" w14:textId="517363F9" w:rsidR="00A672BA" w:rsidRPr="00A672BA" w:rsidRDefault="00400E34" w:rsidP="00A672B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sidR="00A672BA" w:rsidRPr="00A672BA">
        <w:rPr>
          <w:rFonts w:ascii="Times New Roman" w:eastAsia="Times New Roman" w:hAnsi="Times New Roman" w:cs="Times New Roman"/>
          <w:b/>
          <w:bCs/>
          <w:color w:val="000000"/>
          <w:sz w:val="24"/>
          <w:szCs w:val="24"/>
        </w:rPr>
        <w:t>2. Оптимістичний прогноз розвитку</w:t>
      </w:r>
    </w:p>
    <w:p w14:paraId="15A98714" w14:textId="77777777" w:rsidR="00A672BA" w:rsidRPr="00A672BA" w:rsidRDefault="00A672BA">
      <w:pPr>
        <w:pStyle w:val="a4"/>
        <w:numPr>
          <w:ilvl w:val="0"/>
          <w:numId w:val="31"/>
        </w:numPr>
        <w:tabs>
          <w:tab w:val="left" w:pos="630"/>
        </w:tabs>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lastRenderedPageBreak/>
        <w:t xml:space="preserve">Збільшення обсягу державних субвенцій, розширення напрямів фінансування та активне коштів з інших джерел разом з чітким планом модернізації освітньої інфраструктури в середньостроковій перспективі дозволять значно підвищити рівень комфорту та безпеки закладів освіти громади, з урахуванням інклюзивних вимог; </w:t>
      </w:r>
    </w:p>
    <w:p w14:paraId="23AFBE6B" w14:textId="77777777" w:rsidR="00A672BA" w:rsidRPr="00A672BA" w:rsidRDefault="00A672BA">
      <w:pPr>
        <w:pStyle w:val="a4"/>
        <w:numPr>
          <w:ilvl w:val="0"/>
          <w:numId w:val="30"/>
        </w:numPr>
        <w:tabs>
          <w:tab w:val="left" w:pos="630"/>
        </w:tabs>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Проведено комплексне оновлення мережі закладів освіти на сучасній науково-технологічній основі, впроваджено інноваційні методи навчання;</w:t>
      </w:r>
    </w:p>
    <w:p w14:paraId="2828D288" w14:textId="77777777" w:rsidR="00A672BA" w:rsidRPr="00A672BA" w:rsidRDefault="00A672BA">
      <w:pPr>
        <w:pStyle w:val="a4"/>
        <w:numPr>
          <w:ilvl w:val="0"/>
          <w:numId w:val="30"/>
        </w:numPr>
        <w:tabs>
          <w:tab w:val="left" w:pos="630"/>
        </w:tabs>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Підвищено рівень цифрової грамотності учасників освітнього процесу;</w:t>
      </w:r>
    </w:p>
    <w:p w14:paraId="41218612" w14:textId="77777777" w:rsidR="00A672BA" w:rsidRPr="00A672BA" w:rsidRDefault="00A672BA">
      <w:pPr>
        <w:pStyle w:val="a4"/>
        <w:numPr>
          <w:ilvl w:val="0"/>
          <w:numId w:val="30"/>
        </w:numPr>
        <w:tabs>
          <w:tab w:val="left" w:pos="630"/>
        </w:tabs>
        <w:spacing w:before="0" w:after="0"/>
        <w:ind w:left="360"/>
        <w:jc w:val="both"/>
        <w:rPr>
          <w:rFonts w:ascii="Times New Roman" w:hAnsi="Times New Roman" w:cs="Times New Roman"/>
          <w:sz w:val="24"/>
          <w:szCs w:val="24"/>
          <w:lang w:eastAsia="uk-UA"/>
        </w:rPr>
      </w:pPr>
      <w:r w:rsidRPr="00A672BA">
        <w:rPr>
          <w:rFonts w:ascii="Times New Roman" w:eastAsia="Times New Roman" w:hAnsi="Times New Roman" w:cs="Times New Roman"/>
          <w:color w:val="000000"/>
          <w:sz w:val="24"/>
          <w:szCs w:val="24"/>
          <w:lang w:eastAsia="uk-UA"/>
        </w:rPr>
        <w:t xml:space="preserve">Розвиток системи освіти на демократичних засадах сприятиме активізації молоді та та підвищенню рівня участі у процесах прийняття суспільно-важливих рішень в житті громади; </w:t>
      </w:r>
    </w:p>
    <w:p w14:paraId="3E213223" w14:textId="77777777" w:rsidR="00A672BA" w:rsidRPr="00A672BA" w:rsidRDefault="00A672BA">
      <w:pPr>
        <w:pStyle w:val="a4"/>
        <w:numPr>
          <w:ilvl w:val="0"/>
          <w:numId w:val="30"/>
        </w:numPr>
        <w:tabs>
          <w:tab w:val="left" w:pos="630"/>
        </w:tabs>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Забезпечення можливостей для рівного доступу учнівської молоді до здобуття      загальноосвітньої профільної освіти;  </w:t>
      </w:r>
    </w:p>
    <w:p w14:paraId="1A8D3B23" w14:textId="77777777" w:rsidR="00A672BA" w:rsidRPr="00A672BA" w:rsidRDefault="00A672BA">
      <w:pPr>
        <w:pStyle w:val="a4"/>
        <w:numPr>
          <w:ilvl w:val="0"/>
          <w:numId w:val="30"/>
        </w:numPr>
        <w:tabs>
          <w:tab w:val="left" w:pos="630"/>
        </w:tabs>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Зростання рівня доходів педагогічних працівників та престижності праці сприятиме залученню молодих педагогів до роботи в закладах освіти громади;</w:t>
      </w:r>
    </w:p>
    <w:p w14:paraId="37228010" w14:textId="77777777" w:rsidR="00A672BA" w:rsidRPr="00A672BA" w:rsidRDefault="00A672BA">
      <w:pPr>
        <w:pStyle w:val="a4"/>
        <w:numPr>
          <w:ilvl w:val="0"/>
          <w:numId w:val="30"/>
        </w:numPr>
        <w:tabs>
          <w:tab w:val="left" w:pos="630"/>
        </w:tabs>
        <w:spacing w:before="0" w:after="0"/>
        <w:ind w:left="360"/>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Створення умов для професійного розвитку педагогічних працівників, методичного супроводу та обміну досвідом. </w:t>
      </w:r>
    </w:p>
    <w:p w14:paraId="4197B131" w14:textId="77777777" w:rsidR="00A672BA" w:rsidRPr="00A672BA" w:rsidRDefault="00A672BA" w:rsidP="00A672BA">
      <w:pPr>
        <w:spacing w:after="0" w:line="240" w:lineRule="auto"/>
        <w:rPr>
          <w:rFonts w:ascii="Times New Roman" w:eastAsia="Times New Roman" w:hAnsi="Times New Roman" w:cs="Times New Roman"/>
          <w:color w:val="000000"/>
          <w:sz w:val="24"/>
          <w:szCs w:val="24"/>
        </w:rPr>
      </w:pPr>
    </w:p>
    <w:p w14:paraId="79FAFABA" w14:textId="76B96986" w:rsidR="00A672BA" w:rsidRPr="00A672BA" w:rsidRDefault="00400E34" w:rsidP="00B700C3">
      <w:pPr>
        <w:spacing w:line="240" w:lineRule="auto"/>
        <w:rPr>
          <w:rFonts w:ascii="Times New Roman" w:eastAsia="Times New Roman" w:hAnsi="Times New Roman" w:cs="Times New Roman"/>
          <w:color w:val="000000"/>
          <w:sz w:val="24"/>
          <w:szCs w:val="24"/>
          <w:highlight w:val="green"/>
        </w:rPr>
      </w:pPr>
      <w:r>
        <w:rPr>
          <w:rFonts w:ascii="Times New Roman" w:eastAsia="Times New Roman" w:hAnsi="Times New Roman" w:cs="Times New Roman"/>
          <w:b/>
          <w:bCs/>
          <w:color w:val="000000"/>
          <w:sz w:val="24"/>
          <w:szCs w:val="24"/>
        </w:rPr>
        <w:t>12.</w:t>
      </w:r>
      <w:r w:rsidR="00A672BA" w:rsidRPr="00A672BA">
        <w:rPr>
          <w:rFonts w:ascii="Times New Roman" w:eastAsia="Times New Roman" w:hAnsi="Times New Roman" w:cs="Times New Roman"/>
          <w:b/>
          <w:bCs/>
          <w:color w:val="000000"/>
          <w:sz w:val="24"/>
          <w:szCs w:val="24"/>
        </w:rPr>
        <w:t>3. Базовий (реалістичний) прогноз розвитку:</w:t>
      </w:r>
    </w:p>
    <w:p w14:paraId="2C7198E6" w14:textId="77777777" w:rsidR="00A672BA" w:rsidRPr="00A672BA" w:rsidRDefault="00A672BA">
      <w:pPr>
        <w:pStyle w:val="a4"/>
        <w:numPr>
          <w:ilvl w:val="0"/>
          <w:numId w:val="32"/>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Соціально-орієнтовний місцевий бізнес продовжує надання допомоги освітнім закладам;</w:t>
      </w:r>
    </w:p>
    <w:p w14:paraId="1D03759D" w14:textId="77777777" w:rsidR="00A672BA" w:rsidRPr="00A672BA" w:rsidRDefault="00A672BA">
      <w:pPr>
        <w:pStyle w:val="a4"/>
        <w:numPr>
          <w:ilvl w:val="0"/>
          <w:numId w:val="32"/>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Підвищується рівень цифрової грамотності учасників освітнього процесу;</w:t>
      </w:r>
    </w:p>
    <w:p w14:paraId="28C3DB82" w14:textId="77777777" w:rsidR="00A672BA" w:rsidRPr="00A672BA" w:rsidRDefault="00A672BA">
      <w:pPr>
        <w:numPr>
          <w:ilvl w:val="0"/>
          <w:numId w:val="32"/>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sidRPr="00A672BA">
        <w:rPr>
          <w:rFonts w:ascii="Times New Roman" w:eastAsia="Times New Roman" w:hAnsi="Times New Roman" w:cs="Times New Roman"/>
          <w:color w:val="000000"/>
          <w:sz w:val="24"/>
          <w:szCs w:val="24"/>
        </w:rPr>
        <w:t>Проводиться часткове оновлення освітньої мережі з урахуванням сучасних вимог, принципів та технологій;</w:t>
      </w:r>
    </w:p>
    <w:p w14:paraId="7CC8CB09" w14:textId="77777777" w:rsidR="00A672BA" w:rsidRPr="00A672BA" w:rsidRDefault="00A672BA">
      <w:pPr>
        <w:pStyle w:val="a4"/>
        <w:numPr>
          <w:ilvl w:val="0"/>
          <w:numId w:val="32"/>
        </w:numPr>
        <w:pBdr>
          <w:top w:val="nil"/>
          <w:left w:val="nil"/>
          <w:bottom w:val="nil"/>
          <w:right w:val="nil"/>
          <w:between w:val="nil"/>
        </w:pBdr>
        <w:tabs>
          <w:tab w:val="left" w:pos="450"/>
        </w:tabs>
        <w:spacing w:before="0" w:after="0"/>
        <w:ind w:left="450" w:hanging="45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Відбувається оптимізація мережі навчальних закладів освіти заради забезпечення належних умов навчання; </w:t>
      </w:r>
    </w:p>
    <w:p w14:paraId="3E221D0B" w14:textId="77777777" w:rsidR="00A672BA" w:rsidRPr="00A672BA" w:rsidRDefault="00A672BA">
      <w:pPr>
        <w:pStyle w:val="a4"/>
        <w:numPr>
          <w:ilvl w:val="0"/>
          <w:numId w:val="32"/>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До завершення воєнного стану дефіцит бюджету продовжать покривати, у тому числі за рахунок прямої емісії за рахунок коштів міжнародної допомоги, що буде обмежувати всі державні субвенції, в тому числі і освітню.</w:t>
      </w:r>
    </w:p>
    <w:p w14:paraId="3DC103BE" w14:textId="77777777" w:rsidR="00A672BA" w:rsidRPr="00A672BA" w:rsidRDefault="00A672BA">
      <w:pPr>
        <w:pStyle w:val="a4"/>
        <w:numPr>
          <w:ilvl w:val="0"/>
          <w:numId w:val="32"/>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 xml:space="preserve">В разі завершення війни в найближчий час, на відновлення економіки знадобляться роки, не менше 3-5 років при наявності достатньої кількості ресурсів; </w:t>
      </w:r>
    </w:p>
    <w:p w14:paraId="30B95436" w14:textId="77777777" w:rsidR="00A672BA" w:rsidRPr="00A672BA" w:rsidRDefault="00A672BA">
      <w:pPr>
        <w:pStyle w:val="a4"/>
        <w:numPr>
          <w:ilvl w:val="0"/>
          <w:numId w:val="32"/>
        </w:numPr>
        <w:spacing w:before="0" w:after="0"/>
        <w:ind w:left="360"/>
        <w:jc w:val="both"/>
        <w:rPr>
          <w:rFonts w:ascii="Times New Roman" w:eastAsia="Times New Roman" w:hAnsi="Times New Roman" w:cs="Times New Roman"/>
          <w:color w:val="000000"/>
          <w:sz w:val="24"/>
          <w:szCs w:val="24"/>
          <w:lang w:eastAsia="uk-UA"/>
        </w:rPr>
      </w:pPr>
      <w:r w:rsidRPr="00A672BA">
        <w:rPr>
          <w:rFonts w:ascii="Times New Roman" w:eastAsia="Times New Roman" w:hAnsi="Times New Roman" w:cs="Times New Roman"/>
          <w:color w:val="000000"/>
          <w:sz w:val="24"/>
          <w:szCs w:val="24"/>
          <w:lang w:eastAsia="uk-UA"/>
        </w:rPr>
        <w:t>Збільшується кількість громадських організацій саме на місцях, які стануть партнерами для влади у залученні додаткових фінансових ресурсів на вирішення соціальних проблем, дотримання прав дітей/молоді, їх доступу до послуг та ін.;</w:t>
      </w:r>
    </w:p>
    <w:p w14:paraId="50E05A55" w14:textId="77777777" w:rsidR="00A672BA" w:rsidRPr="00872E10" w:rsidRDefault="00A672BA">
      <w:pPr>
        <w:pStyle w:val="a4"/>
        <w:numPr>
          <w:ilvl w:val="0"/>
          <w:numId w:val="32"/>
        </w:numPr>
        <w:spacing w:before="0" w:after="0"/>
        <w:ind w:left="360"/>
        <w:jc w:val="both"/>
        <w:rPr>
          <w:rFonts w:ascii="Times New Roman" w:eastAsia="Times New Roman" w:hAnsi="Times New Roman" w:cs="Times New Roman"/>
          <w:color w:val="000000"/>
          <w:lang w:eastAsia="uk-UA"/>
        </w:rPr>
      </w:pPr>
      <w:r w:rsidRPr="00A672BA">
        <w:rPr>
          <w:rFonts w:ascii="Times New Roman" w:eastAsia="Times New Roman" w:hAnsi="Times New Roman" w:cs="Times New Roman"/>
          <w:color w:val="000000"/>
          <w:sz w:val="24"/>
          <w:szCs w:val="24"/>
          <w:lang w:eastAsia="uk-UA"/>
        </w:rPr>
        <w:t>За рахунок механізмів міжмуніципального співробітництва підвищується рівень якості освіти, а саме створюються умови для професійної підготовки педагогічних працівників, що в свою чергу дасть змогу підвищити рівень конкурентноспроможності закладів освіти громади та сприятиме підвищенню рівня конкурентноздатності здобувачів освіти на ринку праці</w:t>
      </w:r>
      <w:r w:rsidRPr="00872E10">
        <w:rPr>
          <w:rFonts w:ascii="Times New Roman" w:eastAsia="Times New Roman" w:hAnsi="Times New Roman" w:cs="Times New Roman"/>
          <w:color w:val="000000"/>
          <w:lang w:eastAsia="uk-UA"/>
        </w:rPr>
        <w:t>.</w:t>
      </w:r>
    </w:p>
    <w:p w14:paraId="49F649FE" w14:textId="77777777" w:rsidR="00A672BA" w:rsidRDefault="00A672BA" w:rsidP="00A672BA">
      <w:pPr>
        <w:pBdr>
          <w:top w:val="nil"/>
          <w:left w:val="nil"/>
          <w:bottom w:val="nil"/>
          <w:right w:val="nil"/>
          <w:between w:val="nil"/>
        </w:pBdr>
        <w:spacing w:after="0" w:line="240" w:lineRule="auto"/>
        <w:ind w:left="567"/>
        <w:jc w:val="both"/>
      </w:pPr>
    </w:p>
    <w:p w14:paraId="0A3C4299" w14:textId="77777777" w:rsidR="00D0090C" w:rsidRDefault="00D0090C" w:rsidP="00B57D4D">
      <w:pPr>
        <w:spacing w:after="160" w:line="259" w:lineRule="auto"/>
        <w:jc w:val="both"/>
        <w:rPr>
          <w:rFonts w:ascii="Times New Roman" w:hAnsi="Times New Roman" w:cs="Times New Roman"/>
          <w:b/>
          <w:sz w:val="24"/>
          <w:szCs w:val="24"/>
        </w:rPr>
      </w:pPr>
    </w:p>
    <w:p w14:paraId="03B42E5A" w14:textId="77777777" w:rsidR="00D0090C" w:rsidRDefault="00D0090C" w:rsidP="00B57D4D">
      <w:pPr>
        <w:spacing w:after="160" w:line="259" w:lineRule="auto"/>
        <w:jc w:val="both"/>
        <w:rPr>
          <w:rFonts w:ascii="Times New Roman" w:hAnsi="Times New Roman" w:cs="Times New Roman"/>
          <w:b/>
          <w:sz w:val="24"/>
          <w:szCs w:val="24"/>
        </w:rPr>
      </w:pPr>
    </w:p>
    <w:p w14:paraId="16058497" w14:textId="77777777" w:rsidR="00D0090C" w:rsidRDefault="00D0090C" w:rsidP="00B57D4D">
      <w:pPr>
        <w:spacing w:after="160" w:line="259" w:lineRule="auto"/>
        <w:jc w:val="both"/>
        <w:rPr>
          <w:rFonts w:ascii="Times New Roman" w:hAnsi="Times New Roman" w:cs="Times New Roman"/>
          <w:b/>
          <w:sz w:val="24"/>
          <w:szCs w:val="24"/>
        </w:rPr>
      </w:pPr>
    </w:p>
    <w:p w14:paraId="1262C630" w14:textId="77777777" w:rsidR="00D0090C" w:rsidRDefault="00D0090C" w:rsidP="00B57D4D">
      <w:pPr>
        <w:spacing w:after="160" w:line="259" w:lineRule="auto"/>
        <w:jc w:val="both"/>
        <w:rPr>
          <w:rFonts w:ascii="Times New Roman" w:hAnsi="Times New Roman" w:cs="Times New Roman"/>
          <w:b/>
          <w:sz w:val="24"/>
          <w:szCs w:val="24"/>
        </w:rPr>
      </w:pPr>
    </w:p>
    <w:p w14:paraId="766045F4" w14:textId="77777777" w:rsidR="00D0090C" w:rsidRDefault="00D0090C" w:rsidP="00B57D4D">
      <w:pPr>
        <w:spacing w:after="160" w:line="259" w:lineRule="auto"/>
        <w:jc w:val="both"/>
        <w:rPr>
          <w:rFonts w:ascii="Times New Roman" w:hAnsi="Times New Roman" w:cs="Times New Roman"/>
          <w:b/>
          <w:sz w:val="24"/>
          <w:szCs w:val="24"/>
        </w:rPr>
        <w:sectPr w:rsidR="00D0090C" w:rsidSect="00B57D4D">
          <w:pgSz w:w="12240" w:h="15840"/>
          <w:pgMar w:top="1440" w:right="1440" w:bottom="1440" w:left="1440" w:header="720" w:footer="720" w:gutter="0"/>
          <w:cols w:space="720"/>
          <w:docGrid w:linePitch="360"/>
        </w:sectPr>
      </w:pPr>
    </w:p>
    <w:p w14:paraId="446CF394" w14:textId="7E0E5F70" w:rsidR="00D0090C" w:rsidRPr="00BC61DB" w:rsidRDefault="00BC61DB" w:rsidP="00BC61DB">
      <w:pPr>
        <w:pStyle w:val="1"/>
        <w:numPr>
          <w:ilvl w:val="0"/>
          <w:numId w:val="0"/>
        </w:numPr>
        <w:rPr>
          <w:rFonts w:ascii="Times New Roman" w:hAnsi="Times New Roman" w:cs="Times New Roman"/>
          <w:bCs w:val="0"/>
          <w:szCs w:val="24"/>
        </w:rPr>
      </w:pPr>
      <w:bookmarkStart w:id="37" w:name="_Toc179060281"/>
      <w:r w:rsidRPr="00BC61DB">
        <w:rPr>
          <w:rFonts w:ascii="Times New Roman" w:hAnsi="Times New Roman" w:cs="Times New Roman"/>
          <w:bCs w:val="0"/>
          <w:color w:val="auto"/>
          <w:szCs w:val="24"/>
          <w:lang w:val="en-US"/>
        </w:rPr>
        <w:lastRenderedPageBreak/>
        <w:t>XIII</w:t>
      </w:r>
      <w:r w:rsidRPr="00BC61DB">
        <w:rPr>
          <w:rFonts w:ascii="Times New Roman" w:hAnsi="Times New Roman" w:cs="Times New Roman"/>
          <w:bCs w:val="0"/>
          <w:color w:val="auto"/>
          <w:szCs w:val="24"/>
        </w:rPr>
        <w:t>. СТРАТЕГІЧНЕ БАЧЕННЯ (ВІЗІЯ) ОСВІТНЬОЇ ГАЛУЗІ БЕРЕЗНЯНСЬКОЇ ТЕРИТОРІАЛЬНОЇ ГРОМАДИ</w:t>
      </w:r>
      <w:bookmarkEnd w:id="37"/>
    </w:p>
    <w:p w14:paraId="22896DE7" w14:textId="48EF21E7" w:rsidR="008A6C62" w:rsidRPr="00B700C3" w:rsidRDefault="008A6C62" w:rsidP="008A6C62">
      <w:pPr>
        <w:ind w:firstLine="720"/>
        <w:jc w:val="both"/>
        <w:rPr>
          <w:rFonts w:ascii="Times New Roman" w:hAnsi="Times New Roman" w:cs="Times New Roman"/>
          <w:sz w:val="28"/>
          <w:szCs w:val="28"/>
        </w:rPr>
      </w:pPr>
      <w:r w:rsidRPr="00B700C3">
        <w:rPr>
          <w:rFonts w:ascii="Times New Roman" w:hAnsi="Times New Roman" w:cs="Times New Roman"/>
          <w:sz w:val="28"/>
          <w:szCs w:val="28"/>
        </w:rPr>
        <w:t>Освітня галузь Березнянської ТГ це сформоване конкурентноспроможне, безпечне та інклюзивне освітнє середовище в якому забезпечується всебічний розвиток особистості, а інституційний потенціал самої системи надання освітніх послуг відповідає високому рівню вмотивованості та самореалізації учасників освітнього процесу.</w:t>
      </w:r>
    </w:p>
    <w:p w14:paraId="1D837CE2" w14:textId="77777777" w:rsidR="00D0090C" w:rsidRDefault="00D0090C" w:rsidP="00B57D4D">
      <w:pPr>
        <w:spacing w:after="160" w:line="259" w:lineRule="auto"/>
        <w:jc w:val="both"/>
        <w:rPr>
          <w:rFonts w:ascii="Times New Roman" w:hAnsi="Times New Roman" w:cs="Times New Roman"/>
          <w:b/>
          <w:sz w:val="24"/>
          <w:szCs w:val="24"/>
        </w:rPr>
      </w:pPr>
    </w:p>
    <w:p w14:paraId="2944B274" w14:textId="77777777" w:rsidR="00D0090C" w:rsidRDefault="00D0090C" w:rsidP="00B57D4D">
      <w:pPr>
        <w:spacing w:after="160" w:line="259" w:lineRule="auto"/>
        <w:jc w:val="both"/>
        <w:rPr>
          <w:rFonts w:ascii="Times New Roman" w:hAnsi="Times New Roman" w:cs="Times New Roman"/>
          <w:b/>
          <w:sz w:val="24"/>
          <w:szCs w:val="24"/>
        </w:rPr>
      </w:pPr>
    </w:p>
    <w:p w14:paraId="5CB731F6" w14:textId="77777777" w:rsidR="00D0090C" w:rsidRDefault="00D0090C" w:rsidP="00B57D4D">
      <w:pPr>
        <w:spacing w:after="160" w:line="259" w:lineRule="auto"/>
        <w:jc w:val="both"/>
        <w:rPr>
          <w:rFonts w:ascii="Times New Roman" w:hAnsi="Times New Roman" w:cs="Times New Roman"/>
          <w:b/>
          <w:sz w:val="24"/>
          <w:szCs w:val="24"/>
        </w:rPr>
      </w:pPr>
    </w:p>
    <w:p w14:paraId="7778F51D" w14:textId="77777777" w:rsidR="00D0090C" w:rsidRPr="00B57D4D" w:rsidRDefault="00D0090C" w:rsidP="00B57D4D">
      <w:pPr>
        <w:spacing w:after="160" w:line="259" w:lineRule="auto"/>
        <w:jc w:val="both"/>
        <w:rPr>
          <w:rFonts w:ascii="Times New Roman" w:hAnsi="Times New Roman" w:cs="Times New Roman"/>
          <w:b/>
          <w:sz w:val="24"/>
          <w:szCs w:val="24"/>
        </w:rPr>
      </w:pPr>
    </w:p>
    <w:p w14:paraId="2CCA90FE" w14:textId="77777777" w:rsidR="00B57D4D" w:rsidRDefault="00B57D4D" w:rsidP="00B57D4D">
      <w:pPr>
        <w:spacing w:after="160" w:line="259" w:lineRule="auto"/>
        <w:jc w:val="both"/>
        <w:rPr>
          <w:rFonts w:ascii="Times New Roman" w:hAnsi="Times New Roman" w:cs="Times New Roman"/>
          <w:b/>
          <w:sz w:val="24"/>
          <w:szCs w:val="24"/>
        </w:rPr>
      </w:pPr>
    </w:p>
    <w:p w14:paraId="5EF76125" w14:textId="77777777" w:rsidR="003B475E" w:rsidRDefault="003B475E" w:rsidP="00B57D4D">
      <w:pPr>
        <w:spacing w:after="160" w:line="259" w:lineRule="auto"/>
        <w:jc w:val="both"/>
        <w:rPr>
          <w:rFonts w:ascii="Times New Roman" w:hAnsi="Times New Roman" w:cs="Times New Roman"/>
          <w:b/>
          <w:sz w:val="24"/>
          <w:szCs w:val="24"/>
        </w:rPr>
        <w:sectPr w:rsidR="003B475E" w:rsidSect="00B57D4D">
          <w:pgSz w:w="12240" w:h="15840"/>
          <w:pgMar w:top="1440" w:right="1440" w:bottom="1440" w:left="1440" w:header="720" w:footer="720" w:gutter="0"/>
          <w:cols w:space="720"/>
          <w:docGrid w:linePitch="360"/>
        </w:sectPr>
      </w:pPr>
    </w:p>
    <w:p w14:paraId="30CCF18C" w14:textId="414385DB" w:rsidR="00B57D4D" w:rsidRPr="00114331" w:rsidRDefault="00114331" w:rsidP="006128F6">
      <w:pPr>
        <w:pStyle w:val="1"/>
        <w:numPr>
          <w:ilvl w:val="0"/>
          <w:numId w:val="0"/>
        </w:numPr>
        <w:rPr>
          <w:rFonts w:ascii="Times New Roman" w:hAnsi="Times New Roman" w:cs="Times New Roman"/>
          <w:bCs w:val="0"/>
          <w:color w:val="auto"/>
          <w:szCs w:val="24"/>
          <w:lang w:val="ru-RU"/>
        </w:rPr>
      </w:pPr>
      <w:bookmarkStart w:id="38" w:name="_Toc179060282"/>
      <w:r w:rsidRPr="00114331">
        <w:rPr>
          <w:rFonts w:ascii="Times New Roman" w:hAnsi="Times New Roman" w:cs="Times New Roman"/>
          <w:bCs w:val="0"/>
          <w:color w:val="auto"/>
          <w:szCs w:val="24"/>
          <w:lang w:val="en-US"/>
        </w:rPr>
        <w:lastRenderedPageBreak/>
        <w:t>XIV</w:t>
      </w:r>
      <w:r w:rsidRPr="00114331">
        <w:rPr>
          <w:rFonts w:ascii="Times New Roman" w:hAnsi="Times New Roman" w:cs="Times New Roman"/>
          <w:bCs w:val="0"/>
          <w:color w:val="auto"/>
          <w:szCs w:val="24"/>
          <w:lang w:val="ru-RU"/>
        </w:rPr>
        <w:t>.</w:t>
      </w:r>
      <w:r w:rsidRPr="00114331">
        <w:rPr>
          <w:rFonts w:ascii="Times New Roman" w:hAnsi="Times New Roman" w:cs="Times New Roman"/>
          <w:bCs w:val="0"/>
          <w:color w:val="auto"/>
          <w:szCs w:val="24"/>
          <w:lang w:val="en-US"/>
        </w:rPr>
        <w:t> </w:t>
      </w:r>
      <w:r w:rsidRPr="00114331">
        <w:rPr>
          <w:rFonts w:ascii="Times New Roman" w:hAnsi="Times New Roman" w:cs="Times New Roman"/>
          <w:bCs w:val="0"/>
          <w:color w:val="auto"/>
          <w:szCs w:val="24"/>
          <w:lang w:val="ru-RU"/>
        </w:rPr>
        <w:t>СТРУКТУРА СТРАТЕГІЧНИХ, ОПЕРАТИВНИХ ЦІЛЕЙ ТА ЗАВДАНЬ РОЗВИТКУ ОСВІТИ БЕРЕЗНЯНСЬКОЇ ТЕРИТОРІАЛЬНОЇ ГРОМАДИ</w:t>
      </w:r>
      <w:bookmarkEnd w:id="38"/>
    </w:p>
    <w:tbl>
      <w:tblPr>
        <w:tblW w:w="1071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160"/>
        <w:gridCol w:w="6390"/>
      </w:tblGrid>
      <w:tr w:rsidR="0007623D" w:rsidRPr="0007623D" w14:paraId="1C9FF247" w14:textId="77777777" w:rsidTr="00BE2051">
        <w:tc>
          <w:tcPr>
            <w:tcW w:w="2160" w:type="dxa"/>
            <w:shd w:val="clear" w:color="auto" w:fill="FFC000"/>
          </w:tcPr>
          <w:p w14:paraId="7EF6D526" w14:textId="77777777" w:rsidR="0007623D" w:rsidRPr="0007623D" w:rsidRDefault="0007623D" w:rsidP="001B1D19">
            <w:pPr>
              <w:spacing w:after="0" w:line="240" w:lineRule="auto"/>
              <w:jc w:val="center"/>
              <w:rPr>
                <w:rFonts w:ascii="Times New Roman" w:hAnsi="Times New Roman"/>
                <w:b/>
                <w:sz w:val="24"/>
                <w:szCs w:val="24"/>
              </w:rPr>
            </w:pPr>
            <w:r w:rsidRPr="0007623D">
              <w:rPr>
                <w:rFonts w:ascii="Times New Roman" w:hAnsi="Times New Roman"/>
                <w:b/>
                <w:sz w:val="24"/>
                <w:szCs w:val="24"/>
              </w:rPr>
              <w:t>Стратегічні цілі</w:t>
            </w:r>
          </w:p>
        </w:tc>
        <w:tc>
          <w:tcPr>
            <w:tcW w:w="2160" w:type="dxa"/>
            <w:shd w:val="clear" w:color="auto" w:fill="FFC000"/>
          </w:tcPr>
          <w:p w14:paraId="5E5C152E" w14:textId="77777777" w:rsidR="0007623D" w:rsidRPr="0007623D" w:rsidRDefault="0007623D" w:rsidP="001B1D19">
            <w:pPr>
              <w:spacing w:after="0" w:line="240" w:lineRule="auto"/>
              <w:jc w:val="center"/>
              <w:rPr>
                <w:rFonts w:ascii="Times New Roman" w:hAnsi="Times New Roman"/>
                <w:b/>
                <w:sz w:val="24"/>
                <w:szCs w:val="24"/>
              </w:rPr>
            </w:pPr>
            <w:r w:rsidRPr="0007623D">
              <w:rPr>
                <w:rFonts w:ascii="Times New Roman" w:hAnsi="Times New Roman"/>
                <w:b/>
                <w:sz w:val="24"/>
                <w:szCs w:val="24"/>
              </w:rPr>
              <w:t>Оперативні цілі</w:t>
            </w:r>
          </w:p>
        </w:tc>
        <w:tc>
          <w:tcPr>
            <w:tcW w:w="6390" w:type="dxa"/>
            <w:shd w:val="clear" w:color="auto" w:fill="FFC000"/>
          </w:tcPr>
          <w:p w14:paraId="0DA561A7" w14:textId="77777777" w:rsidR="0007623D" w:rsidRPr="0007623D" w:rsidRDefault="0007623D" w:rsidP="001B1D19">
            <w:pPr>
              <w:spacing w:after="0" w:line="240" w:lineRule="auto"/>
              <w:jc w:val="center"/>
              <w:rPr>
                <w:rFonts w:ascii="Times New Roman" w:hAnsi="Times New Roman"/>
                <w:b/>
                <w:sz w:val="24"/>
                <w:szCs w:val="24"/>
              </w:rPr>
            </w:pPr>
            <w:r w:rsidRPr="0007623D">
              <w:rPr>
                <w:rFonts w:ascii="Times New Roman" w:hAnsi="Times New Roman"/>
                <w:b/>
                <w:sz w:val="24"/>
                <w:szCs w:val="24"/>
              </w:rPr>
              <w:t>Завдання</w:t>
            </w:r>
          </w:p>
        </w:tc>
      </w:tr>
      <w:tr w:rsidR="0007623D" w:rsidRPr="0007623D" w14:paraId="1BA647EC" w14:textId="77777777" w:rsidTr="00BE2051">
        <w:trPr>
          <w:trHeight w:val="280"/>
        </w:trPr>
        <w:tc>
          <w:tcPr>
            <w:tcW w:w="2160" w:type="dxa"/>
            <w:vMerge w:val="restart"/>
            <w:shd w:val="clear" w:color="auto" w:fill="auto"/>
          </w:tcPr>
          <w:p w14:paraId="3F1E4085"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1.Сформоване конкурентноспроможне, безпечне та інклюзивне освітнє середовище, що сприяє різнобічному розвитку особистості здобувачів/здобувачок освіти</w:t>
            </w:r>
          </w:p>
        </w:tc>
        <w:tc>
          <w:tcPr>
            <w:tcW w:w="2160" w:type="dxa"/>
            <w:vMerge w:val="restart"/>
            <w:shd w:val="clear" w:color="auto" w:fill="auto"/>
          </w:tcPr>
          <w:p w14:paraId="069E0709"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eastAsiaTheme="minorHAnsi" w:hAnsi="Times New Roman"/>
                <w:color w:val="000000"/>
                <w:sz w:val="24"/>
                <w:szCs w:val="24"/>
              </w:rPr>
              <w:t xml:space="preserve">1.1.Зміцнення </w:t>
            </w:r>
            <w:r w:rsidRPr="0007623D">
              <w:rPr>
                <w:rFonts w:ascii="Times New Roman" w:hAnsi="Times New Roman"/>
                <w:sz w:val="24"/>
                <w:szCs w:val="24"/>
              </w:rPr>
              <w:t>матеріально-технічної бази закладів освіти</w:t>
            </w:r>
            <w:r w:rsidRPr="0007623D">
              <w:rPr>
                <w:sz w:val="24"/>
                <w:szCs w:val="24"/>
              </w:rPr>
              <w:t xml:space="preserve"> </w:t>
            </w:r>
            <w:r w:rsidRPr="0007623D">
              <w:rPr>
                <w:rFonts w:ascii="Times New Roman" w:hAnsi="Times New Roman"/>
                <w:sz w:val="24"/>
                <w:szCs w:val="24"/>
              </w:rPr>
              <w:t>відповідно до сучасних потреб</w:t>
            </w:r>
          </w:p>
        </w:tc>
        <w:tc>
          <w:tcPr>
            <w:tcW w:w="6390" w:type="dxa"/>
          </w:tcPr>
          <w:p w14:paraId="77809A24"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r w:rsidRPr="0007623D">
              <w:rPr>
                <w:rFonts w:ascii="Times New Roman" w:eastAsiaTheme="minorHAnsi" w:hAnsi="Times New Roman"/>
                <w:color w:val="000000"/>
                <w:sz w:val="24"/>
                <w:szCs w:val="24"/>
              </w:rPr>
              <w:t>1.1.1. Осучаснено матеріально – технічну, навчально-методичну базу закладів освіти, у тому числі Ste</w:t>
            </w:r>
            <w:r w:rsidRPr="0007623D">
              <w:rPr>
                <w:rFonts w:ascii="Times New Roman" w:eastAsiaTheme="minorHAnsi" w:hAnsi="Times New Roman"/>
                <w:color w:val="000000"/>
                <w:sz w:val="24"/>
                <w:szCs w:val="24"/>
                <w:lang w:val="en-US"/>
              </w:rPr>
              <w:t>a</w:t>
            </w:r>
            <w:r w:rsidRPr="0007623D">
              <w:rPr>
                <w:rFonts w:ascii="Times New Roman" w:eastAsiaTheme="minorHAnsi" w:hAnsi="Times New Roman"/>
                <w:color w:val="000000"/>
                <w:sz w:val="24"/>
                <w:szCs w:val="24"/>
              </w:rPr>
              <w:t>m-лабораторії</w:t>
            </w:r>
          </w:p>
        </w:tc>
      </w:tr>
      <w:tr w:rsidR="0007623D" w:rsidRPr="0007623D" w14:paraId="250BB23E" w14:textId="77777777" w:rsidTr="00BE2051">
        <w:trPr>
          <w:trHeight w:val="317"/>
        </w:trPr>
        <w:tc>
          <w:tcPr>
            <w:tcW w:w="2160" w:type="dxa"/>
            <w:vMerge/>
            <w:shd w:val="clear" w:color="auto" w:fill="auto"/>
          </w:tcPr>
          <w:p w14:paraId="5521F17D" w14:textId="77777777" w:rsidR="0007623D" w:rsidRPr="0007623D" w:rsidRDefault="0007623D" w:rsidP="001B1D19">
            <w:pPr>
              <w:spacing w:after="0" w:line="240" w:lineRule="auto"/>
              <w:jc w:val="both"/>
              <w:rPr>
                <w:rFonts w:ascii="Times New Roman" w:hAnsi="Times New Roman"/>
                <w:sz w:val="24"/>
                <w:szCs w:val="24"/>
              </w:rPr>
            </w:pPr>
          </w:p>
        </w:tc>
        <w:tc>
          <w:tcPr>
            <w:tcW w:w="2160" w:type="dxa"/>
            <w:vMerge/>
            <w:shd w:val="clear" w:color="auto" w:fill="auto"/>
          </w:tcPr>
          <w:p w14:paraId="123A3090"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5D65CA38"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eastAsiaTheme="minorHAnsi" w:hAnsi="Times New Roman"/>
                <w:color w:val="000000"/>
                <w:sz w:val="24"/>
                <w:szCs w:val="24"/>
              </w:rPr>
              <w:t>1.1.2.Створено мотивуючий і розвивальний освітній простір для всіх категорій здобувачів/здобувачок освіти</w:t>
            </w:r>
          </w:p>
        </w:tc>
      </w:tr>
      <w:tr w:rsidR="0007623D" w:rsidRPr="0007623D" w14:paraId="4F0FBDFF" w14:textId="77777777" w:rsidTr="00BE2051">
        <w:trPr>
          <w:trHeight w:val="507"/>
        </w:trPr>
        <w:tc>
          <w:tcPr>
            <w:tcW w:w="2160" w:type="dxa"/>
            <w:vMerge/>
            <w:shd w:val="clear" w:color="auto" w:fill="auto"/>
          </w:tcPr>
          <w:p w14:paraId="4CC1BD94" w14:textId="77777777" w:rsidR="0007623D" w:rsidRPr="0007623D" w:rsidRDefault="0007623D" w:rsidP="001B1D19">
            <w:pPr>
              <w:spacing w:after="0" w:line="240" w:lineRule="auto"/>
              <w:jc w:val="both"/>
              <w:rPr>
                <w:rFonts w:ascii="Times New Roman" w:hAnsi="Times New Roman"/>
                <w:sz w:val="24"/>
                <w:szCs w:val="24"/>
              </w:rPr>
            </w:pPr>
          </w:p>
        </w:tc>
        <w:tc>
          <w:tcPr>
            <w:tcW w:w="2160" w:type="dxa"/>
            <w:vMerge/>
            <w:shd w:val="clear" w:color="auto" w:fill="auto"/>
          </w:tcPr>
          <w:p w14:paraId="3F92B46D"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7A209562"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r w:rsidRPr="0007623D">
              <w:rPr>
                <w:rFonts w:ascii="Times New Roman" w:eastAsiaTheme="minorHAnsi" w:hAnsi="Times New Roman"/>
                <w:color w:val="000000"/>
                <w:sz w:val="24"/>
                <w:szCs w:val="24"/>
              </w:rPr>
              <w:t>1.1.3. Здійснено капітальний ремонт та реконструкцію закладів освіти з урахуванням вимог архітектурної доступності та принципів універсального дизайну</w:t>
            </w:r>
          </w:p>
        </w:tc>
      </w:tr>
      <w:tr w:rsidR="0007623D" w:rsidRPr="0007623D" w14:paraId="5A4D7F42" w14:textId="77777777" w:rsidTr="00BE2051">
        <w:tc>
          <w:tcPr>
            <w:tcW w:w="2160" w:type="dxa"/>
            <w:vMerge/>
            <w:shd w:val="clear" w:color="auto" w:fill="auto"/>
          </w:tcPr>
          <w:p w14:paraId="29F8C0F8" w14:textId="77777777" w:rsidR="0007623D" w:rsidRPr="0007623D" w:rsidRDefault="0007623D" w:rsidP="001B1D19">
            <w:pPr>
              <w:spacing w:after="0" w:line="240" w:lineRule="auto"/>
              <w:jc w:val="both"/>
              <w:rPr>
                <w:rFonts w:ascii="Times New Roman" w:hAnsi="Times New Roman"/>
                <w:sz w:val="24"/>
                <w:szCs w:val="24"/>
              </w:rPr>
            </w:pPr>
          </w:p>
        </w:tc>
        <w:tc>
          <w:tcPr>
            <w:tcW w:w="2160" w:type="dxa"/>
            <w:vMerge w:val="restart"/>
            <w:shd w:val="clear" w:color="auto" w:fill="auto"/>
          </w:tcPr>
          <w:p w14:paraId="470FC20F"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r w:rsidRPr="0007623D">
              <w:rPr>
                <w:rFonts w:ascii="Times New Roman" w:hAnsi="Times New Roman"/>
                <w:sz w:val="24"/>
                <w:szCs w:val="24"/>
              </w:rPr>
              <w:t xml:space="preserve">1.2. Забезпечення рівного доступу до освітніх послуг з урахуванням їх особливих потреб </w:t>
            </w:r>
          </w:p>
        </w:tc>
        <w:tc>
          <w:tcPr>
            <w:tcW w:w="6390" w:type="dxa"/>
          </w:tcPr>
          <w:p w14:paraId="42949CBB"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1.2.1. Облаштовано інклюзивний простір для навчання дітей з ООП відповідно до потреб та нормативних вимог</w:t>
            </w:r>
          </w:p>
        </w:tc>
      </w:tr>
      <w:tr w:rsidR="0007623D" w:rsidRPr="0007623D" w14:paraId="25B396BA" w14:textId="77777777" w:rsidTr="00BE2051">
        <w:trPr>
          <w:trHeight w:val="349"/>
        </w:trPr>
        <w:tc>
          <w:tcPr>
            <w:tcW w:w="2160" w:type="dxa"/>
            <w:vMerge/>
            <w:shd w:val="clear" w:color="auto" w:fill="auto"/>
          </w:tcPr>
          <w:p w14:paraId="6A17F232" w14:textId="77777777" w:rsidR="0007623D" w:rsidRPr="0007623D" w:rsidRDefault="0007623D" w:rsidP="001B1D19">
            <w:pPr>
              <w:spacing w:after="0" w:line="240" w:lineRule="auto"/>
              <w:jc w:val="both"/>
              <w:rPr>
                <w:rFonts w:ascii="Times New Roman" w:hAnsi="Times New Roman"/>
                <w:sz w:val="24"/>
                <w:szCs w:val="24"/>
              </w:rPr>
            </w:pPr>
          </w:p>
        </w:tc>
        <w:tc>
          <w:tcPr>
            <w:tcW w:w="2160" w:type="dxa"/>
            <w:vMerge/>
            <w:shd w:val="clear" w:color="auto" w:fill="auto"/>
          </w:tcPr>
          <w:p w14:paraId="33B36598"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044D549C" w14:textId="77777777" w:rsidR="0007623D" w:rsidRPr="0007623D" w:rsidRDefault="0007623D" w:rsidP="001B1D19">
            <w:pPr>
              <w:pStyle w:val="Default"/>
              <w:jc w:val="both"/>
              <w:rPr>
                <w:rFonts w:ascii="Times New Roman" w:eastAsia="Calibri" w:hAnsi="Times New Roman" w:cs="Times New Roman"/>
                <w:color w:val="auto"/>
                <w:lang w:val="uk-UA"/>
              </w:rPr>
            </w:pPr>
            <w:r w:rsidRPr="0007623D">
              <w:rPr>
                <w:rFonts w:ascii="Times New Roman" w:hAnsi="Times New Roman"/>
                <w:bCs/>
                <w:shd w:val="clear" w:color="auto" w:fill="FFFFFF"/>
                <w:lang w:val="uk-UA"/>
              </w:rPr>
              <w:t xml:space="preserve">1.2.2. Сформована та розбудована ефективна освітня мережа з урахуванням потреб мешканців громади </w:t>
            </w:r>
          </w:p>
        </w:tc>
      </w:tr>
      <w:tr w:rsidR="0007623D" w:rsidRPr="0007623D" w14:paraId="54009373" w14:textId="77777777" w:rsidTr="00BE2051">
        <w:trPr>
          <w:trHeight w:val="246"/>
        </w:trPr>
        <w:tc>
          <w:tcPr>
            <w:tcW w:w="2160" w:type="dxa"/>
            <w:vMerge/>
            <w:shd w:val="clear" w:color="auto" w:fill="auto"/>
          </w:tcPr>
          <w:p w14:paraId="75AA1DEE" w14:textId="77777777" w:rsidR="0007623D" w:rsidRPr="0007623D" w:rsidRDefault="0007623D" w:rsidP="001B1D19">
            <w:pPr>
              <w:spacing w:after="0" w:line="240" w:lineRule="auto"/>
              <w:jc w:val="both"/>
              <w:rPr>
                <w:rFonts w:ascii="Times New Roman" w:hAnsi="Times New Roman"/>
                <w:sz w:val="24"/>
                <w:szCs w:val="24"/>
              </w:rPr>
            </w:pPr>
          </w:p>
        </w:tc>
        <w:tc>
          <w:tcPr>
            <w:tcW w:w="2160" w:type="dxa"/>
            <w:vMerge/>
            <w:shd w:val="clear" w:color="auto" w:fill="auto"/>
          </w:tcPr>
          <w:p w14:paraId="1A4B34CA"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5234F0A4"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1.2.3. З</w:t>
            </w:r>
            <w:r w:rsidRPr="0007623D">
              <w:rPr>
                <w:rFonts w:ascii="Times New Roman" w:hAnsi="Times New Roman"/>
                <w:color w:val="000000"/>
                <w:sz w:val="24"/>
                <w:szCs w:val="24"/>
              </w:rPr>
              <w:t>алучено батьків дітей із особливими освітніми потребами до участі в освітньо-реабілітаційному процесі</w:t>
            </w:r>
          </w:p>
        </w:tc>
      </w:tr>
      <w:tr w:rsidR="0007623D" w:rsidRPr="0007623D" w14:paraId="6D7AFC0D" w14:textId="77777777" w:rsidTr="00BE2051">
        <w:trPr>
          <w:trHeight w:val="363"/>
        </w:trPr>
        <w:tc>
          <w:tcPr>
            <w:tcW w:w="2160" w:type="dxa"/>
            <w:vMerge/>
            <w:shd w:val="clear" w:color="auto" w:fill="auto"/>
          </w:tcPr>
          <w:p w14:paraId="352594BF" w14:textId="77777777" w:rsidR="0007623D" w:rsidRPr="0007623D" w:rsidRDefault="0007623D" w:rsidP="001B1D19">
            <w:pPr>
              <w:spacing w:after="0" w:line="240" w:lineRule="auto"/>
              <w:jc w:val="both"/>
              <w:rPr>
                <w:rFonts w:ascii="Times New Roman" w:hAnsi="Times New Roman"/>
                <w:sz w:val="24"/>
                <w:szCs w:val="24"/>
              </w:rPr>
            </w:pPr>
          </w:p>
        </w:tc>
        <w:tc>
          <w:tcPr>
            <w:tcW w:w="2160" w:type="dxa"/>
            <w:vMerge/>
            <w:shd w:val="clear" w:color="auto" w:fill="auto"/>
          </w:tcPr>
          <w:p w14:paraId="7DC8216D"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01B73BBA" w14:textId="77777777" w:rsidR="0007623D" w:rsidRPr="0007623D" w:rsidRDefault="0007623D" w:rsidP="001B1D19">
            <w:pPr>
              <w:spacing w:after="0" w:line="240" w:lineRule="auto"/>
              <w:jc w:val="both"/>
              <w:rPr>
                <w:rFonts w:ascii="Times New Roman" w:hAnsi="Times New Roman"/>
                <w:strike/>
                <w:sz w:val="24"/>
                <w:szCs w:val="24"/>
              </w:rPr>
            </w:pPr>
            <w:r w:rsidRPr="0007623D">
              <w:rPr>
                <w:rFonts w:ascii="Times New Roman" w:hAnsi="Times New Roman"/>
                <w:sz w:val="24"/>
                <w:szCs w:val="24"/>
              </w:rPr>
              <w:t>1.2.4. Впроваджено нові форми здобуття дошкільної освіти</w:t>
            </w:r>
          </w:p>
        </w:tc>
      </w:tr>
      <w:tr w:rsidR="0007623D" w:rsidRPr="0007623D" w14:paraId="0187E74E" w14:textId="77777777" w:rsidTr="00BE2051">
        <w:trPr>
          <w:trHeight w:val="354"/>
        </w:trPr>
        <w:tc>
          <w:tcPr>
            <w:tcW w:w="2160" w:type="dxa"/>
            <w:vMerge/>
            <w:shd w:val="clear" w:color="auto" w:fill="auto"/>
          </w:tcPr>
          <w:p w14:paraId="22246262"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shd w:val="clear" w:color="auto" w:fill="auto"/>
          </w:tcPr>
          <w:p w14:paraId="68DF041E"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4EADEDC8"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 xml:space="preserve">1.2.5. </w:t>
            </w:r>
            <w:bookmarkStart w:id="39" w:name="_Hlk171683194"/>
            <w:r w:rsidRPr="0007623D">
              <w:rPr>
                <w:rFonts w:ascii="Times New Roman" w:hAnsi="Times New Roman"/>
                <w:sz w:val="24"/>
                <w:szCs w:val="24"/>
              </w:rPr>
              <w:t xml:space="preserve">Забезпечено безпечне та безперебійне підвезення учнів/учениць та педагогічних працівників з урахуванням існуючих нормативних вимог </w:t>
            </w:r>
            <w:bookmarkEnd w:id="39"/>
          </w:p>
        </w:tc>
      </w:tr>
      <w:tr w:rsidR="0007623D" w:rsidRPr="0007623D" w14:paraId="35F45A02" w14:textId="77777777" w:rsidTr="00BE2051">
        <w:trPr>
          <w:trHeight w:val="539"/>
        </w:trPr>
        <w:tc>
          <w:tcPr>
            <w:tcW w:w="2160" w:type="dxa"/>
            <w:vMerge/>
            <w:shd w:val="clear" w:color="auto" w:fill="auto"/>
          </w:tcPr>
          <w:p w14:paraId="55C1400D"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val="restart"/>
            <w:shd w:val="clear" w:color="auto" w:fill="auto"/>
          </w:tcPr>
          <w:p w14:paraId="71C30CB6"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1.</w:t>
            </w:r>
            <w:r w:rsidRPr="0007623D">
              <w:rPr>
                <w:rFonts w:ascii="Times New Roman" w:hAnsi="Times New Roman"/>
                <w:sz w:val="24"/>
                <w:szCs w:val="24"/>
                <w:lang w:val="ru-RU"/>
              </w:rPr>
              <w:t>3</w:t>
            </w:r>
            <w:r w:rsidRPr="0007623D">
              <w:rPr>
                <w:rFonts w:ascii="Times New Roman" w:hAnsi="Times New Roman"/>
                <w:sz w:val="24"/>
                <w:szCs w:val="24"/>
              </w:rPr>
              <w:t>. Розбудова системи здорового та безпечного харчування у закладах освіти</w:t>
            </w:r>
          </w:p>
        </w:tc>
        <w:tc>
          <w:tcPr>
            <w:tcW w:w="6390" w:type="dxa"/>
          </w:tcPr>
          <w:p w14:paraId="62CB8D30" w14:textId="77777777" w:rsidR="0007623D" w:rsidRPr="0007623D" w:rsidRDefault="0007623D" w:rsidP="001B1D19">
            <w:pPr>
              <w:spacing w:after="0" w:line="240" w:lineRule="auto"/>
              <w:jc w:val="both"/>
              <w:rPr>
                <w:color w:val="000000"/>
                <w:sz w:val="24"/>
                <w:szCs w:val="24"/>
                <w:shd w:val="clear" w:color="auto" w:fill="C5E0B3"/>
              </w:rPr>
            </w:pPr>
            <w:r w:rsidRPr="0007623D">
              <w:rPr>
                <w:rFonts w:ascii="Times New Roman" w:hAnsi="Times New Roman"/>
                <w:sz w:val="24"/>
                <w:szCs w:val="24"/>
              </w:rPr>
              <w:t>1.3.1. Модернізовано приміщення харчоблоків закладів освіти громади згідно вимог НАССР</w:t>
            </w:r>
          </w:p>
        </w:tc>
      </w:tr>
      <w:tr w:rsidR="0007623D" w:rsidRPr="0007623D" w14:paraId="4ACF768B" w14:textId="77777777" w:rsidTr="00BE2051">
        <w:trPr>
          <w:trHeight w:val="612"/>
        </w:trPr>
        <w:tc>
          <w:tcPr>
            <w:tcW w:w="2160" w:type="dxa"/>
            <w:vMerge/>
          </w:tcPr>
          <w:p w14:paraId="7A2DC3F5" w14:textId="77777777" w:rsidR="0007623D" w:rsidRPr="0007623D" w:rsidRDefault="0007623D" w:rsidP="001B1D19">
            <w:pPr>
              <w:spacing w:after="0" w:line="240" w:lineRule="auto"/>
              <w:jc w:val="both"/>
              <w:rPr>
                <w:rFonts w:asciiTheme="minorHAnsi" w:hAnsiTheme="minorHAnsi" w:cstheme="minorHAnsi"/>
                <w:sz w:val="24"/>
                <w:szCs w:val="24"/>
                <w:highlight w:val="green"/>
              </w:rPr>
            </w:pPr>
          </w:p>
        </w:tc>
        <w:tc>
          <w:tcPr>
            <w:tcW w:w="2160" w:type="dxa"/>
            <w:vMerge/>
          </w:tcPr>
          <w:p w14:paraId="48C387E9"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1041E3DE"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 xml:space="preserve">1.3.2 Розроблено систему організації здорового харчування у закладах освіти громади та популяризації здорового способу життя </w:t>
            </w:r>
          </w:p>
        </w:tc>
      </w:tr>
      <w:tr w:rsidR="0007623D" w:rsidRPr="0007623D" w14:paraId="2D97315B" w14:textId="77777777" w:rsidTr="00BE2051">
        <w:trPr>
          <w:trHeight w:val="705"/>
        </w:trPr>
        <w:tc>
          <w:tcPr>
            <w:tcW w:w="2160" w:type="dxa"/>
            <w:vMerge/>
          </w:tcPr>
          <w:p w14:paraId="1403837F" w14:textId="77777777" w:rsidR="0007623D" w:rsidRPr="0007623D" w:rsidRDefault="0007623D" w:rsidP="001B1D19">
            <w:pPr>
              <w:spacing w:after="0" w:line="240" w:lineRule="auto"/>
              <w:jc w:val="both"/>
              <w:rPr>
                <w:rFonts w:asciiTheme="minorHAnsi" w:hAnsiTheme="minorHAnsi" w:cstheme="minorHAnsi"/>
                <w:sz w:val="24"/>
                <w:szCs w:val="24"/>
                <w:highlight w:val="green"/>
              </w:rPr>
            </w:pPr>
          </w:p>
        </w:tc>
        <w:tc>
          <w:tcPr>
            <w:tcW w:w="2160" w:type="dxa"/>
            <w:vMerge/>
          </w:tcPr>
          <w:p w14:paraId="65D8602C"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38EE6B4D"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1.3.3. Забезпечено якісною питною водою та якісним гарячим харчуванням учнів/учениць та вихованців закладів освіти громади</w:t>
            </w:r>
          </w:p>
        </w:tc>
      </w:tr>
      <w:tr w:rsidR="0007623D" w:rsidRPr="0007623D" w14:paraId="7BC2AA5D" w14:textId="77777777" w:rsidTr="00BE2051">
        <w:trPr>
          <w:trHeight w:val="1335"/>
        </w:trPr>
        <w:tc>
          <w:tcPr>
            <w:tcW w:w="2160" w:type="dxa"/>
            <w:vMerge/>
          </w:tcPr>
          <w:p w14:paraId="1C4D355F" w14:textId="77777777" w:rsidR="0007623D" w:rsidRPr="0007623D" w:rsidRDefault="0007623D" w:rsidP="001B1D19">
            <w:pPr>
              <w:spacing w:after="0" w:line="240" w:lineRule="auto"/>
              <w:jc w:val="both"/>
              <w:rPr>
                <w:rFonts w:asciiTheme="minorHAnsi" w:hAnsiTheme="minorHAnsi" w:cstheme="minorHAnsi"/>
                <w:sz w:val="24"/>
                <w:szCs w:val="24"/>
                <w:highlight w:val="green"/>
              </w:rPr>
            </w:pPr>
          </w:p>
        </w:tc>
        <w:tc>
          <w:tcPr>
            <w:tcW w:w="2160" w:type="dxa"/>
          </w:tcPr>
          <w:p w14:paraId="590531A9" w14:textId="77777777" w:rsidR="0007623D" w:rsidRPr="0007623D" w:rsidRDefault="0007623D" w:rsidP="001B1D19">
            <w:pPr>
              <w:spacing w:after="0" w:line="240" w:lineRule="auto"/>
              <w:jc w:val="both"/>
              <w:rPr>
                <w:rFonts w:ascii="Times New Roman" w:hAnsi="Times New Roman"/>
                <w:strike/>
                <w:sz w:val="24"/>
                <w:szCs w:val="24"/>
              </w:rPr>
            </w:pPr>
            <w:r w:rsidRPr="0007623D">
              <w:rPr>
                <w:rFonts w:ascii="Times New Roman" w:hAnsi="Times New Roman"/>
                <w:sz w:val="24"/>
                <w:szCs w:val="24"/>
              </w:rPr>
              <w:t>1.4. Створення у закладах освіти, здорового освітнього середовища, вільного від будь-яких форм насильства та дискримінації</w:t>
            </w:r>
          </w:p>
        </w:tc>
        <w:tc>
          <w:tcPr>
            <w:tcW w:w="6390" w:type="dxa"/>
          </w:tcPr>
          <w:p w14:paraId="374F0A6B"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1.4.1. Створено умови для додержання здобувачами/здобувачками освіти норм рухової активності та занять спортом</w:t>
            </w:r>
          </w:p>
          <w:p w14:paraId="6E4F8588" w14:textId="77777777" w:rsidR="0007623D" w:rsidRPr="0007623D" w:rsidRDefault="0007623D" w:rsidP="001B1D19">
            <w:pPr>
              <w:spacing w:after="0" w:line="240" w:lineRule="auto"/>
              <w:jc w:val="both"/>
              <w:rPr>
                <w:rFonts w:ascii="Times New Roman" w:hAnsi="Times New Roman"/>
                <w:strike/>
                <w:sz w:val="24"/>
                <w:szCs w:val="24"/>
              </w:rPr>
            </w:pPr>
            <w:r w:rsidRPr="0007623D">
              <w:rPr>
                <w:rFonts w:ascii="Times New Roman" w:hAnsi="Times New Roman"/>
                <w:sz w:val="24"/>
                <w:szCs w:val="24"/>
              </w:rPr>
              <w:t>1.4.2. Створено безпечні та психологічно комфортні умови для перебування в закладах освіти громади</w:t>
            </w:r>
          </w:p>
        </w:tc>
      </w:tr>
      <w:tr w:rsidR="0007623D" w:rsidRPr="0007623D" w14:paraId="4A10B12E" w14:textId="77777777" w:rsidTr="00BE2051">
        <w:trPr>
          <w:trHeight w:val="255"/>
        </w:trPr>
        <w:tc>
          <w:tcPr>
            <w:tcW w:w="2160" w:type="dxa"/>
            <w:vMerge w:val="restart"/>
          </w:tcPr>
          <w:p w14:paraId="2BB55555" w14:textId="0E68EE96" w:rsidR="0007623D" w:rsidRPr="0007623D" w:rsidRDefault="0007623D" w:rsidP="00B700C3">
            <w:pPr>
              <w:spacing w:line="240" w:lineRule="auto"/>
              <w:jc w:val="both"/>
              <w:rPr>
                <w:rFonts w:asciiTheme="minorHAnsi" w:hAnsiTheme="minorHAnsi" w:cstheme="minorHAnsi"/>
                <w:sz w:val="24"/>
                <w:szCs w:val="24"/>
              </w:rPr>
            </w:pPr>
            <w:r w:rsidRPr="0007623D">
              <w:rPr>
                <w:rFonts w:ascii="Times New Roman" w:hAnsi="Times New Roman"/>
                <w:sz w:val="24"/>
                <w:szCs w:val="24"/>
              </w:rPr>
              <w:t xml:space="preserve">2. </w:t>
            </w:r>
            <w:r w:rsidRPr="0007623D">
              <w:rPr>
                <w:rFonts w:ascii="Times New Roman" w:eastAsiaTheme="minorHAnsi" w:hAnsi="Times New Roman"/>
                <w:color w:val="000000"/>
                <w:sz w:val="24"/>
                <w:szCs w:val="24"/>
              </w:rPr>
              <w:t>Створено умови для самореалізації учасників/учасниць освітнього процесу</w:t>
            </w:r>
          </w:p>
        </w:tc>
        <w:tc>
          <w:tcPr>
            <w:tcW w:w="2160" w:type="dxa"/>
            <w:vMerge w:val="restart"/>
          </w:tcPr>
          <w:p w14:paraId="66976C2D"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r w:rsidRPr="0007623D">
              <w:rPr>
                <w:rFonts w:ascii="Times New Roman" w:eastAsiaTheme="minorHAnsi" w:hAnsi="Times New Roman"/>
                <w:color w:val="000000"/>
                <w:sz w:val="24"/>
                <w:szCs w:val="24"/>
              </w:rPr>
              <w:t xml:space="preserve">2.1. </w:t>
            </w:r>
            <w:bookmarkStart w:id="40" w:name="_Hlk171683807"/>
            <w:r w:rsidRPr="0007623D">
              <w:rPr>
                <w:rFonts w:ascii="Times New Roman" w:eastAsiaTheme="minorHAnsi" w:hAnsi="Times New Roman"/>
                <w:color w:val="000000"/>
                <w:sz w:val="24"/>
                <w:szCs w:val="24"/>
              </w:rPr>
              <w:t xml:space="preserve">Створення </w:t>
            </w:r>
            <w:bookmarkStart w:id="41" w:name="_Hlk171688734"/>
            <w:r w:rsidRPr="0007623D">
              <w:rPr>
                <w:rFonts w:ascii="Times New Roman" w:eastAsiaTheme="minorHAnsi" w:hAnsi="Times New Roman"/>
                <w:color w:val="000000"/>
                <w:sz w:val="24"/>
                <w:szCs w:val="24"/>
              </w:rPr>
              <w:t xml:space="preserve">умов для розвитку творчих, креативних, корисних навичок та розумного дозвілля </w:t>
            </w:r>
            <w:bookmarkEnd w:id="40"/>
            <w:bookmarkEnd w:id="41"/>
          </w:p>
        </w:tc>
        <w:tc>
          <w:tcPr>
            <w:tcW w:w="6390" w:type="dxa"/>
          </w:tcPr>
          <w:p w14:paraId="5A1DF36E" w14:textId="77777777" w:rsidR="0007623D" w:rsidRPr="0007623D" w:rsidRDefault="0007623D" w:rsidP="001B1D19">
            <w:pPr>
              <w:pStyle w:val="Default"/>
              <w:jc w:val="both"/>
              <w:rPr>
                <w:rFonts w:ascii="Times New Roman" w:hAnsi="Times New Roman" w:cs="Times New Roman"/>
                <w:highlight w:val="yellow"/>
                <w:lang w:val="uk-UA"/>
              </w:rPr>
            </w:pPr>
            <w:r w:rsidRPr="0007623D">
              <w:rPr>
                <w:rFonts w:ascii="Times New Roman" w:hAnsi="Times New Roman" w:cs="Times New Roman"/>
                <w:lang w:val="uk-UA"/>
              </w:rPr>
              <w:t>2.1.1. Створено сучасні простори дозвілля та розвитку у закладах загальної середньої та позашкільної освіти з метою підвищення різноманітності позаурочних занять та доступу до них</w:t>
            </w:r>
          </w:p>
        </w:tc>
      </w:tr>
      <w:tr w:rsidR="0007623D" w:rsidRPr="0007623D" w14:paraId="0A02814D" w14:textId="77777777" w:rsidTr="00BE2051">
        <w:trPr>
          <w:trHeight w:val="651"/>
        </w:trPr>
        <w:tc>
          <w:tcPr>
            <w:tcW w:w="2160" w:type="dxa"/>
            <w:vMerge/>
          </w:tcPr>
          <w:p w14:paraId="7D6A12F7"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69668517"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p>
        </w:tc>
        <w:tc>
          <w:tcPr>
            <w:tcW w:w="6390" w:type="dxa"/>
          </w:tcPr>
          <w:p w14:paraId="1D0CAAD5" w14:textId="77777777" w:rsidR="0007623D" w:rsidRPr="0007623D" w:rsidRDefault="0007623D" w:rsidP="001B1D19">
            <w:pPr>
              <w:pStyle w:val="Default"/>
              <w:jc w:val="both"/>
              <w:rPr>
                <w:rFonts w:ascii="Times New Roman" w:hAnsi="Times New Roman" w:cs="Times New Roman"/>
                <w:lang w:val="uk-UA"/>
              </w:rPr>
            </w:pPr>
            <w:r w:rsidRPr="0007623D">
              <w:rPr>
                <w:rFonts w:ascii="Times New Roman" w:hAnsi="Times New Roman" w:cs="Times New Roman"/>
                <w:lang w:val="uk-UA"/>
              </w:rPr>
              <w:t>2.1.2. Запроваджено систему розвитку підприємницьких ініціатив молоді</w:t>
            </w:r>
          </w:p>
        </w:tc>
      </w:tr>
      <w:tr w:rsidR="0007623D" w:rsidRPr="0007623D" w14:paraId="0829C546" w14:textId="77777777" w:rsidTr="00BE2051">
        <w:trPr>
          <w:trHeight w:val="345"/>
        </w:trPr>
        <w:tc>
          <w:tcPr>
            <w:tcW w:w="2160" w:type="dxa"/>
            <w:vMerge/>
          </w:tcPr>
          <w:p w14:paraId="1D272B3C"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val="restart"/>
          </w:tcPr>
          <w:p w14:paraId="02B2627C" w14:textId="77777777" w:rsidR="0007623D" w:rsidRPr="0007623D" w:rsidRDefault="0007623D" w:rsidP="001B1D19">
            <w:pPr>
              <w:spacing w:after="0" w:line="240" w:lineRule="auto"/>
              <w:jc w:val="both"/>
              <w:rPr>
                <w:rFonts w:ascii="Times New Roman" w:eastAsiaTheme="minorHAnsi" w:hAnsi="Times New Roman"/>
                <w:b/>
                <w:bCs/>
                <w:color w:val="000000"/>
                <w:sz w:val="24"/>
                <w:szCs w:val="24"/>
              </w:rPr>
            </w:pPr>
            <w:r w:rsidRPr="0007623D">
              <w:rPr>
                <w:rFonts w:ascii="Times New Roman" w:eastAsiaTheme="minorHAnsi" w:hAnsi="Times New Roman"/>
                <w:color w:val="000000"/>
                <w:sz w:val="24"/>
                <w:szCs w:val="24"/>
              </w:rPr>
              <w:t>2.2. Створення умов/системи для особистісної реалізації здобувачів/здобувачок освіти та формування у них якостей (компетенцій) відповідального лідерства</w:t>
            </w:r>
          </w:p>
        </w:tc>
        <w:tc>
          <w:tcPr>
            <w:tcW w:w="6390" w:type="dxa"/>
          </w:tcPr>
          <w:p w14:paraId="1078DFAE" w14:textId="77777777" w:rsidR="0007623D" w:rsidRPr="0007623D" w:rsidRDefault="0007623D" w:rsidP="001B1D19">
            <w:pPr>
              <w:pStyle w:val="Default"/>
              <w:jc w:val="both"/>
              <w:rPr>
                <w:rFonts w:ascii="Times New Roman" w:hAnsi="Times New Roman" w:cs="Times New Roman"/>
                <w:lang w:val="uk-UA"/>
              </w:rPr>
            </w:pPr>
            <w:r w:rsidRPr="0007623D">
              <w:rPr>
                <w:rFonts w:ascii="Times New Roman" w:hAnsi="Times New Roman" w:cs="Times New Roman"/>
                <w:lang w:val="uk-UA"/>
              </w:rPr>
              <w:t>2.2.1. Збільшено рівень залученості учнів до питань функціонування закладів освіти</w:t>
            </w:r>
          </w:p>
        </w:tc>
      </w:tr>
      <w:tr w:rsidR="0007623D" w:rsidRPr="0007623D" w14:paraId="160A52DE" w14:textId="77777777" w:rsidTr="00BE2051">
        <w:trPr>
          <w:trHeight w:val="345"/>
        </w:trPr>
        <w:tc>
          <w:tcPr>
            <w:tcW w:w="2160" w:type="dxa"/>
            <w:vMerge/>
          </w:tcPr>
          <w:p w14:paraId="4581B53E"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1C12E8D0"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p>
        </w:tc>
        <w:tc>
          <w:tcPr>
            <w:tcW w:w="6390" w:type="dxa"/>
          </w:tcPr>
          <w:p w14:paraId="1C7A2C83" w14:textId="77777777" w:rsidR="0007623D" w:rsidRPr="0007623D" w:rsidRDefault="0007623D" w:rsidP="001B1D19">
            <w:pPr>
              <w:pStyle w:val="Default"/>
              <w:jc w:val="both"/>
              <w:rPr>
                <w:rFonts w:ascii="Times New Roman" w:hAnsi="Times New Roman" w:cs="Times New Roman"/>
                <w:lang w:val="uk-UA"/>
              </w:rPr>
            </w:pPr>
            <w:r w:rsidRPr="0007623D">
              <w:rPr>
                <w:rFonts w:ascii="Times New Roman" w:hAnsi="Times New Roman" w:cs="Times New Roman"/>
                <w:lang w:val="uk-UA"/>
              </w:rPr>
              <w:t>2.2.2. Запроваджено механізми стимулювання обдарованих учнів/учениць та розвитку їхніх обдарувань</w:t>
            </w:r>
          </w:p>
        </w:tc>
      </w:tr>
      <w:tr w:rsidR="0007623D" w:rsidRPr="0007623D" w14:paraId="2712856F" w14:textId="77777777" w:rsidTr="00BE2051">
        <w:trPr>
          <w:trHeight w:val="345"/>
        </w:trPr>
        <w:tc>
          <w:tcPr>
            <w:tcW w:w="2160" w:type="dxa"/>
            <w:vMerge/>
          </w:tcPr>
          <w:p w14:paraId="2519C7BF"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6910AD98"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p>
        </w:tc>
        <w:tc>
          <w:tcPr>
            <w:tcW w:w="6390" w:type="dxa"/>
          </w:tcPr>
          <w:p w14:paraId="3FE09DCD" w14:textId="77777777" w:rsidR="0007623D" w:rsidRPr="0007623D" w:rsidRDefault="0007623D" w:rsidP="001B1D19">
            <w:pPr>
              <w:pStyle w:val="Default"/>
              <w:jc w:val="both"/>
              <w:rPr>
                <w:rFonts w:ascii="Times New Roman" w:hAnsi="Times New Roman" w:cs="Times New Roman"/>
                <w:lang w:val="uk-UA"/>
              </w:rPr>
            </w:pPr>
            <w:r w:rsidRPr="0007623D">
              <w:rPr>
                <w:rFonts w:ascii="Times New Roman" w:hAnsi="Times New Roman" w:cs="Times New Roman"/>
                <w:lang w:val="uk-UA"/>
              </w:rPr>
              <w:t>2.2.3 Запроваджено ефективну систему профорієнтаційної роботи серед учнів випускних класів ЗЗСО</w:t>
            </w:r>
          </w:p>
        </w:tc>
      </w:tr>
      <w:tr w:rsidR="0007623D" w:rsidRPr="0007623D" w14:paraId="058CA344" w14:textId="77777777" w:rsidTr="00BE2051">
        <w:trPr>
          <w:trHeight w:val="382"/>
        </w:trPr>
        <w:tc>
          <w:tcPr>
            <w:tcW w:w="2160" w:type="dxa"/>
            <w:vMerge/>
          </w:tcPr>
          <w:p w14:paraId="0C95C380"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val="restart"/>
          </w:tcPr>
          <w:p w14:paraId="6879C69C"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 xml:space="preserve">2.3. </w:t>
            </w:r>
            <w:bookmarkStart w:id="42" w:name="_Hlk171683819"/>
            <w:r w:rsidRPr="0007623D">
              <w:rPr>
                <w:rFonts w:ascii="Times New Roman" w:hAnsi="Times New Roman"/>
                <w:sz w:val="24"/>
                <w:szCs w:val="24"/>
              </w:rPr>
              <w:t>Розроблення системи мотивації і стимулювання розвитку особистості педагогічних працівників</w:t>
            </w:r>
            <w:bookmarkEnd w:id="42"/>
          </w:p>
        </w:tc>
        <w:tc>
          <w:tcPr>
            <w:tcW w:w="6390" w:type="dxa"/>
          </w:tcPr>
          <w:p w14:paraId="22C548F5"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r w:rsidRPr="0007623D">
              <w:rPr>
                <w:rFonts w:ascii="Times New Roman" w:eastAsiaTheme="minorHAnsi" w:hAnsi="Times New Roman"/>
                <w:color w:val="000000"/>
                <w:sz w:val="24"/>
                <w:szCs w:val="24"/>
              </w:rPr>
              <w:t xml:space="preserve">2.3.1. Запроваджено системи стимулювання професійного зростання та підтримки педагогічних працівників </w:t>
            </w:r>
          </w:p>
        </w:tc>
      </w:tr>
      <w:tr w:rsidR="0007623D" w:rsidRPr="0007623D" w14:paraId="18A6B4A5" w14:textId="77777777" w:rsidTr="00BE2051">
        <w:trPr>
          <w:trHeight w:val="741"/>
        </w:trPr>
        <w:tc>
          <w:tcPr>
            <w:tcW w:w="2160" w:type="dxa"/>
            <w:vMerge/>
          </w:tcPr>
          <w:p w14:paraId="7F602D62"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27BA05F5"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26835D80"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r w:rsidRPr="0007623D">
              <w:rPr>
                <w:rFonts w:ascii="Times New Roman" w:eastAsiaTheme="minorHAnsi" w:hAnsi="Times New Roman"/>
                <w:color w:val="000000"/>
                <w:sz w:val="24"/>
                <w:szCs w:val="24"/>
              </w:rPr>
              <w:t>2.3.2. Впроваджено сучасні технології та методики підвищення кваліфікації педагогічних працівників</w:t>
            </w:r>
          </w:p>
        </w:tc>
      </w:tr>
      <w:tr w:rsidR="0007623D" w:rsidRPr="0007623D" w14:paraId="727D0166" w14:textId="77777777" w:rsidTr="00BE2051">
        <w:trPr>
          <w:trHeight w:val="698"/>
        </w:trPr>
        <w:tc>
          <w:tcPr>
            <w:tcW w:w="2160" w:type="dxa"/>
            <w:vMerge/>
          </w:tcPr>
          <w:p w14:paraId="4E6CD9CF"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val="restart"/>
          </w:tcPr>
          <w:p w14:paraId="40ECB90F"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eastAsiaTheme="minorHAnsi" w:hAnsi="Times New Roman"/>
                <w:color w:val="000000"/>
                <w:sz w:val="24"/>
                <w:szCs w:val="24"/>
              </w:rPr>
              <w:t>2.4. Налагодження системи комунікації між здобувачами/здобувачками, вчителями, адміністрацією та батьками</w:t>
            </w:r>
          </w:p>
        </w:tc>
        <w:tc>
          <w:tcPr>
            <w:tcW w:w="6390" w:type="dxa"/>
          </w:tcPr>
          <w:p w14:paraId="54844CA4" w14:textId="77777777" w:rsidR="0007623D" w:rsidRPr="0007623D" w:rsidRDefault="0007623D" w:rsidP="001B1D19">
            <w:pPr>
              <w:pStyle w:val="Default"/>
              <w:jc w:val="both"/>
              <w:rPr>
                <w:rFonts w:ascii="Times New Roman" w:hAnsi="Times New Roman" w:cs="Times New Roman"/>
                <w:lang w:val="uk-UA"/>
              </w:rPr>
            </w:pPr>
            <w:r w:rsidRPr="0007623D">
              <w:rPr>
                <w:rFonts w:ascii="Times New Roman" w:hAnsi="Times New Roman" w:cs="Times New Roman"/>
                <w:lang w:val="uk-UA"/>
              </w:rPr>
              <w:t>2.4.1.</w:t>
            </w:r>
            <w:bookmarkStart w:id="43" w:name="_Hlk171688879"/>
            <w:r w:rsidRPr="0007623D">
              <w:rPr>
                <w:rFonts w:ascii="Times New Roman" w:hAnsi="Times New Roman" w:cs="Times New Roman"/>
                <w:lang w:val="uk-UA"/>
              </w:rPr>
              <w:t xml:space="preserve"> Сформовано партнерські стосунки між учасниками освітнього процесу</w:t>
            </w:r>
            <w:bookmarkEnd w:id="43"/>
          </w:p>
        </w:tc>
      </w:tr>
      <w:tr w:rsidR="0007623D" w:rsidRPr="0007623D" w14:paraId="7B1F7175" w14:textId="77777777" w:rsidTr="00BE2051">
        <w:trPr>
          <w:trHeight w:val="732"/>
        </w:trPr>
        <w:tc>
          <w:tcPr>
            <w:tcW w:w="2160" w:type="dxa"/>
            <w:vMerge/>
            <w:tcBorders>
              <w:bottom w:val="single" w:sz="4" w:space="0" w:color="auto"/>
            </w:tcBorders>
          </w:tcPr>
          <w:p w14:paraId="40AB8D62"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Borders>
              <w:bottom w:val="single" w:sz="4" w:space="0" w:color="auto"/>
            </w:tcBorders>
          </w:tcPr>
          <w:p w14:paraId="105BAEAA" w14:textId="77777777" w:rsidR="0007623D" w:rsidRPr="0007623D" w:rsidRDefault="0007623D" w:rsidP="001B1D19">
            <w:pPr>
              <w:spacing w:after="0" w:line="240" w:lineRule="auto"/>
              <w:jc w:val="both"/>
              <w:rPr>
                <w:rFonts w:ascii="Times New Roman" w:eastAsiaTheme="minorHAnsi" w:hAnsi="Times New Roman"/>
                <w:color w:val="000000"/>
                <w:sz w:val="24"/>
                <w:szCs w:val="24"/>
              </w:rPr>
            </w:pPr>
          </w:p>
        </w:tc>
        <w:tc>
          <w:tcPr>
            <w:tcW w:w="6390" w:type="dxa"/>
            <w:tcBorders>
              <w:bottom w:val="single" w:sz="4" w:space="0" w:color="auto"/>
            </w:tcBorders>
          </w:tcPr>
          <w:p w14:paraId="28485CDE" w14:textId="77777777" w:rsidR="0007623D" w:rsidRPr="0007623D" w:rsidRDefault="0007623D" w:rsidP="001B1D19">
            <w:pPr>
              <w:pStyle w:val="Default"/>
              <w:jc w:val="both"/>
              <w:rPr>
                <w:rFonts w:ascii="Times New Roman" w:hAnsi="Times New Roman" w:cs="Times New Roman"/>
                <w:lang w:val="uk-UA"/>
              </w:rPr>
            </w:pPr>
            <w:r w:rsidRPr="0007623D">
              <w:rPr>
                <w:rFonts w:ascii="Times New Roman" w:hAnsi="Times New Roman" w:cs="Times New Roman"/>
                <w:lang w:val="uk-UA"/>
              </w:rPr>
              <w:t>2.4.2. Запроваджено механізми співпраці, підтримки та стимулювання ініціатив учасників освітнього процесу у проєктній діяльності</w:t>
            </w:r>
          </w:p>
        </w:tc>
      </w:tr>
      <w:tr w:rsidR="0007623D" w:rsidRPr="0007623D" w14:paraId="7613BAE3" w14:textId="77777777" w:rsidTr="00BE2051">
        <w:trPr>
          <w:trHeight w:val="705"/>
        </w:trPr>
        <w:tc>
          <w:tcPr>
            <w:tcW w:w="2160" w:type="dxa"/>
            <w:vMerge w:val="restart"/>
          </w:tcPr>
          <w:p w14:paraId="00509A48" w14:textId="77777777" w:rsidR="0007623D" w:rsidRPr="0007623D" w:rsidRDefault="0007623D" w:rsidP="001B1D19">
            <w:pPr>
              <w:spacing w:after="0" w:line="240" w:lineRule="auto"/>
              <w:jc w:val="both"/>
              <w:rPr>
                <w:rFonts w:asciiTheme="minorHAnsi" w:hAnsiTheme="minorHAnsi" w:cstheme="minorHAnsi"/>
                <w:sz w:val="24"/>
                <w:szCs w:val="24"/>
              </w:rPr>
            </w:pPr>
            <w:r w:rsidRPr="0007623D">
              <w:rPr>
                <w:rFonts w:ascii="Times New Roman" w:hAnsi="Times New Roman"/>
                <w:sz w:val="24"/>
                <w:szCs w:val="24"/>
              </w:rPr>
              <w:t>3.</w:t>
            </w:r>
            <w:bookmarkStart w:id="44" w:name="_Hlk171683676"/>
            <w:r w:rsidRPr="0007623D">
              <w:rPr>
                <w:rFonts w:ascii="Times New Roman" w:hAnsi="Times New Roman"/>
                <w:sz w:val="24"/>
                <w:szCs w:val="24"/>
              </w:rPr>
              <w:t xml:space="preserve">Розвинутий </w:t>
            </w:r>
            <w:bookmarkStart w:id="45" w:name="_Hlk171689056"/>
            <w:r w:rsidRPr="0007623D">
              <w:rPr>
                <w:rFonts w:ascii="Times New Roman" w:hAnsi="Times New Roman"/>
                <w:sz w:val="24"/>
                <w:szCs w:val="24"/>
              </w:rPr>
              <w:t>інституційний потенціал системи надання освітніх послуг</w:t>
            </w:r>
            <w:bookmarkEnd w:id="44"/>
            <w:bookmarkEnd w:id="45"/>
          </w:p>
        </w:tc>
        <w:tc>
          <w:tcPr>
            <w:tcW w:w="2160" w:type="dxa"/>
            <w:vMerge w:val="restart"/>
          </w:tcPr>
          <w:p w14:paraId="2F3B6A8A"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3.1. Налагодження співпраці територіальних громад для підвищення якості освіти</w:t>
            </w:r>
          </w:p>
        </w:tc>
        <w:tc>
          <w:tcPr>
            <w:tcW w:w="6390" w:type="dxa"/>
          </w:tcPr>
          <w:p w14:paraId="1572F452"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3.1.1. Впроваджено ефективні механізми співпраці в рамках міжмуніципального співробітництва</w:t>
            </w:r>
          </w:p>
        </w:tc>
      </w:tr>
      <w:tr w:rsidR="0007623D" w:rsidRPr="0007623D" w14:paraId="719FEB47" w14:textId="77777777" w:rsidTr="00BE2051">
        <w:trPr>
          <w:trHeight w:val="381"/>
        </w:trPr>
        <w:tc>
          <w:tcPr>
            <w:tcW w:w="2160" w:type="dxa"/>
            <w:vMerge/>
          </w:tcPr>
          <w:p w14:paraId="6DF59325"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011AD5E0"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7D8BA759"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3.1.2. Створено умови для комунікації педагогічних</w:t>
            </w:r>
            <w:r w:rsidRPr="0007623D">
              <w:rPr>
                <w:rFonts w:ascii="Times New Roman" w:hAnsi="Times New Roman"/>
                <w:color w:val="FF0000"/>
                <w:sz w:val="24"/>
                <w:szCs w:val="24"/>
              </w:rPr>
              <w:t xml:space="preserve"> </w:t>
            </w:r>
            <w:r w:rsidRPr="0007623D">
              <w:rPr>
                <w:rFonts w:ascii="Times New Roman" w:hAnsi="Times New Roman"/>
                <w:sz w:val="24"/>
                <w:szCs w:val="24"/>
              </w:rPr>
              <w:t>працівників громади з представниками різних освітніх інституцій, громадських організацій області, України та інших громад</w:t>
            </w:r>
          </w:p>
        </w:tc>
      </w:tr>
      <w:tr w:rsidR="0007623D" w:rsidRPr="0007623D" w14:paraId="4BC87B12" w14:textId="77777777" w:rsidTr="00BE2051">
        <w:trPr>
          <w:trHeight w:val="687"/>
        </w:trPr>
        <w:tc>
          <w:tcPr>
            <w:tcW w:w="2160" w:type="dxa"/>
            <w:vMerge/>
          </w:tcPr>
          <w:p w14:paraId="1F120864"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val="restart"/>
          </w:tcPr>
          <w:p w14:paraId="11D8B913"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3.2. Запровадження принципів сучасного освітнього менеджменту та системи моніторингу якості надання освітніх послуг з використанням цифрових технологій</w:t>
            </w:r>
          </w:p>
        </w:tc>
        <w:tc>
          <w:tcPr>
            <w:tcW w:w="6390" w:type="dxa"/>
          </w:tcPr>
          <w:p w14:paraId="4240D216"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3.2.1. Запроваджено нові механізми управління та розвитку закладів освіти</w:t>
            </w:r>
          </w:p>
        </w:tc>
      </w:tr>
      <w:tr w:rsidR="0007623D" w:rsidRPr="0007623D" w14:paraId="63547FF1" w14:textId="77777777" w:rsidTr="00BE2051">
        <w:trPr>
          <w:trHeight w:val="687"/>
        </w:trPr>
        <w:tc>
          <w:tcPr>
            <w:tcW w:w="2160" w:type="dxa"/>
            <w:vMerge/>
          </w:tcPr>
          <w:p w14:paraId="65263CA6"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06F1A7B7"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7FBBD12C"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3.2.2. Підвищено рівень цифрової компетенції працівників освітньої галузі громади</w:t>
            </w:r>
          </w:p>
        </w:tc>
      </w:tr>
      <w:tr w:rsidR="0007623D" w:rsidRPr="0007623D" w14:paraId="2B3CC743" w14:textId="77777777" w:rsidTr="00BE2051">
        <w:trPr>
          <w:trHeight w:val="381"/>
        </w:trPr>
        <w:tc>
          <w:tcPr>
            <w:tcW w:w="2160" w:type="dxa"/>
            <w:vMerge/>
          </w:tcPr>
          <w:p w14:paraId="3BBD1D3D" w14:textId="77777777" w:rsidR="0007623D" w:rsidRPr="0007623D" w:rsidRDefault="0007623D" w:rsidP="001B1D19">
            <w:pPr>
              <w:spacing w:after="0" w:line="240" w:lineRule="auto"/>
              <w:jc w:val="both"/>
              <w:rPr>
                <w:rFonts w:asciiTheme="minorHAnsi" w:hAnsiTheme="minorHAnsi" w:cstheme="minorHAnsi"/>
                <w:sz w:val="24"/>
                <w:szCs w:val="24"/>
              </w:rPr>
            </w:pPr>
          </w:p>
        </w:tc>
        <w:tc>
          <w:tcPr>
            <w:tcW w:w="2160" w:type="dxa"/>
            <w:vMerge/>
          </w:tcPr>
          <w:p w14:paraId="61177B15" w14:textId="77777777" w:rsidR="0007623D" w:rsidRPr="0007623D" w:rsidRDefault="0007623D" w:rsidP="001B1D19">
            <w:pPr>
              <w:spacing w:after="0" w:line="240" w:lineRule="auto"/>
              <w:jc w:val="both"/>
              <w:rPr>
                <w:rFonts w:ascii="Times New Roman" w:hAnsi="Times New Roman"/>
                <w:sz w:val="24"/>
                <w:szCs w:val="24"/>
              </w:rPr>
            </w:pPr>
          </w:p>
        </w:tc>
        <w:tc>
          <w:tcPr>
            <w:tcW w:w="6390" w:type="dxa"/>
          </w:tcPr>
          <w:p w14:paraId="5CD9D13C" w14:textId="77777777" w:rsidR="0007623D" w:rsidRPr="0007623D" w:rsidRDefault="0007623D" w:rsidP="001B1D19">
            <w:pPr>
              <w:spacing w:after="0" w:line="240" w:lineRule="auto"/>
              <w:jc w:val="both"/>
              <w:rPr>
                <w:rFonts w:ascii="Times New Roman" w:hAnsi="Times New Roman"/>
                <w:sz w:val="24"/>
                <w:szCs w:val="24"/>
              </w:rPr>
            </w:pPr>
            <w:r w:rsidRPr="0007623D">
              <w:rPr>
                <w:rFonts w:ascii="Times New Roman" w:hAnsi="Times New Roman"/>
                <w:sz w:val="24"/>
                <w:szCs w:val="24"/>
              </w:rPr>
              <w:t>3.2.3.</w:t>
            </w:r>
            <w:r w:rsidRPr="0007623D">
              <w:rPr>
                <w:rFonts w:ascii="Times New Roman" w:eastAsia="Times New Roman" w:hAnsi="Times New Roman"/>
                <w:color w:val="000000"/>
                <w:sz w:val="24"/>
                <w:szCs w:val="24"/>
              </w:rPr>
              <w:t xml:space="preserve"> </w:t>
            </w:r>
            <w:r w:rsidRPr="0007623D">
              <w:rPr>
                <w:rFonts w:ascii="Times New Roman" w:hAnsi="Times New Roman"/>
                <w:sz w:val="24"/>
                <w:szCs w:val="24"/>
              </w:rPr>
              <w:t>Впроваджено постійний моніторинг потреб учнів/учениць щодо позакласної роботи</w:t>
            </w:r>
          </w:p>
        </w:tc>
      </w:tr>
    </w:tbl>
    <w:p w14:paraId="038457DC" w14:textId="77777777" w:rsidR="003B475E" w:rsidRDefault="003B475E" w:rsidP="00B57D4D">
      <w:pPr>
        <w:spacing w:after="160" w:line="259" w:lineRule="auto"/>
        <w:jc w:val="both"/>
        <w:rPr>
          <w:rFonts w:ascii="Times New Roman" w:hAnsi="Times New Roman" w:cs="Times New Roman"/>
          <w:b/>
          <w:sz w:val="24"/>
          <w:szCs w:val="24"/>
        </w:rPr>
      </w:pPr>
    </w:p>
    <w:p w14:paraId="236CA36D" w14:textId="77777777" w:rsidR="00DB3630" w:rsidRDefault="00DB3630" w:rsidP="00B57D4D">
      <w:pPr>
        <w:spacing w:after="160" w:line="259" w:lineRule="auto"/>
        <w:jc w:val="both"/>
        <w:rPr>
          <w:rFonts w:ascii="Times New Roman" w:hAnsi="Times New Roman" w:cs="Times New Roman"/>
          <w:b/>
          <w:sz w:val="24"/>
          <w:szCs w:val="24"/>
        </w:rPr>
        <w:sectPr w:rsidR="00DB3630" w:rsidSect="00B57D4D">
          <w:pgSz w:w="12240" w:h="15840"/>
          <w:pgMar w:top="1440" w:right="1440" w:bottom="1440" w:left="1440" w:header="720" w:footer="720" w:gutter="0"/>
          <w:cols w:space="720"/>
          <w:docGrid w:linePitch="360"/>
        </w:sectPr>
      </w:pPr>
    </w:p>
    <w:p w14:paraId="19C65CB3" w14:textId="4BF7CFF0" w:rsidR="00DB3630" w:rsidRPr="00E30CB3" w:rsidRDefault="00E30CB3" w:rsidP="00E30CB3">
      <w:pPr>
        <w:pStyle w:val="1"/>
        <w:numPr>
          <w:ilvl w:val="0"/>
          <w:numId w:val="0"/>
        </w:numPr>
        <w:rPr>
          <w:rFonts w:ascii="Times New Roman" w:hAnsi="Times New Roman" w:cs="Times New Roman"/>
          <w:bCs w:val="0"/>
          <w:szCs w:val="24"/>
        </w:rPr>
      </w:pPr>
      <w:bookmarkStart w:id="46" w:name="_Toc179060283"/>
      <w:r w:rsidRPr="00E30CB3">
        <w:rPr>
          <w:rFonts w:ascii="Times New Roman" w:hAnsi="Times New Roman" w:cs="Times New Roman"/>
          <w:bCs w:val="0"/>
          <w:color w:val="auto"/>
          <w:szCs w:val="24"/>
          <w:lang w:val="en-US"/>
        </w:rPr>
        <w:lastRenderedPageBreak/>
        <w:t>XV</w:t>
      </w:r>
      <w:r w:rsidRPr="00E30CB3">
        <w:rPr>
          <w:rFonts w:ascii="Times New Roman" w:hAnsi="Times New Roman" w:cs="Times New Roman"/>
          <w:bCs w:val="0"/>
          <w:color w:val="auto"/>
          <w:szCs w:val="24"/>
        </w:rPr>
        <w:t>. ПРОВЕДЕННЯ МОНІТОРИНГУ, ОЦІНЮВАННЯ РЕАЛІЗАЦІЇ СТРАТЕГІЇ РОЗВИТКУ ОСВІТИ БЕРЕЗНЯНСЬКОЇ ТЕРИТОРІАЛЬНОЇ ГРОМАДИ</w:t>
      </w:r>
      <w:bookmarkEnd w:id="46"/>
    </w:p>
    <w:p w14:paraId="5CCFB4BD" w14:textId="2D513E62" w:rsidR="00BE2051" w:rsidRPr="00BE2051" w:rsidRDefault="00BE2051" w:rsidP="00BE2051">
      <w:pPr>
        <w:spacing w:after="0"/>
        <w:ind w:firstLine="720"/>
        <w:jc w:val="both"/>
        <w:rPr>
          <w:rFonts w:ascii="Times New Roman" w:hAnsi="Times New Roman" w:cs="Times New Roman"/>
          <w:sz w:val="24"/>
          <w:szCs w:val="24"/>
        </w:rPr>
      </w:pPr>
      <w:r w:rsidRPr="00BE2051">
        <w:rPr>
          <w:rFonts w:ascii="Times New Roman" w:hAnsi="Times New Roman" w:cs="Times New Roman"/>
          <w:sz w:val="24"/>
          <w:szCs w:val="24"/>
        </w:rPr>
        <w:t>Стратегія розвитку освіти громади є цілісним документом, який також визначає систему моніторингу реалізації завдань, заходів та опера</w:t>
      </w:r>
      <w:r w:rsidR="00A42034">
        <w:rPr>
          <w:rFonts w:ascii="Times New Roman" w:hAnsi="Times New Roman" w:cs="Times New Roman"/>
          <w:sz w:val="24"/>
          <w:szCs w:val="24"/>
        </w:rPr>
        <w:t>тив</w:t>
      </w:r>
      <w:r w:rsidRPr="00BE2051">
        <w:rPr>
          <w:rFonts w:ascii="Times New Roman" w:hAnsi="Times New Roman" w:cs="Times New Roman"/>
          <w:sz w:val="24"/>
          <w:szCs w:val="24"/>
        </w:rPr>
        <w:t>них цілей. Моніторинг є невід’ємною частиною стратегічного процесу.</w:t>
      </w:r>
    </w:p>
    <w:p w14:paraId="27558BA1" w14:textId="3FD4E98B" w:rsidR="00BE2051" w:rsidRPr="00BE2051" w:rsidRDefault="00BE2051" w:rsidP="00BE2051">
      <w:pPr>
        <w:spacing w:after="0"/>
        <w:ind w:firstLine="720"/>
        <w:jc w:val="both"/>
        <w:rPr>
          <w:rFonts w:ascii="Times New Roman" w:hAnsi="Times New Roman" w:cs="Times New Roman"/>
          <w:sz w:val="24"/>
          <w:szCs w:val="24"/>
        </w:rPr>
      </w:pPr>
      <w:r w:rsidRPr="00BE2051">
        <w:rPr>
          <w:rFonts w:ascii="Times New Roman" w:hAnsi="Times New Roman" w:cs="Times New Roman"/>
          <w:sz w:val="24"/>
          <w:szCs w:val="24"/>
        </w:rPr>
        <w:t xml:space="preserve">Стратегія розвитку освіти </w:t>
      </w:r>
      <w:r>
        <w:rPr>
          <w:rFonts w:ascii="Times New Roman" w:hAnsi="Times New Roman" w:cs="Times New Roman"/>
          <w:sz w:val="24"/>
          <w:szCs w:val="24"/>
        </w:rPr>
        <w:t>Березнянської</w:t>
      </w:r>
      <w:r w:rsidRPr="00BE2051">
        <w:rPr>
          <w:rFonts w:ascii="Times New Roman" w:hAnsi="Times New Roman" w:cs="Times New Roman"/>
          <w:sz w:val="24"/>
          <w:szCs w:val="24"/>
        </w:rPr>
        <w:t xml:space="preserve"> територіальної громади орієнтована на досягнення конкретних результатів, визначених системою стратегічних цілей та ефективного використання ресурсів для досягнення цих результатів.</w:t>
      </w:r>
    </w:p>
    <w:p w14:paraId="17DA7895" w14:textId="4502C427" w:rsidR="00BE2051" w:rsidRPr="00BE2051" w:rsidRDefault="00BE2051" w:rsidP="00BE2051">
      <w:pPr>
        <w:spacing w:after="0"/>
        <w:ind w:firstLine="720"/>
        <w:jc w:val="both"/>
        <w:rPr>
          <w:rFonts w:ascii="Times New Roman" w:hAnsi="Times New Roman" w:cs="Times New Roman"/>
          <w:sz w:val="24"/>
          <w:szCs w:val="24"/>
        </w:rPr>
      </w:pPr>
      <w:r w:rsidRPr="00BE2051">
        <w:rPr>
          <w:rFonts w:ascii="Times New Roman" w:hAnsi="Times New Roman" w:cs="Times New Roman"/>
          <w:sz w:val="24"/>
          <w:szCs w:val="24"/>
        </w:rPr>
        <w:t>Відстеження та аналіз динаміки і структурних змін, що відбуваються у процесі реалізації стратегічних, опера</w:t>
      </w:r>
      <w:r>
        <w:rPr>
          <w:rFonts w:ascii="Times New Roman" w:hAnsi="Times New Roman" w:cs="Times New Roman"/>
          <w:sz w:val="24"/>
          <w:szCs w:val="24"/>
        </w:rPr>
        <w:t>тив</w:t>
      </w:r>
      <w:r w:rsidRPr="00BE2051">
        <w:rPr>
          <w:rFonts w:ascii="Times New Roman" w:hAnsi="Times New Roman" w:cs="Times New Roman"/>
          <w:sz w:val="24"/>
          <w:szCs w:val="24"/>
        </w:rPr>
        <w:t>них цілей та завдань, визначених у Стратегії, здійснюється саме у процесі моніторингу та оцінки.</w:t>
      </w:r>
    </w:p>
    <w:p w14:paraId="69DEF92B" w14:textId="77777777" w:rsidR="00DB3630" w:rsidRPr="00614D94" w:rsidRDefault="00DB3630" w:rsidP="00614D94">
      <w:pPr>
        <w:pStyle w:val="2"/>
        <w:numPr>
          <w:ilvl w:val="0"/>
          <w:numId w:val="0"/>
        </w:numPr>
        <w:ind w:left="576"/>
        <w:rPr>
          <w:rFonts w:ascii="Times New Roman" w:hAnsi="Times New Roman" w:cs="Times New Roman"/>
          <w:bCs w:val="0"/>
          <w:i/>
          <w:color w:val="000000"/>
          <w:sz w:val="24"/>
          <w:szCs w:val="24"/>
        </w:rPr>
      </w:pPr>
      <w:bookmarkStart w:id="47" w:name="_Toc179060284"/>
      <w:r w:rsidRPr="00614D94">
        <w:rPr>
          <w:rFonts w:ascii="Times New Roman" w:hAnsi="Times New Roman" w:cs="Times New Roman"/>
          <w:bCs w:val="0"/>
          <w:i/>
          <w:color w:val="000000"/>
          <w:sz w:val="24"/>
          <w:szCs w:val="24"/>
        </w:rPr>
        <w:t>15.1. Система моніторингу та оцінювання впровадження Стратегії</w:t>
      </w:r>
      <w:bookmarkEnd w:id="47"/>
    </w:p>
    <w:p w14:paraId="2B655EAB" w14:textId="77777777" w:rsidR="00BE2051" w:rsidRDefault="00BE2051" w:rsidP="00BE2051">
      <w:pPr>
        <w:spacing w:line="240" w:lineRule="auto"/>
        <w:ind w:firstLine="720"/>
        <w:jc w:val="both"/>
        <w:rPr>
          <w:rFonts w:ascii="Times New Roman" w:hAnsi="Times New Roman" w:cs="Times New Roman"/>
          <w:b/>
          <w:sz w:val="24"/>
          <w:szCs w:val="24"/>
        </w:rPr>
      </w:pPr>
      <w:r w:rsidRPr="00BE2051">
        <w:rPr>
          <w:rFonts w:ascii="Times New Roman" w:hAnsi="Times New Roman" w:cs="Times New Roman"/>
          <w:b/>
          <w:bCs/>
          <w:sz w:val="24"/>
          <w:szCs w:val="24"/>
        </w:rPr>
        <w:t xml:space="preserve">Моніторинг </w:t>
      </w:r>
      <w:r w:rsidRPr="00BE2051">
        <w:rPr>
          <w:rFonts w:ascii="Times New Roman" w:hAnsi="Times New Roman" w:cs="Times New Roman"/>
          <w:b/>
          <w:sz w:val="24"/>
          <w:szCs w:val="24"/>
        </w:rPr>
        <w:t xml:space="preserve">– </w:t>
      </w:r>
      <w:r w:rsidRPr="00BE2051">
        <w:rPr>
          <w:rFonts w:ascii="Times New Roman" w:hAnsi="Times New Roman" w:cs="Times New Roman"/>
          <w:bCs/>
          <w:sz w:val="24"/>
          <w:szCs w:val="24"/>
        </w:rPr>
        <w:t>це процес заходів із обліку, збору, аналізу та узагальнення інформації щодо відстеження виконання запланованих заходів і перевірки їх відповідності встановленим завданням (стандартам), що здійснюється на регулярній основі. Ефективний моніторинг створює надійну базу для оцінки</w:t>
      </w:r>
    </w:p>
    <w:p w14:paraId="6AED8F01" w14:textId="77777777" w:rsidR="00BE2051" w:rsidRPr="00BE2051" w:rsidRDefault="00BE2051" w:rsidP="00BE2051">
      <w:pPr>
        <w:spacing w:line="240" w:lineRule="auto"/>
        <w:ind w:firstLine="720"/>
        <w:jc w:val="both"/>
        <w:rPr>
          <w:rFonts w:ascii="Times New Roman" w:hAnsi="Times New Roman" w:cs="Times New Roman"/>
          <w:sz w:val="24"/>
          <w:szCs w:val="24"/>
        </w:rPr>
      </w:pPr>
      <w:r w:rsidRPr="00BE2051">
        <w:rPr>
          <w:rFonts w:ascii="Times New Roman" w:hAnsi="Times New Roman" w:cs="Times New Roman"/>
          <w:b/>
          <w:bCs/>
          <w:sz w:val="24"/>
          <w:szCs w:val="24"/>
        </w:rPr>
        <w:t xml:space="preserve">Оцінка </w:t>
      </w:r>
      <w:r w:rsidRPr="00BE2051">
        <w:rPr>
          <w:rFonts w:ascii="Times New Roman" w:hAnsi="Times New Roman" w:cs="Times New Roman"/>
          <w:sz w:val="24"/>
          <w:szCs w:val="24"/>
        </w:rPr>
        <w:t>– вимірювання щодо встановлення рівня досягнення поставлених цілей та основа для прийняття подальших управлінських рішень. За результатами оцінки можна відповісти на питання: ,,Чи вдалось досягти запланованих результатів?’’, ,,Який вплив мали зміни і наскільки результат є ефективним та стійким?''.</w:t>
      </w:r>
    </w:p>
    <w:p w14:paraId="36941752" w14:textId="77777777" w:rsidR="00BE2051" w:rsidRPr="00BE2051" w:rsidRDefault="00BE2051" w:rsidP="00BE2051">
      <w:pPr>
        <w:spacing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Таким чином, моніторинг та оцінка – це два пов’язаних між собою процеси, що мають важливе значення для впровадження Стратегії. Вони лежать в основі побудови системи надійної звітності щодо результатів та подальшого прийняття управлінських рішень. Процес моніторингу зазвичай спрямований на відстеження процесу впровадження та отримання оперативної інформації, необхідної для подальшої оцінки ефективності цього процесу та оцінки змін, які він принесе, а також ступеню впливу цих змін.</w:t>
      </w:r>
    </w:p>
    <w:p w14:paraId="6A4F654D" w14:textId="77777777" w:rsidR="00BE2051" w:rsidRPr="00BE2051" w:rsidRDefault="00BE2051" w:rsidP="00BE2051">
      <w:pPr>
        <w:spacing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Процес моніторингу може виявити проблемні питання та викликати необхідність прийняття управлінських рішень.</w:t>
      </w:r>
    </w:p>
    <w:p w14:paraId="02EE23E0" w14:textId="77777777" w:rsidR="00BE2051" w:rsidRPr="00BE2051" w:rsidRDefault="00BE2051" w:rsidP="00BE2051">
      <w:pPr>
        <w:spacing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xml:space="preserve">Визначають </w:t>
      </w:r>
      <w:r w:rsidRPr="00BE2051">
        <w:rPr>
          <w:rFonts w:ascii="Times New Roman" w:hAnsi="Times New Roman" w:cs="Times New Roman"/>
          <w:b/>
          <w:bCs/>
          <w:i/>
          <w:iCs/>
          <w:sz w:val="24"/>
          <w:szCs w:val="24"/>
        </w:rPr>
        <w:t>два основні типи моніторингу</w:t>
      </w:r>
      <w:r w:rsidRPr="00BE2051">
        <w:rPr>
          <w:rFonts w:ascii="Times New Roman" w:hAnsi="Times New Roman" w:cs="Times New Roman"/>
          <w:sz w:val="24"/>
          <w:szCs w:val="24"/>
        </w:rPr>
        <w:t>:</w:t>
      </w:r>
    </w:p>
    <w:p w14:paraId="04E3073E" w14:textId="77777777" w:rsidR="00BE2051" w:rsidRPr="00BE2051" w:rsidRDefault="00BE2051" w:rsidP="00BE2051">
      <w:pPr>
        <w:spacing w:line="240" w:lineRule="auto"/>
        <w:jc w:val="both"/>
        <w:rPr>
          <w:rFonts w:ascii="Times New Roman" w:hAnsi="Times New Roman" w:cs="Times New Roman"/>
          <w:sz w:val="24"/>
          <w:szCs w:val="24"/>
        </w:rPr>
      </w:pPr>
      <w:r w:rsidRPr="00BE2051">
        <w:rPr>
          <w:rFonts w:ascii="Times New Roman" w:hAnsi="Times New Roman" w:cs="Times New Roman"/>
          <w:sz w:val="24"/>
          <w:szCs w:val="24"/>
        </w:rPr>
        <w:t>1. Моніторинг ситуації – визначається факт зміни умов чи незмінний стан справ.</w:t>
      </w:r>
    </w:p>
    <w:p w14:paraId="63713369" w14:textId="2A9729C2" w:rsidR="00BE2051" w:rsidRPr="00BE2051" w:rsidRDefault="00BE2051" w:rsidP="00BE2051">
      <w:pPr>
        <w:spacing w:line="240" w:lineRule="auto"/>
        <w:jc w:val="both"/>
        <w:rPr>
          <w:rFonts w:ascii="Times New Roman" w:hAnsi="Times New Roman" w:cs="Times New Roman"/>
          <w:sz w:val="24"/>
          <w:szCs w:val="24"/>
        </w:rPr>
      </w:pPr>
      <w:r w:rsidRPr="00BE2051">
        <w:rPr>
          <w:rFonts w:ascii="Times New Roman" w:hAnsi="Times New Roman" w:cs="Times New Roman"/>
          <w:sz w:val="24"/>
          <w:szCs w:val="24"/>
        </w:rPr>
        <w:t>2. Моніторинг процесу передбачає відстежування прогресу щодо впровадження тих чи</w:t>
      </w:r>
      <w:r>
        <w:rPr>
          <w:rFonts w:ascii="Times New Roman" w:hAnsi="Times New Roman" w:cs="Times New Roman"/>
          <w:sz w:val="24"/>
          <w:szCs w:val="24"/>
        </w:rPr>
        <w:t xml:space="preserve"> </w:t>
      </w:r>
      <w:r w:rsidRPr="00BE2051">
        <w:rPr>
          <w:rFonts w:ascii="Times New Roman" w:hAnsi="Times New Roman" w:cs="Times New Roman"/>
          <w:sz w:val="24"/>
          <w:szCs w:val="24"/>
        </w:rPr>
        <w:t xml:space="preserve">інших елементів програми та досягнення конкретних коротко- та середньострокових результатів. </w:t>
      </w:r>
      <w:r w:rsidRPr="00BE2051">
        <w:rPr>
          <w:rFonts w:ascii="Times New Roman" w:hAnsi="Times New Roman" w:cs="Times New Roman"/>
          <w:b/>
          <w:bCs/>
          <w:i/>
          <w:iCs/>
          <w:sz w:val="24"/>
          <w:szCs w:val="24"/>
        </w:rPr>
        <w:t>Моніторинг має бути</w:t>
      </w:r>
      <w:r w:rsidRPr="00BE2051">
        <w:rPr>
          <w:rFonts w:ascii="Times New Roman" w:hAnsi="Times New Roman" w:cs="Times New Roman"/>
          <w:i/>
          <w:iCs/>
          <w:sz w:val="24"/>
          <w:szCs w:val="24"/>
        </w:rPr>
        <w:t>:</w:t>
      </w:r>
    </w:p>
    <w:p w14:paraId="08CE3201" w14:textId="77777777"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об’єктивним і прозорим;</w:t>
      </w:r>
    </w:p>
    <w:p w14:paraId="4B38F121" w14:textId="59E245BC"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джерелом забезпечення громадськості та установ, які фінансують реалізацію</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компонентів стратегії, необхідною інформацією;</w:t>
      </w:r>
    </w:p>
    <w:p w14:paraId="7D592F55" w14:textId="2B39E298"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системним і постійним – тобто забезпечувати постійний збір та аналіз інформації</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упродовж періоду життєвого циклу Стратегії;</w:t>
      </w:r>
    </w:p>
    <w:p w14:paraId="48ECEAEE" w14:textId="64F4DA0B"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lastRenderedPageBreak/>
        <w:t>• таким, що забезпечує впровадження Стратегії згідно з наміченим планом, надаючи</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інформацію щодо проблем, які необхідно усувати, та щодо своєчасності реалізації</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проєктів і заходів;</w:t>
      </w:r>
    </w:p>
    <w:p w14:paraId="1A25822F" w14:textId="586C6DF7"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корисним і таким, що використовується, – інформація, зібрана за допомогою системи</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моніторингу, має давати змогу організації чи керівництву вчитися з успіхів та помилок,</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приймати своєчасні й правильні рішення;</w:t>
      </w:r>
    </w:p>
    <w:p w14:paraId="17C675B0" w14:textId="3362E5C7" w:rsid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таким, що допомагає встановлювати цілі та індикатори для всіх коротко-, середньо- і</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довгострокових результатів.</w:t>
      </w:r>
    </w:p>
    <w:p w14:paraId="339DA2A7" w14:textId="77777777" w:rsidR="00BE2051" w:rsidRPr="00BE2051" w:rsidRDefault="00BE2051" w:rsidP="00F1114A">
      <w:pPr>
        <w:spacing w:line="240" w:lineRule="auto"/>
        <w:ind w:firstLine="720"/>
        <w:jc w:val="both"/>
        <w:rPr>
          <w:rFonts w:ascii="Times New Roman" w:hAnsi="Times New Roman" w:cs="Times New Roman"/>
          <w:b/>
          <w:bCs/>
          <w:i/>
          <w:iCs/>
          <w:sz w:val="24"/>
          <w:szCs w:val="24"/>
        </w:rPr>
      </w:pPr>
      <w:r w:rsidRPr="00BE2051">
        <w:rPr>
          <w:rFonts w:ascii="Times New Roman" w:hAnsi="Times New Roman" w:cs="Times New Roman"/>
          <w:b/>
          <w:bCs/>
          <w:i/>
          <w:iCs/>
          <w:sz w:val="24"/>
          <w:szCs w:val="24"/>
        </w:rPr>
        <w:t>Ключовими складовими системи моніторингу є:</w:t>
      </w:r>
    </w:p>
    <w:p w14:paraId="5878ED53" w14:textId="01EE9FC6"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формування органу з моніторингу, з метою організації процесу регулярного збору</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фактичних показників;</w:t>
      </w:r>
    </w:p>
    <w:p w14:paraId="32357832" w14:textId="77777777"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затвердження документа (Положення) про систему моніторингу виконання Стратегії;</w:t>
      </w:r>
    </w:p>
    <w:p w14:paraId="4850F759" w14:textId="77777777"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розробка системи індикаторів.</w:t>
      </w:r>
    </w:p>
    <w:p w14:paraId="2B4543F2" w14:textId="59A1D8C8"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Важливо зазначити, що ефективні моніторинг та оцінка можуть здійснюватися тільки на</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основі критеріїв/системи індикаторів, які мають бути визначені на ранніх етапах розробки Стратегії для розподілу необхідних ресурсів і підготовки відповідних даних.</w:t>
      </w:r>
    </w:p>
    <w:p w14:paraId="5D2B18AD" w14:textId="43416592"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Тобто на етапі розробки Стратегії необхідно забезпечити дотримання трьох обов’язкових</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умов:</w:t>
      </w:r>
    </w:p>
    <w:p w14:paraId="1931D77C" w14:textId="234D4634"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визначення конкретних результатів для кожної зі стратегічних та операційних цілей,</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завдань та заходів, а також проєктів;</w:t>
      </w:r>
    </w:p>
    <w:p w14:paraId="501363C1" w14:textId="7C56B025" w:rsidR="00BE2051" w:rsidRPr="00BE2051"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визначення індикаторів та показників (планових чи цільових, фактичних) для кожного</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результату (під час здійснення моніторингу мають зіставлятися планові та фактичні</w:t>
      </w:r>
      <w:r w:rsidR="00F1114A">
        <w:rPr>
          <w:rFonts w:ascii="Times New Roman" w:hAnsi="Times New Roman" w:cs="Times New Roman"/>
          <w:sz w:val="24"/>
          <w:szCs w:val="24"/>
        </w:rPr>
        <w:t xml:space="preserve"> </w:t>
      </w:r>
      <w:r w:rsidRPr="00BE2051">
        <w:rPr>
          <w:rFonts w:ascii="Times New Roman" w:hAnsi="Times New Roman" w:cs="Times New Roman"/>
          <w:sz w:val="24"/>
          <w:szCs w:val="24"/>
        </w:rPr>
        <w:t>показники та відзначатися відхилення по кожному проєкту Стратегії);</w:t>
      </w:r>
    </w:p>
    <w:p w14:paraId="12E6C0DA" w14:textId="3EE26210" w:rsidR="00BE2051" w:rsidRPr="00DB3630" w:rsidRDefault="00BE2051" w:rsidP="00F1114A">
      <w:pPr>
        <w:spacing w:after="0" w:line="240" w:lineRule="auto"/>
        <w:ind w:firstLine="720"/>
        <w:jc w:val="both"/>
        <w:rPr>
          <w:rFonts w:ascii="Times New Roman" w:hAnsi="Times New Roman" w:cs="Times New Roman"/>
          <w:sz w:val="24"/>
          <w:szCs w:val="24"/>
        </w:rPr>
      </w:pPr>
      <w:r w:rsidRPr="00BE2051">
        <w:rPr>
          <w:rFonts w:ascii="Times New Roman" w:hAnsi="Times New Roman" w:cs="Times New Roman"/>
          <w:sz w:val="24"/>
          <w:szCs w:val="24"/>
        </w:rPr>
        <w:t>• визначення джерел інформації</w:t>
      </w:r>
      <w:r w:rsidR="00F1114A">
        <w:rPr>
          <w:rFonts w:ascii="Times New Roman" w:hAnsi="Times New Roman" w:cs="Times New Roman"/>
          <w:sz w:val="24"/>
          <w:szCs w:val="24"/>
        </w:rPr>
        <w:t>.</w:t>
      </w:r>
    </w:p>
    <w:p w14:paraId="6869DB8B" w14:textId="77777777" w:rsidR="00614D94" w:rsidRDefault="00614D94" w:rsidP="00DB3630">
      <w:pPr>
        <w:spacing w:line="240" w:lineRule="auto"/>
        <w:jc w:val="both"/>
        <w:rPr>
          <w:rFonts w:ascii="Times New Roman" w:hAnsi="Times New Roman" w:cs="Times New Roman"/>
          <w:bCs/>
          <w:iCs/>
          <w:color w:val="000000"/>
          <w:sz w:val="24"/>
          <w:szCs w:val="24"/>
        </w:rPr>
      </w:pPr>
    </w:p>
    <w:p w14:paraId="2A09E507" w14:textId="77777777" w:rsidR="00DB3630" w:rsidRPr="00614D94" w:rsidRDefault="00DB3630" w:rsidP="00614D94">
      <w:pPr>
        <w:pStyle w:val="2"/>
        <w:numPr>
          <w:ilvl w:val="0"/>
          <w:numId w:val="0"/>
        </w:numPr>
        <w:ind w:left="576"/>
        <w:rPr>
          <w:rFonts w:ascii="Times New Roman" w:hAnsi="Times New Roman" w:cs="Times New Roman"/>
          <w:bCs w:val="0"/>
          <w:i/>
          <w:sz w:val="24"/>
          <w:szCs w:val="24"/>
        </w:rPr>
      </w:pPr>
      <w:bookmarkStart w:id="48" w:name="_Toc179060285"/>
      <w:r w:rsidRPr="00614D94">
        <w:rPr>
          <w:rFonts w:ascii="Times New Roman" w:hAnsi="Times New Roman" w:cs="Times New Roman"/>
          <w:bCs w:val="0"/>
          <w:i/>
          <w:sz w:val="24"/>
          <w:szCs w:val="24"/>
        </w:rPr>
        <w:t>15.2. Організація проведення моніторингу</w:t>
      </w:r>
      <w:bookmarkEnd w:id="48"/>
    </w:p>
    <w:p w14:paraId="66313E6F" w14:textId="4CE2256E"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 xml:space="preserve">З метою координації дій та організації проведення моніторингу, розпорядженням </w:t>
      </w:r>
      <w:r w:rsidR="00F1114A">
        <w:rPr>
          <w:rFonts w:ascii="Times New Roman" w:hAnsi="Times New Roman" w:cs="Times New Roman"/>
          <w:bCs/>
          <w:iCs/>
          <w:sz w:val="24"/>
          <w:szCs w:val="24"/>
        </w:rPr>
        <w:t>Березнянського селищного</w:t>
      </w:r>
      <w:r w:rsidRPr="00BE2051">
        <w:rPr>
          <w:rFonts w:ascii="Times New Roman" w:hAnsi="Times New Roman" w:cs="Times New Roman"/>
          <w:bCs/>
          <w:iCs/>
          <w:sz w:val="24"/>
          <w:szCs w:val="24"/>
        </w:rPr>
        <w:t xml:space="preserve"> голови створюється постійно діюча Моніторингова група з управління впровадженням Стратегії До складу Моніторингової групи входять відповідальні за виконання</w:t>
      </w:r>
      <w:r>
        <w:rPr>
          <w:rFonts w:ascii="Times New Roman" w:hAnsi="Times New Roman" w:cs="Times New Roman"/>
          <w:bCs/>
          <w:iCs/>
          <w:sz w:val="24"/>
          <w:szCs w:val="24"/>
        </w:rPr>
        <w:t xml:space="preserve"> </w:t>
      </w:r>
      <w:r w:rsidRPr="00BE2051">
        <w:rPr>
          <w:rFonts w:ascii="Times New Roman" w:hAnsi="Times New Roman" w:cs="Times New Roman"/>
          <w:bCs/>
          <w:iCs/>
          <w:sz w:val="24"/>
          <w:szCs w:val="24"/>
        </w:rPr>
        <w:t xml:space="preserve">цілей та завдань Стратегії. Очолює </w:t>
      </w:r>
      <w:r w:rsidRPr="001A7A68">
        <w:rPr>
          <w:rFonts w:ascii="Times New Roman" w:hAnsi="Times New Roman" w:cs="Times New Roman"/>
          <w:bCs/>
          <w:iCs/>
          <w:sz w:val="24"/>
          <w:szCs w:val="24"/>
        </w:rPr>
        <w:t xml:space="preserve">групу </w:t>
      </w:r>
      <w:r w:rsidR="00877021" w:rsidRPr="001A7A68">
        <w:rPr>
          <w:rFonts w:ascii="Times New Roman" w:hAnsi="Times New Roman" w:cs="Times New Roman"/>
          <w:bCs/>
          <w:iCs/>
          <w:sz w:val="24"/>
          <w:szCs w:val="24"/>
        </w:rPr>
        <w:t xml:space="preserve">заступник селищного голови (у разі його відсутності секретар селищної ради.) </w:t>
      </w:r>
      <w:r w:rsidRPr="001A7A68">
        <w:rPr>
          <w:rFonts w:ascii="Times New Roman" w:hAnsi="Times New Roman" w:cs="Times New Roman"/>
          <w:bCs/>
          <w:iCs/>
          <w:sz w:val="24"/>
          <w:szCs w:val="24"/>
        </w:rPr>
        <w:t xml:space="preserve"> Повний склад</w:t>
      </w:r>
      <w:r w:rsidRPr="00BE2051">
        <w:rPr>
          <w:rFonts w:ascii="Times New Roman" w:hAnsi="Times New Roman" w:cs="Times New Roman"/>
          <w:bCs/>
          <w:iCs/>
          <w:sz w:val="24"/>
          <w:szCs w:val="24"/>
        </w:rPr>
        <w:t xml:space="preserve"> та персональна відповідальність за реалізацію завдань Стратегії визначається розпорядженням </w:t>
      </w:r>
      <w:r w:rsidR="00F1114A">
        <w:rPr>
          <w:rFonts w:ascii="Times New Roman" w:hAnsi="Times New Roman" w:cs="Times New Roman"/>
          <w:bCs/>
          <w:iCs/>
          <w:sz w:val="24"/>
          <w:szCs w:val="24"/>
        </w:rPr>
        <w:t>Березнянського селищного</w:t>
      </w:r>
      <w:r w:rsidRPr="00BE2051">
        <w:rPr>
          <w:rFonts w:ascii="Times New Roman" w:hAnsi="Times New Roman" w:cs="Times New Roman"/>
          <w:bCs/>
          <w:iCs/>
          <w:sz w:val="24"/>
          <w:szCs w:val="24"/>
        </w:rPr>
        <w:t xml:space="preserve"> голови (Положення про Моніторингову групу, де визначаються повноваження та права). У разі функціонування у громаді Піклувальної ради, доцільно залучати її до процесу здійснення моніторингу. Моніторингова група збирається не рідше одного разу на півроку та виконує наступні функції:</w:t>
      </w:r>
    </w:p>
    <w:p w14:paraId="5AD4E12A" w14:textId="1BD8020C"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 організовує взаємодію підрозділів виконавчих органів ради, органів державної влади,</w:t>
      </w:r>
      <w:r w:rsid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підприємств та установ громади в процесі реалізації Стратегії, програм та проєктів</w:t>
      </w:r>
      <w:r w:rsid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розвитку освіти ТГ.</w:t>
      </w:r>
    </w:p>
    <w:p w14:paraId="2030E04D" w14:textId="487924CE"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 здійснює підготовку щорічних звітів про стан реалізації Стратегії, надає їх</w:t>
      </w:r>
      <w:r w:rsidR="00F1114A">
        <w:rPr>
          <w:rFonts w:ascii="Times New Roman" w:hAnsi="Times New Roman" w:cs="Times New Roman"/>
          <w:bCs/>
          <w:iCs/>
          <w:sz w:val="24"/>
          <w:szCs w:val="24"/>
        </w:rPr>
        <w:t xml:space="preserve"> Березнянському селищному</w:t>
      </w:r>
      <w:r w:rsidRPr="00BE2051">
        <w:rPr>
          <w:rFonts w:ascii="Times New Roman" w:hAnsi="Times New Roman" w:cs="Times New Roman"/>
          <w:bCs/>
          <w:iCs/>
          <w:sz w:val="24"/>
          <w:szCs w:val="24"/>
        </w:rPr>
        <w:t xml:space="preserve"> голові та презентує на останньому в році черговому</w:t>
      </w:r>
      <w:r w:rsid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lastRenderedPageBreak/>
        <w:t>пленарному засіданні ради. Повний текст звіту підлягає обов’язковому розміщенню в</w:t>
      </w:r>
      <w:r w:rsid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мережі Інтернет на офіційних ресурсах.</w:t>
      </w:r>
    </w:p>
    <w:p w14:paraId="0CC1DC84" w14:textId="1CAFEED7" w:rsidR="00BE2051" w:rsidRPr="00BE2051" w:rsidRDefault="00BE2051" w:rsidP="00BE2051">
      <w:pPr>
        <w:spacing w:line="240" w:lineRule="auto"/>
        <w:jc w:val="both"/>
        <w:rPr>
          <w:rFonts w:ascii="Times New Roman" w:hAnsi="Times New Roman" w:cs="Times New Roman"/>
          <w:bCs/>
          <w:iCs/>
          <w:sz w:val="24"/>
          <w:szCs w:val="24"/>
        </w:rPr>
      </w:pPr>
      <w:r w:rsidRPr="00BE2051">
        <w:rPr>
          <w:rFonts w:ascii="Times New Roman" w:hAnsi="Times New Roman" w:cs="Times New Roman"/>
          <w:bCs/>
          <w:iCs/>
          <w:sz w:val="24"/>
          <w:szCs w:val="24"/>
        </w:rPr>
        <w:t xml:space="preserve">• </w:t>
      </w:r>
      <w:r w:rsidRPr="001A7A68">
        <w:rPr>
          <w:rFonts w:ascii="Times New Roman" w:hAnsi="Times New Roman" w:cs="Times New Roman"/>
          <w:bCs/>
          <w:iCs/>
          <w:sz w:val="24"/>
          <w:szCs w:val="24"/>
        </w:rPr>
        <w:t>здійснює підготовку піврічних звітів про стан реалізації Стратегії, надає їх на розгляд</w:t>
      </w:r>
      <w:r w:rsidR="00F1114A" w:rsidRPr="001A7A68">
        <w:rPr>
          <w:rFonts w:ascii="Times New Roman" w:hAnsi="Times New Roman" w:cs="Times New Roman"/>
          <w:bCs/>
          <w:iCs/>
          <w:sz w:val="24"/>
          <w:szCs w:val="24"/>
        </w:rPr>
        <w:t xml:space="preserve"> </w:t>
      </w:r>
      <w:r w:rsidRPr="001A7A68">
        <w:rPr>
          <w:rFonts w:ascii="Times New Roman" w:hAnsi="Times New Roman" w:cs="Times New Roman"/>
          <w:bCs/>
          <w:iCs/>
          <w:sz w:val="24"/>
          <w:szCs w:val="24"/>
        </w:rPr>
        <w:t xml:space="preserve">колегії відділу </w:t>
      </w:r>
      <w:r w:rsidR="00877021" w:rsidRPr="001A7A68">
        <w:rPr>
          <w:rFonts w:ascii="Times New Roman" w:hAnsi="Times New Roman" w:cs="Times New Roman"/>
          <w:bCs/>
          <w:iCs/>
          <w:sz w:val="24"/>
          <w:szCs w:val="24"/>
        </w:rPr>
        <w:t>ОКМС</w:t>
      </w:r>
      <w:r w:rsidR="00877021">
        <w:rPr>
          <w:rFonts w:ascii="Times New Roman" w:hAnsi="Times New Roman" w:cs="Times New Roman"/>
          <w:bCs/>
          <w:iCs/>
          <w:sz w:val="24"/>
          <w:szCs w:val="24"/>
        </w:rPr>
        <w:t xml:space="preserve"> </w:t>
      </w:r>
      <w:r w:rsidR="00F1114A">
        <w:rPr>
          <w:rFonts w:ascii="Times New Roman" w:hAnsi="Times New Roman" w:cs="Times New Roman"/>
          <w:bCs/>
          <w:iCs/>
          <w:sz w:val="24"/>
          <w:szCs w:val="24"/>
        </w:rPr>
        <w:t>Березнянської селищної ради.</w:t>
      </w:r>
    </w:p>
    <w:p w14:paraId="04356230" w14:textId="61A07025"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 xml:space="preserve">Пропозиції щодо зміни основного тексту Стратегії розглядаються профільними депутатськими комісіями (перелік визначається в розпорядженні </w:t>
      </w:r>
      <w:r w:rsidR="00F1114A">
        <w:rPr>
          <w:rFonts w:ascii="Times New Roman" w:hAnsi="Times New Roman" w:cs="Times New Roman"/>
          <w:bCs/>
          <w:iCs/>
          <w:sz w:val="24"/>
          <w:szCs w:val="24"/>
        </w:rPr>
        <w:t>селищного</w:t>
      </w:r>
      <w:r w:rsidRPr="00BE2051">
        <w:rPr>
          <w:rFonts w:ascii="Times New Roman" w:hAnsi="Times New Roman" w:cs="Times New Roman"/>
          <w:bCs/>
          <w:iCs/>
          <w:sz w:val="24"/>
          <w:szCs w:val="24"/>
        </w:rPr>
        <w:t xml:space="preserve"> голови), обговорюються на чергових та позачергових нарадах КУВ і виносяться на розгляд сесії </w:t>
      </w:r>
      <w:r w:rsidR="00F1114A">
        <w:rPr>
          <w:rFonts w:ascii="Times New Roman" w:hAnsi="Times New Roman" w:cs="Times New Roman"/>
          <w:bCs/>
          <w:iCs/>
          <w:sz w:val="24"/>
          <w:szCs w:val="24"/>
        </w:rPr>
        <w:t>Березнянської селищної</w:t>
      </w:r>
      <w:r w:rsidRPr="00BE2051">
        <w:rPr>
          <w:rFonts w:ascii="Times New Roman" w:hAnsi="Times New Roman" w:cs="Times New Roman"/>
          <w:bCs/>
          <w:iCs/>
          <w:sz w:val="24"/>
          <w:szCs w:val="24"/>
        </w:rPr>
        <w:t xml:space="preserve"> ради один раз на рік (за необхідності – двічі на рік).</w:t>
      </w:r>
    </w:p>
    <w:p w14:paraId="0F0481B0" w14:textId="77777777"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Оцінювання реалізації Стратегії та Плану реалізації проводиться після завершення строку їх реалізації на основі даних звітів проведеного моніторингу та є необхідним етапом для отримання інформації стосовно досягнення очікуваних результатів, їх впливу на стан розвитку освітньої галузі територіальної громади та інформації щодо сталості змін з метою прийняття необхідних управлінських рішень та необхідних коригувань.</w:t>
      </w:r>
    </w:p>
    <w:p w14:paraId="3AF003E5" w14:textId="77777777"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На основі здійснення оцінювання складається заключний звіт, який містить результати порівняння фактичних та цільових значень показників; досягнення запланованих цілей; задоволення потреб різних груп зацікавлених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w:t>
      </w:r>
    </w:p>
    <w:p w14:paraId="24D2428F" w14:textId="77777777"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Оцінювання може бути внутрішнім (проводиться виконавцями Стратегії) та зовнішнім (проводиться із залученням експертів).</w:t>
      </w:r>
    </w:p>
    <w:p w14:paraId="31501DAD" w14:textId="735F1538" w:rsidR="00BE2051" w:rsidRPr="00BE2051"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 xml:space="preserve">Заключний звіт щодо оцінювання реалізації Стратегії та Плану реалізації не пізніше трьох місяців після закінчення звітного періоду подаються на розгляд </w:t>
      </w:r>
      <w:r w:rsidR="00F1114A">
        <w:rPr>
          <w:rFonts w:ascii="Times New Roman" w:hAnsi="Times New Roman" w:cs="Times New Roman"/>
          <w:bCs/>
          <w:iCs/>
          <w:sz w:val="24"/>
          <w:szCs w:val="24"/>
        </w:rPr>
        <w:t>Березнянської селищної</w:t>
      </w:r>
      <w:r w:rsidRPr="00BE2051">
        <w:rPr>
          <w:rFonts w:ascii="Times New Roman" w:hAnsi="Times New Roman" w:cs="Times New Roman"/>
          <w:bCs/>
          <w:iCs/>
          <w:sz w:val="24"/>
          <w:szCs w:val="24"/>
        </w:rPr>
        <w:t xml:space="preserve"> ради та оприлюднюються на офі</w:t>
      </w:r>
      <w:r w:rsidRPr="001A7A68">
        <w:rPr>
          <w:rFonts w:ascii="Times New Roman" w:hAnsi="Times New Roman" w:cs="Times New Roman"/>
          <w:bCs/>
          <w:iCs/>
          <w:sz w:val="24"/>
          <w:szCs w:val="24"/>
        </w:rPr>
        <w:t xml:space="preserve">ційному вебсайті </w:t>
      </w:r>
      <w:r w:rsidR="00877021" w:rsidRPr="001A7A68">
        <w:rPr>
          <w:rFonts w:ascii="Times New Roman" w:hAnsi="Times New Roman" w:cs="Times New Roman"/>
          <w:bCs/>
          <w:iCs/>
          <w:sz w:val="24"/>
          <w:szCs w:val="24"/>
        </w:rPr>
        <w:t xml:space="preserve">Березнянської селищної ради </w:t>
      </w:r>
      <w:hyperlink r:id="rId29" w:history="1">
        <w:r w:rsidR="00877021" w:rsidRPr="001A7A68">
          <w:rPr>
            <w:rStyle w:val="afb"/>
            <w:rFonts w:ascii="Times New Roman" w:hAnsi="Times New Roman" w:cs="Times New Roman"/>
            <w:bCs/>
            <w:iCs/>
            <w:sz w:val="24"/>
            <w:szCs w:val="24"/>
          </w:rPr>
          <w:t>https://berezna.cg.gov.ua/index.php?tp=main</w:t>
        </w:r>
      </w:hyperlink>
    </w:p>
    <w:p w14:paraId="481A0D3C" w14:textId="698F3263" w:rsidR="00614D94" w:rsidRDefault="00BE2051" w:rsidP="00F1114A">
      <w:pPr>
        <w:spacing w:line="240" w:lineRule="auto"/>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Звіт відображає фактичний стан реалізації Стратегії та можливі обґрунтовані пропозиції щодо внесення змін. Звіт має бути лаконічним, базуватися на фактах, бути демонстративним та включати порівняння ситуації з вихідними даними.</w:t>
      </w:r>
    </w:p>
    <w:p w14:paraId="3B9E284B" w14:textId="77777777" w:rsidR="00614D94" w:rsidRDefault="00614D94" w:rsidP="00DB3630">
      <w:pPr>
        <w:spacing w:line="240" w:lineRule="auto"/>
        <w:jc w:val="both"/>
        <w:rPr>
          <w:rFonts w:ascii="Times New Roman" w:hAnsi="Times New Roman" w:cs="Times New Roman"/>
          <w:bCs/>
          <w:iCs/>
          <w:sz w:val="24"/>
          <w:szCs w:val="24"/>
        </w:rPr>
      </w:pPr>
    </w:p>
    <w:p w14:paraId="242CB23A" w14:textId="58A4016D" w:rsidR="003B475E" w:rsidRDefault="00DB3630" w:rsidP="00614D94">
      <w:pPr>
        <w:pStyle w:val="2"/>
        <w:numPr>
          <w:ilvl w:val="0"/>
          <w:numId w:val="0"/>
        </w:numPr>
        <w:ind w:left="576"/>
        <w:rPr>
          <w:rFonts w:ascii="Times New Roman" w:hAnsi="Times New Roman" w:cs="Times New Roman"/>
          <w:i/>
          <w:iCs/>
          <w:sz w:val="24"/>
          <w:szCs w:val="24"/>
        </w:rPr>
      </w:pPr>
      <w:bookmarkStart w:id="49" w:name="_Toc179060286"/>
      <w:r w:rsidRPr="00614D94">
        <w:rPr>
          <w:rFonts w:ascii="Times New Roman" w:hAnsi="Times New Roman" w:cs="Times New Roman"/>
          <w:i/>
          <w:iCs/>
          <w:sz w:val="24"/>
          <w:szCs w:val="24"/>
        </w:rPr>
        <w:t>15.3. Процедура моніторингу Стратегії</w:t>
      </w:r>
      <w:bookmarkEnd w:id="49"/>
    </w:p>
    <w:p w14:paraId="0A72B80E" w14:textId="1D7FD15F" w:rsidR="00614D94" w:rsidRDefault="00BE2051" w:rsidP="00F1114A">
      <w:pPr>
        <w:ind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Система</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моніторингу</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та</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оцінювання</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впровадження</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Стратегії</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розвитку</w:t>
      </w:r>
      <w:r w:rsidRPr="00F1114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освіти</w:t>
      </w:r>
      <w:r w:rsidRPr="00F1114A">
        <w:rPr>
          <w:rFonts w:ascii="Times New Roman" w:hAnsi="Times New Roman" w:cs="Times New Roman"/>
          <w:bCs/>
          <w:iCs/>
          <w:sz w:val="24"/>
          <w:szCs w:val="24"/>
        </w:rPr>
        <w:t xml:space="preserve"> </w:t>
      </w:r>
      <w:r w:rsidR="00EB658C">
        <w:rPr>
          <w:rFonts w:ascii="Times New Roman" w:hAnsi="Times New Roman" w:cs="Times New Roman"/>
          <w:bCs/>
          <w:iCs/>
          <w:sz w:val="24"/>
          <w:szCs w:val="24"/>
        </w:rPr>
        <w:t>Б</w:t>
      </w:r>
      <w:r w:rsidR="00F1114A">
        <w:rPr>
          <w:rFonts w:ascii="Times New Roman" w:hAnsi="Times New Roman" w:cs="Times New Roman"/>
          <w:bCs/>
          <w:iCs/>
          <w:sz w:val="24"/>
          <w:szCs w:val="24"/>
        </w:rPr>
        <w:t>ерезнянської селищної</w:t>
      </w:r>
      <w:r w:rsidRPr="00BE2051">
        <w:rPr>
          <w:rFonts w:ascii="Times New Roman" w:hAnsi="Times New Roman" w:cs="Times New Roman"/>
          <w:bCs/>
          <w:iCs/>
          <w:sz w:val="24"/>
          <w:szCs w:val="24"/>
        </w:rPr>
        <w:t xml:space="preserve"> територіальної громади базується на принципах</w:t>
      </w:r>
      <w:r w:rsidRPr="00F1114A">
        <w:rPr>
          <w:rFonts w:ascii="Times New Roman" w:hAnsi="Times New Roman" w:cs="Times New Roman"/>
          <w:bCs/>
          <w:iCs/>
          <w:sz w:val="24"/>
          <w:szCs w:val="24"/>
        </w:rPr>
        <w:t xml:space="preserve">: </w:t>
      </w:r>
    </w:p>
    <w:p w14:paraId="6AF1D86E" w14:textId="77777777" w:rsidR="00D97A9A" w:rsidRDefault="00F1114A" w:rsidP="00E82E42">
      <w:pPr>
        <w:pStyle w:val="a4"/>
        <w:numPr>
          <w:ilvl w:val="0"/>
          <w:numId w:val="33"/>
        </w:numPr>
        <w:spacing w:after="0"/>
        <w:ind w:left="0" w:firstLine="720"/>
        <w:jc w:val="both"/>
        <w:rPr>
          <w:rFonts w:ascii="Times New Roman" w:hAnsi="Times New Roman" w:cs="Times New Roman"/>
          <w:bCs/>
          <w:iCs/>
          <w:sz w:val="24"/>
          <w:szCs w:val="24"/>
        </w:rPr>
      </w:pPr>
      <w:r w:rsidRPr="00D97A9A">
        <w:rPr>
          <w:rFonts w:ascii="Times New Roman" w:hAnsi="Times New Roman" w:cs="Times New Roman"/>
          <w:bCs/>
          <w:iCs/>
          <w:sz w:val="24"/>
          <w:szCs w:val="24"/>
        </w:rPr>
        <w:t xml:space="preserve">RBM-підходу (управління, орієнтоване на результат, Results-Based Management). Це </w:t>
      </w:r>
      <w:r w:rsidR="00BE2051" w:rsidRPr="00D97A9A">
        <w:rPr>
          <w:rFonts w:ascii="Times New Roman" w:hAnsi="Times New Roman" w:cs="Times New Roman"/>
          <w:bCs/>
          <w:iCs/>
          <w:sz w:val="24"/>
          <w:szCs w:val="24"/>
        </w:rPr>
        <w:t xml:space="preserve">комплексний підхід, який передбачає визначення конкретних та вимірюваних результатів діяльності у середньостроковій перспективі, послідовність у реалізації визначених пріоритетів та ефективну координацію заінтересованих сторін. Даний підхід сприяє розв’язанню проблем та/або задоволенню потреб на основі </w:t>
      </w:r>
      <w:r w:rsidR="00BE2051" w:rsidRPr="00D97A9A">
        <w:rPr>
          <w:rFonts w:ascii="Times New Roman" w:hAnsi="Times New Roman" w:cs="Times New Roman"/>
          <w:bCs/>
          <w:iCs/>
          <w:sz w:val="24"/>
          <w:szCs w:val="24"/>
        </w:rPr>
        <w:lastRenderedPageBreak/>
        <w:t>стратегічного планування, що передбачає вибір оптимального варіанту досягнення визначених кінцевих результатів, які оцінюються на основі вимірюваних показників;</w:t>
      </w:r>
    </w:p>
    <w:p w14:paraId="3A962DC5" w14:textId="77777777" w:rsidR="00D97A9A" w:rsidRDefault="00BE2051" w:rsidP="00E82E42">
      <w:pPr>
        <w:pStyle w:val="a4"/>
        <w:numPr>
          <w:ilvl w:val="0"/>
          <w:numId w:val="33"/>
        </w:numPr>
        <w:spacing w:after="0"/>
        <w:ind w:left="0"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чіткому визначенні індикаторів та показників (планових чи цільових, фактичних) для</w:t>
      </w:r>
      <w:r w:rsidR="00D97A9A" w:rsidRPr="00D97A9A">
        <w:rPr>
          <w:rFonts w:ascii="Times New Roman" w:hAnsi="Times New Roman" w:cs="Times New Roman"/>
          <w:bCs/>
          <w:iCs/>
          <w:sz w:val="24"/>
          <w:szCs w:val="24"/>
        </w:rPr>
        <w:t xml:space="preserve"> </w:t>
      </w:r>
      <w:r w:rsidRPr="00BE2051">
        <w:rPr>
          <w:rFonts w:ascii="Times New Roman" w:hAnsi="Times New Roman" w:cs="Times New Roman"/>
          <w:bCs/>
          <w:iCs/>
          <w:sz w:val="24"/>
          <w:szCs w:val="24"/>
        </w:rPr>
        <w:t>кожного результату та одиницях їх виміру;</w:t>
      </w:r>
    </w:p>
    <w:p w14:paraId="6AA90907" w14:textId="77777777" w:rsidR="00D97A9A" w:rsidRDefault="00BE2051" w:rsidP="00E82E42">
      <w:pPr>
        <w:pStyle w:val="a4"/>
        <w:numPr>
          <w:ilvl w:val="0"/>
          <w:numId w:val="33"/>
        </w:numPr>
        <w:spacing w:after="0"/>
        <w:ind w:left="0"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єдності управлінських процесів</w:t>
      </w:r>
      <w:r w:rsidR="00D97A9A" w:rsidRPr="00D97A9A">
        <w:rPr>
          <w:rFonts w:ascii="Times New Roman" w:hAnsi="Times New Roman" w:cs="Times New Roman"/>
          <w:bCs/>
          <w:iCs/>
          <w:sz w:val="24"/>
          <w:szCs w:val="24"/>
        </w:rPr>
        <w:t>;</w:t>
      </w:r>
    </w:p>
    <w:p w14:paraId="47E996A3" w14:textId="77777777" w:rsidR="00D97A9A" w:rsidRDefault="00BE2051" w:rsidP="00E82E42">
      <w:pPr>
        <w:pStyle w:val="a4"/>
        <w:numPr>
          <w:ilvl w:val="0"/>
          <w:numId w:val="33"/>
        </w:numPr>
        <w:spacing w:after="0"/>
        <w:ind w:left="0"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системності його здійснення;</w:t>
      </w:r>
    </w:p>
    <w:p w14:paraId="5B9ECB73" w14:textId="77777777" w:rsidR="00D97A9A" w:rsidRDefault="00BE2051" w:rsidP="00E82E42">
      <w:pPr>
        <w:pStyle w:val="a4"/>
        <w:numPr>
          <w:ilvl w:val="0"/>
          <w:numId w:val="33"/>
        </w:numPr>
        <w:spacing w:after="0"/>
        <w:ind w:left="0" w:firstLine="720"/>
        <w:jc w:val="both"/>
        <w:rPr>
          <w:rFonts w:ascii="Times New Roman" w:hAnsi="Times New Roman" w:cs="Times New Roman"/>
          <w:bCs/>
          <w:iCs/>
          <w:sz w:val="24"/>
          <w:szCs w:val="24"/>
        </w:rPr>
      </w:pPr>
      <w:r w:rsidRPr="00D97A9A">
        <w:rPr>
          <w:rFonts w:ascii="Times New Roman" w:hAnsi="Times New Roman" w:cs="Times New Roman"/>
          <w:bCs/>
          <w:iCs/>
          <w:sz w:val="24"/>
          <w:szCs w:val="24"/>
        </w:rPr>
        <w:t>партисипативності;</w:t>
      </w:r>
    </w:p>
    <w:p w14:paraId="216CF76A" w14:textId="62D68AFC" w:rsidR="00BE2051" w:rsidRPr="00BE2051" w:rsidRDefault="00BE2051" w:rsidP="00E82E42">
      <w:pPr>
        <w:pStyle w:val="a4"/>
        <w:numPr>
          <w:ilvl w:val="0"/>
          <w:numId w:val="33"/>
        </w:numPr>
        <w:spacing w:after="0"/>
        <w:ind w:left="0" w:firstLine="720"/>
        <w:jc w:val="both"/>
        <w:rPr>
          <w:rFonts w:ascii="Times New Roman" w:hAnsi="Times New Roman" w:cs="Times New Roman"/>
          <w:bCs/>
          <w:iCs/>
          <w:sz w:val="24"/>
          <w:szCs w:val="24"/>
        </w:rPr>
      </w:pPr>
      <w:r w:rsidRPr="00BE2051">
        <w:rPr>
          <w:rFonts w:ascii="Times New Roman" w:hAnsi="Times New Roman" w:cs="Times New Roman"/>
          <w:bCs/>
          <w:iCs/>
          <w:sz w:val="24"/>
          <w:szCs w:val="24"/>
        </w:rPr>
        <w:t>прозорості.</w:t>
      </w:r>
    </w:p>
    <w:p w14:paraId="6C5C5840" w14:textId="77777777" w:rsidR="00BE2051" w:rsidRPr="00BE2051" w:rsidRDefault="00BE2051" w:rsidP="00D97A9A">
      <w:pPr>
        <w:spacing w:after="0"/>
        <w:ind w:firstLine="720"/>
        <w:jc w:val="both"/>
        <w:rPr>
          <w:rFonts w:ascii="Times New Roman" w:eastAsiaTheme="minorHAnsi" w:hAnsi="Times New Roman" w:cs="Times New Roman"/>
          <w:bCs/>
          <w:iCs/>
          <w:sz w:val="24"/>
          <w:szCs w:val="24"/>
          <w:lang w:eastAsia="en-US"/>
        </w:rPr>
      </w:pPr>
      <w:r w:rsidRPr="00BE2051">
        <w:rPr>
          <w:rFonts w:ascii="Times New Roman" w:eastAsiaTheme="minorHAnsi" w:hAnsi="Times New Roman" w:cs="Times New Roman"/>
          <w:bCs/>
          <w:iCs/>
          <w:sz w:val="24"/>
          <w:szCs w:val="24"/>
          <w:lang w:eastAsia="en-US"/>
        </w:rPr>
        <w:t>Моніторинг розглядається як процес (процедура) систематичного накопичення інформації, її обробки і підготовки висновків з метою уникнення ризику серйозних відхилень від запланованих результатів та забезпечення якості й ефективності в реалізації проєктів розвитку.</w:t>
      </w:r>
    </w:p>
    <w:p w14:paraId="2DB278AD" w14:textId="77777777" w:rsidR="00BE2051" w:rsidRPr="00BE2051" w:rsidRDefault="00BE2051" w:rsidP="00A42034">
      <w:pPr>
        <w:spacing w:after="0"/>
        <w:ind w:firstLine="720"/>
        <w:jc w:val="both"/>
        <w:rPr>
          <w:rFonts w:ascii="Times New Roman" w:eastAsiaTheme="minorHAnsi" w:hAnsi="Times New Roman" w:cs="Times New Roman"/>
          <w:bCs/>
          <w:iCs/>
          <w:sz w:val="24"/>
          <w:szCs w:val="24"/>
          <w:lang w:eastAsia="en-US"/>
        </w:rPr>
      </w:pPr>
      <w:r w:rsidRPr="00BE2051">
        <w:rPr>
          <w:rFonts w:ascii="Times New Roman" w:eastAsiaTheme="minorHAnsi" w:hAnsi="Times New Roman" w:cs="Times New Roman"/>
          <w:bCs/>
          <w:iCs/>
          <w:sz w:val="24"/>
          <w:szCs w:val="24"/>
          <w:lang w:eastAsia="en-US"/>
        </w:rPr>
        <w:t>Система моніторингу включає систему індикаторів (результатів) виконання Стратегії (кількісні та якісні показники/індикатори). Інструментом моніторингу є система комплексних показників (індикаторів), які повинні відображати як ефективність виконання конкретних завдань, так і засвідчувати їх релевантність стратегічним цілям Стратегії.</w:t>
      </w:r>
    </w:p>
    <w:p w14:paraId="32CC4E34" w14:textId="4D50A985" w:rsidR="00BE2051" w:rsidRPr="00A42034" w:rsidRDefault="00BE2051" w:rsidP="00A42034">
      <w:pPr>
        <w:spacing w:after="0"/>
        <w:ind w:firstLine="720"/>
        <w:jc w:val="both"/>
        <w:rPr>
          <w:rFonts w:ascii="Times New Roman" w:eastAsiaTheme="minorHAnsi" w:hAnsi="Times New Roman" w:cs="Times New Roman"/>
          <w:bCs/>
          <w:iCs/>
          <w:sz w:val="24"/>
          <w:szCs w:val="24"/>
          <w:lang w:eastAsia="en-US"/>
        </w:rPr>
      </w:pPr>
      <w:r w:rsidRPr="00A42034">
        <w:rPr>
          <w:rFonts w:ascii="Times New Roman" w:eastAsiaTheme="minorHAnsi" w:hAnsi="Times New Roman" w:cs="Times New Roman"/>
          <w:bCs/>
          <w:iCs/>
          <w:sz w:val="24"/>
          <w:szCs w:val="24"/>
          <w:lang w:eastAsia="en-US"/>
        </w:rPr>
        <w:t xml:space="preserve">Під час розробки Стратегії було сформовано План реалізації Стратегії розвитку освіти </w:t>
      </w:r>
      <w:r w:rsidR="00A42034">
        <w:rPr>
          <w:rFonts w:ascii="Times New Roman" w:eastAsiaTheme="minorHAnsi" w:hAnsi="Times New Roman" w:cs="Times New Roman"/>
          <w:bCs/>
          <w:iCs/>
          <w:sz w:val="24"/>
          <w:szCs w:val="24"/>
          <w:lang w:eastAsia="en-US"/>
        </w:rPr>
        <w:t>Березнянської селищної</w:t>
      </w:r>
      <w:r w:rsidRPr="00A42034">
        <w:rPr>
          <w:rFonts w:ascii="Times New Roman" w:eastAsiaTheme="minorHAnsi" w:hAnsi="Times New Roman" w:cs="Times New Roman"/>
          <w:bCs/>
          <w:iCs/>
          <w:sz w:val="24"/>
          <w:szCs w:val="24"/>
          <w:lang w:eastAsia="en-US"/>
        </w:rPr>
        <w:t xml:space="preserve"> територіальної громади (далі – План) (Додаток </w:t>
      </w:r>
      <w:r w:rsidRPr="00A42034">
        <w:rPr>
          <w:rFonts w:ascii="Times New Roman" w:eastAsiaTheme="minorHAnsi" w:hAnsi="Times New Roman" w:cs="Times New Roman"/>
          <w:bCs/>
          <w:iCs/>
          <w:sz w:val="24"/>
          <w:szCs w:val="24"/>
          <w:highlight w:val="yellow"/>
          <w:lang w:eastAsia="en-US"/>
        </w:rPr>
        <w:t>4</w:t>
      </w:r>
      <w:r w:rsidRPr="00A42034">
        <w:rPr>
          <w:rFonts w:ascii="Times New Roman" w:eastAsiaTheme="minorHAnsi" w:hAnsi="Times New Roman" w:cs="Times New Roman"/>
          <w:bCs/>
          <w:iCs/>
          <w:sz w:val="24"/>
          <w:szCs w:val="24"/>
          <w:lang w:eastAsia="en-US"/>
        </w:rPr>
        <w:t>). План – це документ із реалізації Стратегії на середньостроковий період – 2 роки (2024-2025 роки). Він передбачає наявність визначених показників результативності – індикатори результату виконання поставлених стратегічних, опера</w:t>
      </w:r>
      <w:r w:rsidR="00A42034">
        <w:rPr>
          <w:rFonts w:ascii="Times New Roman" w:eastAsiaTheme="minorHAnsi" w:hAnsi="Times New Roman" w:cs="Times New Roman"/>
          <w:bCs/>
          <w:iCs/>
          <w:sz w:val="24"/>
          <w:szCs w:val="24"/>
          <w:lang w:eastAsia="en-US"/>
        </w:rPr>
        <w:t>тив</w:t>
      </w:r>
      <w:r w:rsidRPr="00A42034">
        <w:rPr>
          <w:rFonts w:ascii="Times New Roman" w:eastAsiaTheme="minorHAnsi" w:hAnsi="Times New Roman" w:cs="Times New Roman"/>
          <w:bCs/>
          <w:iCs/>
          <w:sz w:val="24"/>
          <w:szCs w:val="24"/>
          <w:lang w:eastAsia="en-US"/>
        </w:rPr>
        <w:t>них цілей, завдань, проєктів. Також у Плані визначено базові й цільові показники та їх значення. Показники безпосередньо пов’язані з цілями та є одиницею виміру щодо їх досягнення. У Плані визначено очікуваний результат, відповідальних виконавців, строки виконання, обсяги та джерела фінансування.</w:t>
      </w:r>
    </w:p>
    <w:p w14:paraId="62E0F40F" w14:textId="77777777" w:rsidR="00BE2051" w:rsidRPr="00A42034" w:rsidRDefault="00BE2051" w:rsidP="00A42034">
      <w:pPr>
        <w:spacing w:after="0"/>
        <w:ind w:firstLine="720"/>
        <w:jc w:val="both"/>
        <w:rPr>
          <w:rFonts w:ascii="Times New Roman" w:eastAsiaTheme="minorHAnsi" w:hAnsi="Times New Roman" w:cs="Times New Roman"/>
          <w:bCs/>
          <w:iCs/>
          <w:sz w:val="24"/>
          <w:szCs w:val="24"/>
          <w:lang w:eastAsia="en-US"/>
        </w:rPr>
      </w:pPr>
      <w:r w:rsidRPr="00A42034">
        <w:rPr>
          <w:rFonts w:ascii="Times New Roman" w:eastAsiaTheme="minorHAnsi" w:hAnsi="Times New Roman" w:cs="Times New Roman"/>
          <w:bCs/>
          <w:iCs/>
          <w:sz w:val="24"/>
          <w:szCs w:val="24"/>
          <w:lang w:eastAsia="en-US"/>
        </w:rPr>
        <w:t>На інформації, відображеній у Плані, сформовано моніторингову таблицю, на підставі даних якої буде підготовлено звіт щодо результативності виконання Стратегії. Моніторинг має передбачати моніторинг показників результативності та витрату ресурсів (фінансових ресурсів).</w:t>
      </w:r>
    </w:p>
    <w:p w14:paraId="6AFFD51D" w14:textId="77777777" w:rsidR="00BE2051" w:rsidRPr="00A42034" w:rsidRDefault="00BE2051" w:rsidP="00F92E25">
      <w:pPr>
        <w:spacing w:after="0"/>
        <w:ind w:firstLine="720"/>
        <w:jc w:val="both"/>
        <w:rPr>
          <w:rFonts w:ascii="Times New Roman" w:eastAsiaTheme="minorHAnsi" w:hAnsi="Times New Roman" w:cs="Times New Roman"/>
          <w:bCs/>
          <w:iCs/>
          <w:sz w:val="24"/>
          <w:szCs w:val="24"/>
          <w:lang w:eastAsia="en-US"/>
        </w:rPr>
      </w:pPr>
      <w:r w:rsidRPr="00A42034">
        <w:rPr>
          <w:rFonts w:ascii="Times New Roman" w:eastAsiaTheme="minorHAnsi" w:hAnsi="Times New Roman" w:cs="Times New Roman"/>
          <w:bCs/>
          <w:iCs/>
          <w:sz w:val="24"/>
          <w:szCs w:val="24"/>
          <w:lang w:eastAsia="en-US"/>
        </w:rPr>
        <w:t>Індикатори моніторингу у Плані визначені в кількісних одиницях, витратах, доходах, інших одиницях. Індикатори розроблені з дотриманням існуючих вимог: вимірюваності, доречності, регулярності відстежування. Вони перевіряються шляхом незалежної оцінки чи іншими методами перевірки, до їх збору є безперешкодний доступ, вони мінімально чи взагалі не піддаються впливу зовнішніх та внутрішніх факторів. За ознакою вони поділяються на якісні та кількісні, абсолютні та порівняльні.</w:t>
      </w:r>
    </w:p>
    <w:p w14:paraId="739FA86D" w14:textId="77777777" w:rsidR="00BE2051" w:rsidRPr="00F92E25" w:rsidRDefault="00BE2051" w:rsidP="00481835">
      <w:pPr>
        <w:spacing w:after="0"/>
        <w:ind w:firstLine="720"/>
        <w:jc w:val="both"/>
        <w:rPr>
          <w:rFonts w:ascii="Times New Roman" w:eastAsiaTheme="minorHAnsi" w:hAnsi="Times New Roman" w:cs="Times New Roman"/>
          <w:bCs/>
          <w:iCs/>
          <w:sz w:val="24"/>
          <w:szCs w:val="24"/>
          <w:lang w:eastAsia="en-US"/>
        </w:rPr>
      </w:pPr>
      <w:r w:rsidRPr="00F92E25">
        <w:rPr>
          <w:rFonts w:ascii="Times New Roman" w:eastAsiaTheme="minorHAnsi" w:hAnsi="Times New Roman" w:cs="Times New Roman"/>
          <w:bCs/>
          <w:iCs/>
          <w:sz w:val="24"/>
          <w:szCs w:val="24"/>
          <w:lang w:eastAsia="en-US"/>
        </w:rPr>
        <w:t>При цьому слід зазначити, що заявлені в системі моніторингу індикатори є первинним варіантом і можуть змінюватись відповідно до нових потреб, можливостей оцінки результатів та повноважень громади, у порядку планового оновлення Стратегії.</w:t>
      </w:r>
    </w:p>
    <w:p w14:paraId="4F0D5735" w14:textId="77777777" w:rsidR="00BE2051" w:rsidRPr="00481835" w:rsidRDefault="00BE2051" w:rsidP="00481835">
      <w:pPr>
        <w:spacing w:after="0"/>
        <w:ind w:firstLine="720"/>
        <w:jc w:val="both"/>
        <w:rPr>
          <w:rFonts w:ascii="Times New Roman" w:eastAsiaTheme="minorHAnsi" w:hAnsi="Times New Roman" w:cs="Times New Roman"/>
          <w:bCs/>
          <w:iCs/>
          <w:sz w:val="24"/>
          <w:szCs w:val="24"/>
          <w:lang w:eastAsia="en-US"/>
        </w:rPr>
      </w:pPr>
      <w:r w:rsidRPr="00481835">
        <w:rPr>
          <w:rFonts w:ascii="Times New Roman" w:eastAsiaTheme="minorHAnsi" w:hAnsi="Times New Roman" w:cs="Times New Roman"/>
          <w:bCs/>
          <w:iCs/>
          <w:sz w:val="24"/>
          <w:szCs w:val="24"/>
          <w:lang w:eastAsia="en-US"/>
        </w:rPr>
        <w:t xml:space="preserve">Визначення індикаторів відбувається на підставі застосування системи уніфікованих критеріїв та індикаторів розвитку освіти: критеріїв нормативних вимог, </w:t>
      </w:r>
      <w:r w:rsidRPr="00481835">
        <w:rPr>
          <w:rFonts w:ascii="Times New Roman" w:eastAsiaTheme="minorHAnsi" w:hAnsi="Times New Roman" w:cs="Times New Roman"/>
          <w:bCs/>
          <w:iCs/>
          <w:sz w:val="24"/>
          <w:szCs w:val="24"/>
          <w:lang w:eastAsia="en-US"/>
        </w:rPr>
        <w:lastRenderedPageBreak/>
        <w:t>оцінки розвитку освіти, критеріїв оцінки розвитку освіти, розроблених експертами Швейцарсько-український проєкту DECIDE, – «Децентралізація для розвитку демократичної освіти».</w:t>
      </w:r>
    </w:p>
    <w:p w14:paraId="7E1B19E5" w14:textId="5FD4CFC7" w:rsidR="00614D94" w:rsidRPr="00481835" w:rsidRDefault="00BE2051" w:rsidP="00481835">
      <w:pPr>
        <w:ind w:firstLine="720"/>
        <w:jc w:val="both"/>
        <w:rPr>
          <w:rFonts w:ascii="Times New Roman" w:eastAsiaTheme="minorHAnsi" w:hAnsi="Times New Roman" w:cs="Times New Roman"/>
          <w:bCs/>
          <w:iCs/>
          <w:sz w:val="24"/>
          <w:szCs w:val="24"/>
          <w:lang w:eastAsia="en-US"/>
        </w:rPr>
      </w:pPr>
      <w:r w:rsidRPr="00481835">
        <w:rPr>
          <w:rFonts w:ascii="Times New Roman" w:eastAsiaTheme="minorHAnsi" w:hAnsi="Times New Roman" w:cs="Times New Roman"/>
          <w:bCs/>
          <w:iCs/>
          <w:sz w:val="24"/>
          <w:szCs w:val="24"/>
          <w:lang w:eastAsia="en-US"/>
        </w:rPr>
        <w:t>Для збирання та порівняння отриманих показників можна користуватись такими формами, які за необхідності є можливість корегувати: форма для звіту про результати моніторингу, запропонована методичними рекомендаціями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 265 від 21 грудня 2022 року</w:t>
      </w:r>
      <w:r w:rsidR="00B72D5E">
        <w:rPr>
          <w:rFonts w:ascii="Times New Roman" w:eastAsiaTheme="minorHAnsi" w:hAnsi="Times New Roman" w:cs="Times New Roman"/>
          <w:bCs/>
          <w:iCs/>
          <w:sz w:val="24"/>
          <w:szCs w:val="24"/>
          <w:lang w:eastAsia="en-US"/>
        </w:rPr>
        <w:t xml:space="preserve"> (Додаток 5). </w:t>
      </w:r>
    </w:p>
    <w:p w14:paraId="0DBBD8EA" w14:textId="463E8DA2" w:rsidR="00BE2051" w:rsidRPr="00B72D5E" w:rsidRDefault="00BE2051" w:rsidP="00B72D5E">
      <w:pPr>
        <w:spacing w:after="0"/>
        <w:ind w:firstLine="720"/>
        <w:jc w:val="both"/>
        <w:rPr>
          <w:rFonts w:ascii="Times New Roman" w:eastAsiaTheme="minorHAnsi" w:hAnsi="Times New Roman" w:cs="Times New Roman"/>
          <w:bCs/>
          <w:iCs/>
          <w:sz w:val="24"/>
          <w:szCs w:val="24"/>
          <w:lang w:eastAsia="en-US"/>
        </w:rPr>
      </w:pPr>
      <w:r w:rsidRPr="00B72D5E">
        <w:rPr>
          <w:rFonts w:ascii="Times New Roman" w:eastAsiaTheme="minorHAnsi" w:hAnsi="Times New Roman" w:cs="Times New Roman"/>
          <w:bCs/>
          <w:iCs/>
          <w:sz w:val="24"/>
          <w:szCs w:val="24"/>
          <w:lang w:eastAsia="en-US"/>
        </w:rPr>
        <w:t xml:space="preserve">Моніторинг Стратегії розвитку освіти </w:t>
      </w:r>
      <w:r w:rsidR="00B72D5E">
        <w:rPr>
          <w:rFonts w:ascii="Times New Roman" w:eastAsiaTheme="minorHAnsi" w:hAnsi="Times New Roman" w:cs="Times New Roman"/>
          <w:bCs/>
          <w:iCs/>
          <w:sz w:val="24"/>
          <w:szCs w:val="24"/>
          <w:lang w:eastAsia="en-US"/>
        </w:rPr>
        <w:t>Березнянської селищної</w:t>
      </w:r>
      <w:r w:rsidRPr="00B72D5E">
        <w:rPr>
          <w:rFonts w:ascii="Times New Roman" w:eastAsiaTheme="minorHAnsi" w:hAnsi="Times New Roman" w:cs="Times New Roman"/>
          <w:bCs/>
          <w:iCs/>
          <w:sz w:val="24"/>
          <w:szCs w:val="24"/>
          <w:lang w:eastAsia="en-US"/>
        </w:rPr>
        <w:t xml:space="preserve"> територіальної громади включає три рівні:</w:t>
      </w:r>
    </w:p>
    <w:p w14:paraId="7A7D40FA" w14:textId="5960836C" w:rsidR="00BE2051" w:rsidRPr="00B72D5E" w:rsidRDefault="00BE2051" w:rsidP="00B72D5E">
      <w:pPr>
        <w:spacing w:after="0"/>
        <w:ind w:firstLine="720"/>
        <w:jc w:val="both"/>
        <w:rPr>
          <w:rFonts w:ascii="Times New Roman" w:hAnsi="Times New Roman" w:cs="Times New Roman"/>
          <w:sz w:val="24"/>
          <w:szCs w:val="24"/>
          <w:lang w:eastAsia="en-US"/>
        </w:rPr>
      </w:pPr>
      <w:r w:rsidRPr="00B72D5E">
        <w:rPr>
          <w:rFonts w:ascii="Times New Roman" w:hAnsi="Times New Roman" w:cs="Times New Roman"/>
          <w:sz w:val="24"/>
          <w:szCs w:val="24"/>
          <w:lang w:eastAsia="en-US"/>
        </w:rPr>
        <w:t xml:space="preserve">1). </w:t>
      </w:r>
      <w:r w:rsidRPr="00B72D5E">
        <w:rPr>
          <w:rFonts w:ascii="Times New Roman" w:hAnsi="Times New Roman" w:cs="Times New Roman"/>
          <w:b/>
          <w:bCs/>
          <w:sz w:val="24"/>
          <w:szCs w:val="24"/>
          <w:lang w:eastAsia="en-US"/>
        </w:rPr>
        <w:t>Моніторинг зовнішнього середовища розвитку громади</w:t>
      </w:r>
      <w:r w:rsidRPr="00B72D5E">
        <w:rPr>
          <w:rFonts w:ascii="Times New Roman" w:hAnsi="Times New Roman" w:cs="Times New Roman"/>
          <w:sz w:val="24"/>
          <w:szCs w:val="24"/>
          <w:lang w:eastAsia="en-US"/>
        </w:rPr>
        <w:t xml:space="preserve">. Базується на аналізі основних показників, які є стратегічно важливими для громади та характеризують ситуацію в освітній галузі на державному рівні в цілому і в </w:t>
      </w:r>
      <w:r w:rsidR="00B72D5E" w:rsidRPr="00B72D5E">
        <w:rPr>
          <w:rFonts w:ascii="Times New Roman" w:hAnsi="Times New Roman" w:cs="Times New Roman"/>
          <w:sz w:val="24"/>
          <w:szCs w:val="24"/>
          <w:lang w:eastAsia="en-US"/>
        </w:rPr>
        <w:t>Чернігівській</w:t>
      </w:r>
      <w:r w:rsidRPr="00B72D5E">
        <w:rPr>
          <w:rFonts w:ascii="Times New Roman" w:hAnsi="Times New Roman" w:cs="Times New Roman"/>
          <w:sz w:val="24"/>
          <w:szCs w:val="24"/>
          <w:lang w:eastAsia="en-US"/>
        </w:rPr>
        <w:t xml:space="preserve"> області. Підсумки підводяться один раз на рік та доводяться як частина зведеного аналітичного моніторингового звіту.</w:t>
      </w:r>
    </w:p>
    <w:p w14:paraId="39A2D7BB" w14:textId="3232AAF6" w:rsidR="00BE2051" w:rsidRPr="00B72D5E" w:rsidRDefault="00BE2051" w:rsidP="00B72D5E">
      <w:pPr>
        <w:spacing w:after="0"/>
        <w:ind w:firstLine="720"/>
        <w:jc w:val="both"/>
        <w:rPr>
          <w:rFonts w:ascii="Times New Roman" w:hAnsi="Times New Roman" w:cs="Times New Roman"/>
          <w:sz w:val="24"/>
          <w:szCs w:val="24"/>
          <w:lang w:eastAsia="en-US"/>
        </w:rPr>
      </w:pPr>
      <w:r w:rsidRPr="00B72D5E">
        <w:rPr>
          <w:rFonts w:ascii="Times New Roman" w:hAnsi="Times New Roman" w:cs="Times New Roman"/>
          <w:sz w:val="24"/>
          <w:szCs w:val="24"/>
          <w:lang w:eastAsia="en-US"/>
        </w:rPr>
        <w:t xml:space="preserve">2). </w:t>
      </w:r>
      <w:r w:rsidRPr="00B72D5E">
        <w:rPr>
          <w:rFonts w:ascii="Times New Roman" w:hAnsi="Times New Roman" w:cs="Times New Roman"/>
          <w:b/>
          <w:bCs/>
          <w:sz w:val="24"/>
          <w:szCs w:val="24"/>
          <w:lang w:eastAsia="en-US"/>
        </w:rPr>
        <w:t xml:space="preserve">Моніторинг індикаторів реалізації Стратегії </w:t>
      </w:r>
      <w:r w:rsidRPr="00B72D5E">
        <w:rPr>
          <w:rFonts w:ascii="Times New Roman" w:hAnsi="Times New Roman" w:cs="Times New Roman"/>
          <w:sz w:val="24"/>
          <w:szCs w:val="24"/>
          <w:lang w:eastAsia="en-US"/>
        </w:rPr>
        <w:t>відповідно до показників, зазначених у відповідному розділі Додатку. Звіт про виконання цієї частини моніторингу готується щорічно, як частина зведеного аналітичного моніторингового звіту.</w:t>
      </w:r>
    </w:p>
    <w:p w14:paraId="07B4E06A" w14:textId="5E4F8B5F" w:rsidR="00BE2051" w:rsidRPr="00B72D5E" w:rsidRDefault="00BE2051" w:rsidP="00B72D5E">
      <w:pPr>
        <w:spacing w:after="0"/>
        <w:ind w:firstLine="720"/>
        <w:jc w:val="both"/>
        <w:rPr>
          <w:rFonts w:ascii="Times New Roman" w:hAnsi="Times New Roman" w:cs="Times New Roman"/>
          <w:sz w:val="24"/>
          <w:szCs w:val="24"/>
          <w:lang w:eastAsia="en-US"/>
        </w:rPr>
      </w:pPr>
      <w:r w:rsidRPr="00B72D5E">
        <w:rPr>
          <w:rFonts w:ascii="Times New Roman" w:hAnsi="Times New Roman" w:cs="Times New Roman"/>
          <w:sz w:val="24"/>
          <w:szCs w:val="24"/>
          <w:lang w:eastAsia="en-US"/>
        </w:rPr>
        <w:t xml:space="preserve">3). </w:t>
      </w:r>
      <w:r w:rsidRPr="00B72D5E">
        <w:rPr>
          <w:rFonts w:ascii="Times New Roman" w:hAnsi="Times New Roman" w:cs="Times New Roman"/>
          <w:b/>
          <w:bCs/>
          <w:sz w:val="24"/>
          <w:szCs w:val="24"/>
          <w:lang w:eastAsia="en-US"/>
        </w:rPr>
        <w:t>Моніторинг виконання проєктів розвитку</w:t>
      </w:r>
      <w:r w:rsidRPr="00B72D5E">
        <w:rPr>
          <w:rFonts w:ascii="Times New Roman" w:hAnsi="Times New Roman" w:cs="Times New Roman"/>
          <w:sz w:val="24"/>
          <w:szCs w:val="24"/>
          <w:lang w:eastAsia="en-US"/>
        </w:rPr>
        <w:t xml:space="preserve">, що складають План реалізації Стратегії. Даний моніторинг розпочинається з наступного півріччя після затвердження Плану реалізації Стратегії розвитку освіти </w:t>
      </w:r>
      <w:r w:rsidR="00B72D5E" w:rsidRPr="00B72D5E">
        <w:rPr>
          <w:rFonts w:ascii="Times New Roman" w:hAnsi="Times New Roman" w:cs="Times New Roman"/>
          <w:sz w:val="24"/>
          <w:szCs w:val="24"/>
          <w:lang w:eastAsia="en-US"/>
        </w:rPr>
        <w:t>Березнянської селищної</w:t>
      </w:r>
      <w:r w:rsidRPr="00B72D5E">
        <w:rPr>
          <w:rFonts w:ascii="Times New Roman" w:hAnsi="Times New Roman" w:cs="Times New Roman"/>
          <w:sz w:val="24"/>
          <w:szCs w:val="24"/>
          <w:lang w:eastAsia="en-US"/>
        </w:rPr>
        <w:t xml:space="preserve"> територіальної громади. Оцінюється стан виконання кожного проєкту та ступінь досягнення результатів, передбачених технічним завданням на проєкт. Раз на півроку відповідальний за моніторинг виконання Стратегії направляє відповідальним у закладах освіти нагадування про необхідність надати піврічний моніторинговий звіт (за підсумками року та першого півріччя). До 15 числа наступного після зазначеного місяця представники КУВ повинні одержати моніторингові звіти.</w:t>
      </w:r>
    </w:p>
    <w:p w14:paraId="05F4F9D8" w14:textId="411200B3" w:rsidR="00BE2051" w:rsidRPr="00B72D5E" w:rsidRDefault="00BE2051" w:rsidP="00B72D5E">
      <w:pPr>
        <w:spacing w:after="0"/>
        <w:ind w:firstLine="720"/>
        <w:jc w:val="both"/>
        <w:rPr>
          <w:rFonts w:ascii="Times New Roman" w:hAnsi="Times New Roman" w:cs="Times New Roman"/>
          <w:sz w:val="24"/>
          <w:szCs w:val="24"/>
          <w:lang w:eastAsia="en-US"/>
        </w:rPr>
      </w:pPr>
      <w:r w:rsidRPr="00B72D5E">
        <w:rPr>
          <w:rFonts w:ascii="Times New Roman" w:hAnsi="Times New Roman" w:cs="Times New Roman"/>
          <w:sz w:val="24"/>
          <w:szCs w:val="24"/>
          <w:lang w:eastAsia="en-US"/>
        </w:rPr>
        <w:t>На підставі результатів моніторингу представники КУВ один раз на рік 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депутатської комісії для урахування під час розробки проєкту бюджету на наступний рік.</w:t>
      </w:r>
    </w:p>
    <w:p w14:paraId="54F5CEDF" w14:textId="77777777" w:rsidR="003B475E" w:rsidRDefault="003B475E" w:rsidP="00B57D4D">
      <w:pPr>
        <w:spacing w:after="160" w:line="259" w:lineRule="auto"/>
        <w:jc w:val="both"/>
        <w:rPr>
          <w:rFonts w:ascii="Times New Roman" w:hAnsi="Times New Roman" w:cs="Times New Roman"/>
          <w:b/>
          <w:sz w:val="24"/>
          <w:szCs w:val="24"/>
        </w:rPr>
      </w:pPr>
    </w:p>
    <w:p w14:paraId="4E60E718" w14:textId="77777777" w:rsidR="00DB3630" w:rsidRDefault="00DB3630" w:rsidP="00B57D4D">
      <w:pPr>
        <w:spacing w:after="160" w:line="259" w:lineRule="auto"/>
        <w:jc w:val="both"/>
        <w:rPr>
          <w:rFonts w:ascii="Times New Roman" w:hAnsi="Times New Roman" w:cs="Times New Roman"/>
          <w:b/>
          <w:sz w:val="24"/>
          <w:szCs w:val="24"/>
        </w:rPr>
        <w:sectPr w:rsidR="00DB3630" w:rsidSect="00B57D4D">
          <w:pgSz w:w="12240" w:h="15840"/>
          <w:pgMar w:top="1440" w:right="1440" w:bottom="1440" w:left="1440" w:header="720" w:footer="720" w:gutter="0"/>
          <w:cols w:space="720"/>
          <w:docGrid w:linePitch="360"/>
        </w:sectPr>
      </w:pPr>
    </w:p>
    <w:p w14:paraId="437FBBAE" w14:textId="281BF4A3" w:rsidR="00DB3630" w:rsidRPr="00A7609B" w:rsidRDefault="00A7609B" w:rsidP="00A7609B">
      <w:pPr>
        <w:pStyle w:val="1"/>
        <w:numPr>
          <w:ilvl w:val="0"/>
          <w:numId w:val="0"/>
        </w:numPr>
        <w:rPr>
          <w:rFonts w:ascii="Times New Roman" w:hAnsi="Times New Roman" w:cs="Times New Roman"/>
          <w:bCs w:val="0"/>
          <w:color w:val="auto"/>
          <w:szCs w:val="24"/>
          <w:lang w:val="ru-RU"/>
        </w:rPr>
      </w:pPr>
      <w:bookmarkStart w:id="50" w:name="_Toc179060287"/>
      <w:r w:rsidRPr="00A7609B">
        <w:rPr>
          <w:rFonts w:ascii="Times New Roman" w:hAnsi="Times New Roman" w:cs="Times New Roman"/>
          <w:bCs w:val="0"/>
          <w:caps w:val="0"/>
          <w:color w:val="auto"/>
          <w:szCs w:val="24"/>
          <w:lang w:val="en-US"/>
        </w:rPr>
        <w:lastRenderedPageBreak/>
        <w:t>XVI</w:t>
      </w:r>
      <w:r w:rsidRPr="00A7609B">
        <w:rPr>
          <w:rFonts w:ascii="Times New Roman" w:hAnsi="Times New Roman" w:cs="Times New Roman"/>
          <w:bCs w:val="0"/>
          <w:caps w:val="0"/>
          <w:color w:val="auto"/>
          <w:szCs w:val="24"/>
          <w:lang w:val="ru-RU"/>
        </w:rPr>
        <w:t>. ДОДАТКИ</w:t>
      </w:r>
      <w:bookmarkEnd w:id="50"/>
    </w:p>
    <w:p w14:paraId="164FD78F" w14:textId="477BAFF5" w:rsidR="00DB3630" w:rsidRDefault="00162BC1" w:rsidP="00DB3630">
      <w:pPr>
        <w:spacing w:line="240" w:lineRule="auto"/>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659264" behindDoc="0" locked="0" layoutInCell="1" allowOverlap="1" wp14:anchorId="6F1A1CF2" wp14:editId="582E09DD">
            <wp:simplePos x="0" y="0"/>
            <wp:positionH relativeFrom="column">
              <wp:posOffset>-1073426</wp:posOffset>
            </wp:positionH>
            <wp:positionV relativeFrom="paragraph">
              <wp:posOffset>443175</wp:posOffset>
            </wp:positionV>
            <wp:extent cx="7036904" cy="7951304"/>
            <wp:effectExtent l="0" t="0" r="0" b="0"/>
            <wp:wrapNone/>
            <wp:docPr id="11" name="Image 2"/>
            <wp:cNvGraphicFramePr/>
            <a:graphic xmlns:a="http://schemas.openxmlformats.org/drawingml/2006/main">
              <a:graphicData uri="http://schemas.openxmlformats.org/drawingml/2006/picture">
                <pic:pic xmlns:pic="http://schemas.openxmlformats.org/drawingml/2006/picture">
                  <pic:nvPicPr>
                    <pic:cNvPr id="11" name="Image 2"/>
                    <pic:cNvPicPr/>
                  </pic:nvPicPr>
                  <pic:blipFill>
                    <a:blip r:embed="rId30" cstate="print"/>
                    <a:stretch>
                      <a:fillRect/>
                    </a:stretch>
                  </pic:blipFill>
                  <pic:spPr>
                    <a:xfrm>
                      <a:off x="0" y="0"/>
                      <a:ext cx="7038475" cy="7953080"/>
                    </a:xfrm>
                    <a:prstGeom prst="rect">
                      <a:avLst/>
                    </a:prstGeom>
                  </pic:spPr>
                </pic:pic>
              </a:graphicData>
            </a:graphic>
            <wp14:sizeRelH relativeFrom="margin">
              <wp14:pctWidth>0</wp14:pctWidth>
            </wp14:sizeRelH>
            <wp14:sizeRelV relativeFrom="margin">
              <wp14:pctHeight>0</wp14:pctHeight>
            </wp14:sizeRelV>
          </wp:anchor>
        </w:drawing>
      </w:r>
      <w:r w:rsidR="00C00D20">
        <w:rPr>
          <w:rFonts w:ascii="Times New Roman" w:hAnsi="Times New Roman" w:cs="Times New Roman"/>
          <w:sz w:val="24"/>
          <w:szCs w:val="24"/>
        </w:rPr>
        <w:t xml:space="preserve">Додаток </w:t>
      </w:r>
      <w:r w:rsidR="00DB3630" w:rsidRPr="00DB3630">
        <w:rPr>
          <w:rFonts w:ascii="Times New Roman" w:hAnsi="Times New Roman" w:cs="Times New Roman"/>
          <w:sz w:val="24"/>
          <w:szCs w:val="24"/>
        </w:rPr>
        <w:t xml:space="preserve">1. Розпорядження про створення робочої групи з розроблення Стратегії розвитку освіти </w:t>
      </w:r>
      <w:r w:rsidR="00DB3630">
        <w:rPr>
          <w:rFonts w:ascii="Times New Roman" w:hAnsi="Times New Roman" w:cs="Times New Roman"/>
          <w:sz w:val="24"/>
          <w:szCs w:val="24"/>
        </w:rPr>
        <w:t>Березнянської</w:t>
      </w:r>
      <w:r w:rsidR="00DB3630" w:rsidRPr="00DB3630">
        <w:rPr>
          <w:rFonts w:ascii="Times New Roman" w:hAnsi="Times New Roman" w:cs="Times New Roman"/>
          <w:sz w:val="24"/>
          <w:szCs w:val="24"/>
        </w:rPr>
        <w:t xml:space="preserve"> територіальної громади</w:t>
      </w:r>
      <w:r w:rsidR="00F27A47">
        <w:rPr>
          <w:rFonts w:ascii="Times New Roman" w:hAnsi="Times New Roman" w:cs="Times New Roman"/>
          <w:sz w:val="24"/>
          <w:szCs w:val="24"/>
        </w:rPr>
        <w:t xml:space="preserve">  </w:t>
      </w:r>
    </w:p>
    <w:p w14:paraId="210ABE70" w14:textId="77777777" w:rsidR="006F107D" w:rsidRDefault="006F107D" w:rsidP="00DB3630">
      <w:pPr>
        <w:spacing w:line="240" w:lineRule="auto"/>
        <w:jc w:val="both"/>
        <w:rPr>
          <w:rFonts w:ascii="Times New Roman" w:hAnsi="Times New Roman" w:cs="Times New Roman"/>
          <w:sz w:val="24"/>
          <w:szCs w:val="24"/>
        </w:rPr>
      </w:pPr>
    </w:p>
    <w:p w14:paraId="3C795270" w14:textId="6E52C577" w:rsidR="00A7609B" w:rsidRDefault="00A7609B" w:rsidP="00DB3630">
      <w:pPr>
        <w:spacing w:line="240" w:lineRule="auto"/>
        <w:jc w:val="both"/>
        <w:rPr>
          <w:rFonts w:ascii="Times New Roman" w:hAnsi="Times New Roman" w:cs="Times New Roman"/>
          <w:sz w:val="24"/>
          <w:szCs w:val="24"/>
        </w:rPr>
      </w:pPr>
    </w:p>
    <w:p w14:paraId="44BE8C1E" w14:textId="70041890" w:rsidR="00C00D20" w:rsidRDefault="00C00D20" w:rsidP="00DB3630">
      <w:pPr>
        <w:spacing w:line="240" w:lineRule="auto"/>
        <w:jc w:val="both"/>
        <w:rPr>
          <w:rFonts w:ascii="Times New Roman" w:hAnsi="Times New Roman" w:cs="Times New Roman"/>
          <w:sz w:val="24"/>
          <w:szCs w:val="24"/>
        </w:rPr>
        <w:sectPr w:rsidR="00C00D20" w:rsidSect="00B57D4D">
          <w:pgSz w:w="12240" w:h="15840"/>
          <w:pgMar w:top="1440" w:right="1440" w:bottom="1440" w:left="1440" w:header="720" w:footer="720" w:gutter="0"/>
          <w:cols w:space="720"/>
          <w:docGrid w:linePitch="360"/>
        </w:sectPr>
      </w:pPr>
    </w:p>
    <w:p w14:paraId="100D3828" w14:textId="59F8DD77" w:rsidR="00DB3630" w:rsidRDefault="00C00D20" w:rsidP="00DB3630">
      <w:pPr>
        <w:spacing w:line="240" w:lineRule="auto"/>
        <w:jc w:val="both"/>
        <w:rPr>
          <w:rFonts w:ascii="Times New Roman" w:hAnsi="Times New Roman" w:cs="Times New Roman"/>
          <w:sz w:val="24"/>
          <w:szCs w:val="24"/>
        </w:rPr>
      </w:pPr>
      <w:r w:rsidRPr="000779DF">
        <w:rPr>
          <w:rFonts w:ascii="Times New Roman" w:hAnsi="Times New Roman" w:cs="Times New Roman"/>
          <w:sz w:val="24"/>
          <w:szCs w:val="24"/>
        </w:rPr>
        <w:lastRenderedPageBreak/>
        <w:t xml:space="preserve">Додаток </w:t>
      </w:r>
      <w:r w:rsidR="00DB3630" w:rsidRPr="000779DF">
        <w:rPr>
          <w:rFonts w:ascii="Times New Roman" w:hAnsi="Times New Roman" w:cs="Times New Roman"/>
          <w:sz w:val="24"/>
          <w:szCs w:val="24"/>
        </w:rPr>
        <w:t>2. Результати анкетування учасників/учасниць освітнього процесу Березнянської територіальної громади</w:t>
      </w:r>
    </w:p>
    <w:p w14:paraId="06C4F571" w14:textId="1C8DBF70" w:rsidR="00452633" w:rsidRPr="001A7A68" w:rsidRDefault="00F27A47" w:rsidP="00F27A47">
      <w:pPr>
        <w:pStyle w:val="afe"/>
        <w:spacing w:after="0" w:line="240" w:lineRule="auto"/>
      </w:pPr>
      <w:r w:rsidRPr="00F27A47">
        <w:t xml:space="preserve">Під час розроблення Стратегії розвитку освіти в Березнянській ТГ було проведено </w:t>
      </w:r>
      <w:r w:rsidRPr="001A7A68">
        <w:t>опитування</w:t>
      </w:r>
      <w:r w:rsidR="0079525E" w:rsidRPr="001A7A68">
        <w:rPr>
          <w:rFonts w:eastAsia="Times New Roman"/>
          <w:color w:val="000000"/>
        </w:rPr>
        <w:t xml:space="preserve"> учасників освітнього процесу</w:t>
      </w:r>
      <w:r w:rsidRPr="001A7A68">
        <w:t xml:space="preserve">. </w:t>
      </w:r>
      <w:r w:rsidR="00452633" w:rsidRPr="001A7A68">
        <w:t xml:space="preserve">Участь в опитуванні взяли </w:t>
      </w:r>
      <w:r w:rsidR="00162BC1" w:rsidRPr="001A7A68">
        <w:t>294 особи</w:t>
      </w:r>
      <w:r w:rsidR="00452633" w:rsidRPr="001A7A68">
        <w:t>, а саме:</w:t>
      </w:r>
    </w:p>
    <w:p w14:paraId="05B82BE0" w14:textId="7A30F18F" w:rsidR="00452633" w:rsidRPr="001A7A68" w:rsidRDefault="00162BC1" w:rsidP="00452633">
      <w:pPr>
        <w:pStyle w:val="afe"/>
        <w:numPr>
          <w:ilvl w:val="0"/>
          <w:numId w:val="2"/>
        </w:numPr>
        <w:spacing w:after="0" w:line="240" w:lineRule="auto"/>
      </w:pPr>
      <w:r w:rsidRPr="001A7A68">
        <w:t>92</w:t>
      </w:r>
      <w:r w:rsidR="00452633" w:rsidRPr="001A7A68">
        <w:t xml:space="preserve"> </w:t>
      </w:r>
      <w:r w:rsidRPr="001A7A68">
        <w:t>учня</w:t>
      </w:r>
      <w:r w:rsidR="00452633" w:rsidRPr="001A7A68">
        <w:t xml:space="preserve">, з них </w:t>
      </w:r>
      <w:r w:rsidRPr="001A7A68">
        <w:t>50</w:t>
      </w:r>
      <w:r w:rsidR="00452633" w:rsidRPr="001A7A68">
        <w:t xml:space="preserve"> дівчат(</w:t>
      </w:r>
      <w:r w:rsidRPr="001A7A68">
        <w:t>54,3</w:t>
      </w:r>
      <w:r w:rsidR="00452633" w:rsidRPr="001A7A68">
        <w:t xml:space="preserve">%) та </w:t>
      </w:r>
      <w:r w:rsidRPr="001A7A68">
        <w:t>42</w:t>
      </w:r>
      <w:r w:rsidR="00452633" w:rsidRPr="001A7A68">
        <w:t xml:space="preserve"> хлопчиків(</w:t>
      </w:r>
      <w:r w:rsidRPr="001A7A68">
        <w:t>45,7</w:t>
      </w:r>
      <w:r w:rsidR="00452633" w:rsidRPr="001A7A68">
        <w:t>%);</w:t>
      </w:r>
    </w:p>
    <w:p w14:paraId="7F645484" w14:textId="3BAD2F47" w:rsidR="00452633" w:rsidRPr="001A7A68" w:rsidRDefault="00162BC1" w:rsidP="00452633">
      <w:pPr>
        <w:pStyle w:val="afe"/>
        <w:numPr>
          <w:ilvl w:val="0"/>
          <w:numId w:val="2"/>
        </w:numPr>
        <w:spacing w:after="0" w:line="240" w:lineRule="auto"/>
      </w:pPr>
      <w:r w:rsidRPr="001A7A68">
        <w:t>135</w:t>
      </w:r>
      <w:r w:rsidR="00452633" w:rsidRPr="001A7A68">
        <w:t xml:space="preserve"> батьків, з них </w:t>
      </w:r>
      <w:r w:rsidRPr="001A7A68">
        <w:t>130</w:t>
      </w:r>
      <w:r w:rsidR="00452633" w:rsidRPr="001A7A68">
        <w:t xml:space="preserve"> жінок(</w:t>
      </w:r>
      <w:r w:rsidRPr="001A7A68">
        <w:t>96,3</w:t>
      </w:r>
      <w:r w:rsidR="00452633" w:rsidRPr="001A7A68">
        <w:t xml:space="preserve">%) та </w:t>
      </w:r>
      <w:r w:rsidRPr="001A7A68">
        <w:t>5</w:t>
      </w:r>
      <w:r w:rsidR="00452633" w:rsidRPr="001A7A68">
        <w:t xml:space="preserve"> чоловіків (</w:t>
      </w:r>
      <w:r w:rsidRPr="001A7A68">
        <w:t>3,7</w:t>
      </w:r>
      <w:r w:rsidR="00452633" w:rsidRPr="001A7A68">
        <w:t>%);</w:t>
      </w:r>
    </w:p>
    <w:p w14:paraId="715F5B90" w14:textId="2B2D902F" w:rsidR="00F27A47" w:rsidRPr="001A7A68" w:rsidRDefault="00162BC1" w:rsidP="00452633">
      <w:pPr>
        <w:pStyle w:val="afe"/>
        <w:numPr>
          <w:ilvl w:val="0"/>
          <w:numId w:val="2"/>
        </w:numPr>
        <w:spacing w:after="0" w:line="240" w:lineRule="auto"/>
      </w:pPr>
      <w:r w:rsidRPr="001A7A68">
        <w:t>67</w:t>
      </w:r>
      <w:r w:rsidR="00452633" w:rsidRPr="001A7A68">
        <w:t>педагогічних праців</w:t>
      </w:r>
      <w:r w:rsidR="00AC57F2" w:rsidRPr="001A7A68">
        <w:t xml:space="preserve">ників, з них </w:t>
      </w:r>
      <w:r w:rsidRPr="001A7A68">
        <w:t xml:space="preserve">52 </w:t>
      </w:r>
      <w:r w:rsidR="00AC57F2" w:rsidRPr="001A7A68">
        <w:t>жінок(</w:t>
      </w:r>
      <w:r w:rsidRPr="001A7A68">
        <w:t>80%) та 13</w:t>
      </w:r>
      <w:r w:rsidR="00AC57F2" w:rsidRPr="001A7A68">
        <w:t xml:space="preserve"> чоловіків (</w:t>
      </w:r>
      <w:r w:rsidRPr="001A7A68">
        <w:t>20</w:t>
      </w:r>
      <w:r w:rsidR="00AC57F2" w:rsidRPr="001A7A68">
        <w:t xml:space="preserve">%). </w:t>
      </w:r>
    </w:p>
    <w:p w14:paraId="79FE5707" w14:textId="77777777" w:rsidR="00A7609B" w:rsidRDefault="00A7609B" w:rsidP="00DB3630">
      <w:pPr>
        <w:spacing w:line="240" w:lineRule="auto"/>
        <w:jc w:val="both"/>
        <w:rPr>
          <w:rFonts w:ascii="Times New Roman" w:hAnsi="Times New Roman" w:cs="Times New Roman"/>
          <w:sz w:val="24"/>
          <w:szCs w:val="24"/>
        </w:rPr>
      </w:pPr>
    </w:p>
    <w:p w14:paraId="3CBC47C3" w14:textId="2953B2C0" w:rsidR="00AC57F2" w:rsidRPr="005A63A6" w:rsidRDefault="00AC57F2" w:rsidP="00DB3630">
      <w:pPr>
        <w:spacing w:line="240" w:lineRule="auto"/>
        <w:jc w:val="both"/>
        <w:rPr>
          <w:rFonts w:ascii="Times New Roman" w:eastAsiaTheme="minorHAnsi" w:hAnsi="Times New Roman" w:cs="Times New Roman"/>
          <w:bCs/>
          <w:sz w:val="24"/>
          <w:szCs w:val="24"/>
          <w:lang w:eastAsia="en-US"/>
        </w:rPr>
      </w:pPr>
      <w:r w:rsidRPr="005A63A6">
        <w:rPr>
          <w:rFonts w:ascii="Times New Roman" w:eastAsiaTheme="minorHAnsi" w:hAnsi="Times New Roman" w:cs="Times New Roman"/>
          <w:bCs/>
          <w:sz w:val="24"/>
          <w:szCs w:val="24"/>
          <w:lang w:eastAsia="en-US"/>
        </w:rPr>
        <w:t>1. Наскільки якісну освіту дає заклад освіти, в якому навчається Ваша дитина? Оцініть за 5 бальною шкалою, де 1 – освіта, яку отримує учень не є якісною, 5 балів – якість освіти знаходиться на найвищому рівні</w:t>
      </w:r>
    </w:p>
    <w:p w14:paraId="66863648" w14:textId="30717500" w:rsidR="00AC57F2" w:rsidRDefault="00AC57F2" w:rsidP="00DB3630">
      <w:pPr>
        <w:spacing w:line="240" w:lineRule="auto"/>
        <w:jc w:val="both"/>
        <w:rPr>
          <w:rFonts w:ascii="Times New Roman" w:hAnsi="Times New Roman" w:cs="Times New Roman"/>
          <w:sz w:val="24"/>
          <w:szCs w:val="24"/>
        </w:rPr>
      </w:pPr>
      <w:r w:rsidRPr="00573F21">
        <w:rPr>
          <w:noProof/>
        </w:rPr>
        <w:drawing>
          <wp:inline distT="0" distB="0" distL="0" distR="0" wp14:anchorId="0BA2572C" wp14:editId="319EE109">
            <wp:extent cx="6505575" cy="2628900"/>
            <wp:effectExtent l="0" t="0" r="9525" b="0"/>
            <wp:docPr id="1251177737"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95DFF4C" w14:textId="1E4D4D5E" w:rsidR="00AC57F2" w:rsidRPr="005A63A6" w:rsidRDefault="00AC57F2" w:rsidP="00DB3630">
      <w:pPr>
        <w:spacing w:line="240" w:lineRule="auto"/>
        <w:jc w:val="both"/>
        <w:rPr>
          <w:rFonts w:ascii="Times New Roman" w:hAnsi="Times New Roman" w:cs="Times New Roman"/>
          <w:sz w:val="24"/>
          <w:szCs w:val="24"/>
        </w:rPr>
      </w:pPr>
      <w:r w:rsidRPr="005A63A6">
        <w:rPr>
          <w:rFonts w:ascii="Times New Roman" w:hAnsi="Times New Roman" w:cs="Times New Roman"/>
          <w:sz w:val="24"/>
          <w:szCs w:val="24"/>
        </w:rPr>
        <w:t xml:space="preserve">2. </w:t>
      </w:r>
      <w:r w:rsidRPr="005A63A6">
        <w:rPr>
          <w:rFonts w:ascii="Times New Roman" w:hAnsi="Times New Roman" w:cs="Times New Roman"/>
          <w:color w:val="000000"/>
          <w:sz w:val="24"/>
          <w:szCs w:val="24"/>
        </w:rPr>
        <w:t xml:space="preserve">На Вашу думку, обсяг знань, що отримує Ваша дитина під час освітнього процесу  </w:t>
      </w:r>
      <w:r w:rsidRPr="005A63A6">
        <w:rPr>
          <w:rFonts w:ascii="Times New Roman" w:hAnsi="Times New Roman" w:cs="Times New Roman"/>
          <w:sz w:val="24"/>
          <w:szCs w:val="24"/>
        </w:rPr>
        <w:t>є достатнім</w:t>
      </w:r>
      <w:r w:rsidR="005A63A6" w:rsidRPr="005A63A6">
        <w:rPr>
          <w:rFonts w:ascii="Times New Roman" w:hAnsi="Times New Roman" w:cs="Times New Roman"/>
          <w:sz w:val="24"/>
          <w:szCs w:val="24"/>
        </w:rPr>
        <w:t xml:space="preserve"> для вступу до ВЗО та ЗПТО?</w:t>
      </w:r>
    </w:p>
    <w:p w14:paraId="5CA18055" w14:textId="5C986A87" w:rsidR="00AC57F2" w:rsidRDefault="00AC57F2" w:rsidP="00DB3630">
      <w:pPr>
        <w:spacing w:line="240" w:lineRule="auto"/>
        <w:jc w:val="both"/>
        <w:rPr>
          <w:rFonts w:ascii="Times New Roman" w:hAnsi="Times New Roman" w:cs="Times New Roman"/>
          <w:sz w:val="24"/>
          <w:szCs w:val="24"/>
        </w:rPr>
      </w:pPr>
      <w:r w:rsidRPr="00573F21">
        <w:rPr>
          <w:noProof/>
        </w:rPr>
        <w:drawing>
          <wp:inline distT="0" distB="0" distL="0" distR="0" wp14:anchorId="5E3BA15F" wp14:editId="1C392C99">
            <wp:extent cx="6543675" cy="2571750"/>
            <wp:effectExtent l="0" t="0" r="9525" b="0"/>
            <wp:docPr id="329319704"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8EF0C8" w14:textId="591DBE3C" w:rsidR="00AC57F2" w:rsidRPr="00447B09" w:rsidRDefault="00447B09" w:rsidP="00DB3630">
      <w:pPr>
        <w:spacing w:line="240" w:lineRule="auto"/>
        <w:jc w:val="both"/>
        <w:rPr>
          <w:rFonts w:ascii="Times New Roman" w:hAnsi="Times New Roman" w:cs="Times New Roman"/>
          <w:color w:val="000000"/>
          <w:sz w:val="24"/>
          <w:szCs w:val="24"/>
        </w:rPr>
      </w:pPr>
      <w:r w:rsidRPr="00447B09">
        <w:rPr>
          <w:rFonts w:ascii="Times New Roman" w:hAnsi="Times New Roman" w:cs="Times New Roman"/>
          <w:color w:val="000000"/>
          <w:sz w:val="24"/>
          <w:szCs w:val="24"/>
        </w:rPr>
        <w:lastRenderedPageBreak/>
        <w:t>3. Чи вважаєте Ви заклад освіти, у якому навчається Ваша дитина, конкурентоспроможним серед інших закладів освіти громади? Оцініть за 5 бальною шкалою, де 1 – школа повністю неконкурентоспроможна, 5 балів – школа цілком конкурентоспроможна</w:t>
      </w:r>
    </w:p>
    <w:p w14:paraId="3447B729" w14:textId="65A38982" w:rsidR="00AC57F2" w:rsidRDefault="00447B09" w:rsidP="00DB3630">
      <w:pPr>
        <w:spacing w:line="240" w:lineRule="auto"/>
        <w:jc w:val="both"/>
        <w:rPr>
          <w:rFonts w:ascii="Times New Roman" w:hAnsi="Times New Roman" w:cs="Times New Roman"/>
          <w:sz w:val="24"/>
          <w:szCs w:val="24"/>
        </w:rPr>
      </w:pPr>
      <w:r w:rsidRPr="000779DF">
        <w:rPr>
          <w:noProof/>
          <w:sz w:val="20"/>
          <w:szCs w:val="20"/>
        </w:rPr>
        <w:drawing>
          <wp:inline distT="0" distB="0" distL="0" distR="0" wp14:anchorId="4DDF1F89" wp14:editId="2E2194C6">
            <wp:extent cx="6217920" cy="2606040"/>
            <wp:effectExtent l="0" t="0" r="11430" b="3810"/>
            <wp:docPr id="465435412"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65A6130" w14:textId="0976F773" w:rsidR="00447B09" w:rsidRPr="0037472A" w:rsidRDefault="00447B09" w:rsidP="00DB3630">
      <w:pPr>
        <w:spacing w:line="240" w:lineRule="auto"/>
        <w:jc w:val="both"/>
        <w:rPr>
          <w:rFonts w:ascii="Times New Roman" w:hAnsi="Times New Roman" w:cs="Times New Roman"/>
          <w:sz w:val="24"/>
          <w:szCs w:val="24"/>
        </w:rPr>
      </w:pPr>
      <w:r w:rsidRPr="0037472A">
        <w:rPr>
          <w:rFonts w:ascii="Times New Roman" w:hAnsi="Times New Roman" w:cs="Times New Roman"/>
          <w:sz w:val="24"/>
          <w:szCs w:val="24"/>
        </w:rPr>
        <w:t>4. Ч</w:t>
      </w:r>
      <w:r w:rsidRPr="0037472A">
        <w:rPr>
          <w:rFonts w:ascii="Times New Roman" w:hAnsi="Times New Roman" w:cs="Times New Roman"/>
          <w:color w:val="000000"/>
          <w:sz w:val="24"/>
          <w:szCs w:val="24"/>
        </w:rPr>
        <w:t>и користується Ваша дитина послугами репетитора(ів)?</w:t>
      </w:r>
    </w:p>
    <w:p w14:paraId="52894B66" w14:textId="0E0F37A2" w:rsidR="00447B09" w:rsidRDefault="00447B09" w:rsidP="00DB3630">
      <w:pPr>
        <w:spacing w:line="240" w:lineRule="auto"/>
        <w:jc w:val="both"/>
        <w:rPr>
          <w:rFonts w:ascii="Times New Roman" w:hAnsi="Times New Roman" w:cs="Times New Roman"/>
          <w:sz w:val="24"/>
          <w:szCs w:val="24"/>
        </w:rPr>
      </w:pPr>
      <w:r w:rsidRPr="00573F21">
        <w:rPr>
          <w:noProof/>
        </w:rPr>
        <w:drawing>
          <wp:inline distT="0" distB="0" distL="0" distR="0" wp14:anchorId="78D5F8EC" wp14:editId="4E6EC63E">
            <wp:extent cx="6195060" cy="2026920"/>
            <wp:effectExtent l="0" t="0" r="15240" b="11430"/>
            <wp:docPr id="1419632266"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47B3360" w14:textId="77777777" w:rsidR="00447B09" w:rsidRDefault="00447B09" w:rsidP="00DB3630">
      <w:pPr>
        <w:spacing w:line="240" w:lineRule="auto"/>
        <w:jc w:val="both"/>
        <w:rPr>
          <w:rFonts w:ascii="Times New Roman" w:hAnsi="Times New Roman" w:cs="Times New Roman"/>
          <w:sz w:val="24"/>
          <w:szCs w:val="24"/>
        </w:rPr>
      </w:pPr>
    </w:p>
    <w:p w14:paraId="45909291" w14:textId="53720AAD" w:rsidR="00447B09" w:rsidRPr="000617CC" w:rsidRDefault="0037472A" w:rsidP="00DB3630">
      <w:pPr>
        <w:spacing w:line="240" w:lineRule="auto"/>
        <w:jc w:val="both"/>
        <w:rPr>
          <w:rFonts w:ascii="Times New Roman" w:hAnsi="Times New Roman" w:cs="Times New Roman"/>
          <w:color w:val="000000"/>
          <w:sz w:val="24"/>
          <w:szCs w:val="24"/>
        </w:rPr>
      </w:pPr>
      <w:r w:rsidRPr="000617CC">
        <w:rPr>
          <w:rFonts w:ascii="Times New Roman" w:hAnsi="Times New Roman" w:cs="Times New Roman"/>
          <w:color w:val="000000"/>
          <w:sz w:val="24"/>
          <w:szCs w:val="24"/>
        </w:rPr>
        <w:t xml:space="preserve">5. </w:t>
      </w:r>
      <w:r w:rsidR="000779DF" w:rsidRPr="000617CC">
        <w:rPr>
          <w:rFonts w:ascii="Times New Roman" w:hAnsi="Times New Roman" w:cs="Times New Roman"/>
          <w:color w:val="000000"/>
          <w:sz w:val="24"/>
          <w:szCs w:val="24"/>
        </w:rPr>
        <w:t>На Вашу думку, основне завдання закладу освіти, це (оберіть не більше трьох відповідей):</w:t>
      </w:r>
    </w:p>
    <w:p w14:paraId="183A217E" w14:textId="77777777" w:rsidR="00096891" w:rsidRDefault="00096891" w:rsidP="00096891"/>
    <w:p w14:paraId="0923A762" w14:textId="77777777" w:rsidR="00096891" w:rsidRDefault="00096891" w:rsidP="00096891">
      <w:r w:rsidRPr="00573F21">
        <w:rPr>
          <w:noProof/>
        </w:rPr>
        <w:lastRenderedPageBreak/>
        <w:drawing>
          <wp:inline distT="0" distB="0" distL="0" distR="0" wp14:anchorId="27626397" wp14:editId="5315666A">
            <wp:extent cx="6686550" cy="4229100"/>
            <wp:effectExtent l="0" t="0" r="0" b="0"/>
            <wp:docPr id="216125391"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7D90E74" w14:textId="77777777" w:rsidR="00096891" w:rsidRDefault="00096891" w:rsidP="00096891"/>
    <w:p w14:paraId="1D0C464B" w14:textId="7F6C6852" w:rsidR="00096891" w:rsidRPr="000617CC" w:rsidRDefault="0037472A" w:rsidP="00096891">
      <w:pPr>
        <w:rPr>
          <w:rFonts w:ascii="Times New Roman" w:hAnsi="Times New Roman" w:cs="Times New Roman"/>
          <w:color w:val="000000"/>
          <w:sz w:val="24"/>
          <w:szCs w:val="24"/>
        </w:rPr>
      </w:pPr>
      <w:r w:rsidRPr="000617CC">
        <w:rPr>
          <w:rFonts w:ascii="Times New Roman" w:hAnsi="Times New Roman" w:cs="Times New Roman"/>
          <w:color w:val="000000"/>
          <w:sz w:val="24"/>
          <w:szCs w:val="24"/>
        </w:rPr>
        <w:t xml:space="preserve">6. </w:t>
      </w:r>
      <w:r w:rsidR="000779DF" w:rsidRPr="000617CC">
        <w:rPr>
          <w:rFonts w:ascii="Times New Roman" w:hAnsi="Times New Roman" w:cs="Times New Roman"/>
          <w:color w:val="000000"/>
          <w:sz w:val="24"/>
          <w:szCs w:val="24"/>
        </w:rPr>
        <w:t>На Вашу думку, заклад освіти, у якому навчається Ваша дитина забезпечує виконання наступних основних завдань? (оберіть не більше трьох відповідей):</w:t>
      </w:r>
    </w:p>
    <w:p w14:paraId="7AF17007" w14:textId="77777777" w:rsidR="00096891" w:rsidRDefault="00096891" w:rsidP="00096891">
      <w:pPr>
        <w:ind w:left="-810"/>
      </w:pPr>
      <w:r w:rsidRPr="00573F21">
        <w:rPr>
          <w:noProof/>
        </w:rPr>
        <w:lastRenderedPageBreak/>
        <w:drawing>
          <wp:inline distT="0" distB="0" distL="0" distR="0" wp14:anchorId="22DD409F" wp14:editId="7D4DA5A3">
            <wp:extent cx="7132320" cy="4671060"/>
            <wp:effectExtent l="0" t="0" r="11430" b="15240"/>
            <wp:docPr id="1188591529"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3A3767" w14:textId="2B7692DE" w:rsidR="00F0586B" w:rsidRPr="000617CC" w:rsidRDefault="00F0586B" w:rsidP="00096891">
      <w:pPr>
        <w:rPr>
          <w:rFonts w:ascii="Times New Roman" w:hAnsi="Times New Roman" w:cs="Times New Roman"/>
          <w:color w:val="000000"/>
          <w:sz w:val="24"/>
          <w:szCs w:val="24"/>
        </w:rPr>
      </w:pPr>
      <w:r w:rsidRPr="000617CC">
        <w:rPr>
          <w:rFonts w:ascii="Times New Roman" w:hAnsi="Times New Roman" w:cs="Times New Roman"/>
          <w:color w:val="000000"/>
          <w:sz w:val="24"/>
          <w:szCs w:val="24"/>
        </w:rPr>
        <w:t xml:space="preserve">7.  </w:t>
      </w:r>
      <w:r w:rsidR="000779DF" w:rsidRPr="000617CC">
        <w:rPr>
          <w:rFonts w:ascii="Times New Roman" w:hAnsi="Times New Roman" w:cs="Times New Roman"/>
          <w:color w:val="000000"/>
          <w:sz w:val="24"/>
          <w:szCs w:val="24"/>
        </w:rPr>
        <w:t>Чи є потреба у дітей Вашої громади в опануванні нових навичок та знань</w:t>
      </w:r>
    </w:p>
    <w:p w14:paraId="1187D2DD" w14:textId="77777777" w:rsidR="00096891" w:rsidRDefault="00096891" w:rsidP="00096891">
      <w:r w:rsidRPr="00573F21">
        <w:rPr>
          <w:noProof/>
        </w:rPr>
        <w:drawing>
          <wp:inline distT="0" distB="0" distL="0" distR="0" wp14:anchorId="5CC67089" wp14:editId="131E447F">
            <wp:extent cx="4000500" cy="2987040"/>
            <wp:effectExtent l="0" t="0" r="0" b="3810"/>
            <wp:docPr id="2037527746"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CCA408" w14:textId="3904656F" w:rsidR="00F0586B" w:rsidRPr="000617CC" w:rsidRDefault="00F0586B" w:rsidP="00096891">
      <w:pPr>
        <w:rPr>
          <w:rFonts w:ascii="Times New Roman" w:hAnsi="Times New Roman" w:cs="Times New Roman"/>
          <w:color w:val="000000"/>
          <w:sz w:val="24"/>
          <w:szCs w:val="24"/>
        </w:rPr>
      </w:pPr>
      <w:r w:rsidRPr="000617CC">
        <w:rPr>
          <w:rFonts w:ascii="Times New Roman" w:hAnsi="Times New Roman" w:cs="Times New Roman"/>
          <w:color w:val="000000"/>
          <w:sz w:val="24"/>
          <w:szCs w:val="24"/>
        </w:rPr>
        <w:lastRenderedPageBreak/>
        <w:t>8. </w:t>
      </w:r>
      <w:r w:rsidR="000779DF" w:rsidRPr="000617CC">
        <w:rPr>
          <w:rFonts w:ascii="Times New Roman" w:hAnsi="Times New Roman" w:cs="Times New Roman"/>
          <w:color w:val="000000"/>
          <w:sz w:val="24"/>
          <w:szCs w:val="24"/>
        </w:rPr>
        <w:t>На Вашу думку, якщо довелося би обирати заклад освіти – віддалений, який дає якісну освіту, або найближчий, де освіта менш якісна, який би Ви обрали?</w:t>
      </w:r>
    </w:p>
    <w:p w14:paraId="02D2D35D" w14:textId="77777777" w:rsidR="00096891" w:rsidRDefault="00096891" w:rsidP="00096891">
      <w:r w:rsidRPr="00573F21">
        <w:rPr>
          <w:noProof/>
        </w:rPr>
        <w:drawing>
          <wp:inline distT="0" distB="0" distL="0" distR="0" wp14:anchorId="55C34157" wp14:editId="137E76B9">
            <wp:extent cx="4430395" cy="2567940"/>
            <wp:effectExtent l="0" t="0" r="8255" b="3810"/>
            <wp:docPr id="1663514610"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7131E5" w14:textId="219204C7" w:rsidR="00F0586B" w:rsidRPr="000617CC" w:rsidRDefault="00F0586B" w:rsidP="00096891">
      <w:pPr>
        <w:rPr>
          <w:rFonts w:ascii="Times New Roman" w:hAnsi="Times New Roman" w:cs="Times New Roman"/>
          <w:color w:val="000000"/>
          <w:sz w:val="24"/>
          <w:szCs w:val="24"/>
        </w:rPr>
      </w:pPr>
      <w:r w:rsidRPr="000617CC">
        <w:rPr>
          <w:rFonts w:ascii="Times New Roman" w:hAnsi="Times New Roman" w:cs="Times New Roman"/>
          <w:color w:val="000000"/>
          <w:sz w:val="24"/>
          <w:szCs w:val="24"/>
        </w:rPr>
        <w:t>9. </w:t>
      </w:r>
      <w:r w:rsidR="001613EA" w:rsidRPr="000617CC">
        <w:rPr>
          <w:rFonts w:ascii="Times New Roman" w:hAnsi="Times New Roman" w:cs="Times New Roman"/>
          <w:color w:val="000000"/>
          <w:sz w:val="24"/>
          <w:szCs w:val="24"/>
        </w:rPr>
        <w:t>Чи порадили б Ви заклад освіти, у якому навчається Ваша дитина, іншим батькам?</w:t>
      </w:r>
    </w:p>
    <w:p w14:paraId="33FC8A3A" w14:textId="77777777" w:rsidR="00096891" w:rsidRDefault="00096891" w:rsidP="00096891">
      <w:r w:rsidRPr="00573F21">
        <w:rPr>
          <w:noProof/>
        </w:rPr>
        <w:drawing>
          <wp:inline distT="0" distB="0" distL="0" distR="0" wp14:anchorId="47E422B0" wp14:editId="4ECE7676">
            <wp:extent cx="5189220" cy="2796540"/>
            <wp:effectExtent l="0" t="0" r="11430" b="3810"/>
            <wp:docPr id="614125702"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CEF56E0" w14:textId="1F2FDE2B" w:rsidR="00F0586B" w:rsidRPr="000617CC" w:rsidRDefault="00F0586B" w:rsidP="00096891">
      <w:pPr>
        <w:rPr>
          <w:rFonts w:ascii="Times New Roman" w:hAnsi="Times New Roman" w:cs="Times New Roman"/>
          <w:color w:val="000000"/>
          <w:sz w:val="24"/>
          <w:szCs w:val="24"/>
        </w:rPr>
      </w:pPr>
      <w:r w:rsidRPr="000617CC">
        <w:rPr>
          <w:rFonts w:ascii="Times New Roman" w:hAnsi="Times New Roman" w:cs="Times New Roman"/>
          <w:color w:val="000000"/>
          <w:sz w:val="24"/>
          <w:szCs w:val="24"/>
        </w:rPr>
        <w:t>10. </w:t>
      </w:r>
      <w:r w:rsidR="001613EA" w:rsidRPr="000617CC">
        <w:rPr>
          <w:rFonts w:ascii="Times New Roman" w:hAnsi="Times New Roman" w:cs="Times New Roman"/>
          <w:color w:val="000000"/>
          <w:sz w:val="24"/>
          <w:szCs w:val="24"/>
        </w:rPr>
        <w:t>Що Ви вважаєте «родзинкою» закладу освіти, в якому навчається Ваша дитина?</w:t>
      </w:r>
    </w:p>
    <w:p w14:paraId="5E896E3A" w14:textId="77777777" w:rsidR="00096891" w:rsidRDefault="00096891" w:rsidP="00096891">
      <w:r w:rsidRPr="00573F21">
        <w:rPr>
          <w:noProof/>
        </w:rPr>
        <w:lastRenderedPageBreak/>
        <w:drawing>
          <wp:inline distT="0" distB="0" distL="0" distR="0" wp14:anchorId="0A0774B9" wp14:editId="27468E3D">
            <wp:extent cx="5943600" cy="5265420"/>
            <wp:effectExtent l="0" t="0" r="0" b="11430"/>
            <wp:docPr id="1956179815"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C07EBF0" w14:textId="2C0913AF" w:rsidR="00F0586B" w:rsidRPr="000617CC" w:rsidRDefault="00F0586B" w:rsidP="00096891">
      <w:pPr>
        <w:rPr>
          <w:rFonts w:ascii="Times New Roman" w:hAnsi="Times New Roman" w:cs="Times New Roman"/>
          <w:color w:val="000000"/>
          <w:sz w:val="24"/>
          <w:szCs w:val="24"/>
        </w:rPr>
      </w:pPr>
      <w:r w:rsidRPr="000617CC">
        <w:rPr>
          <w:rFonts w:ascii="Times New Roman" w:hAnsi="Times New Roman" w:cs="Times New Roman"/>
          <w:color w:val="000000"/>
          <w:sz w:val="24"/>
          <w:szCs w:val="24"/>
        </w:rPr>
        <w:t>11. </w:t>
      </w:r>
      <w:r w:rsidR="002546C6" w:rsidRPr="000617CC">
        <w:rPr>
          <w:rFonts w:ascii="Times New Roman" w:hAnsi="Times New Roman" w:cs="Times New Roman"/>
          <w:color w:val="000000"/>
          <w:sz w:val="24"/>
          <w:szCs w:val="24"/>
        </w:rPr>
        <w:t>Чи існує в громаді проблема нерівних можливостей для дівчаток та хлопчиків у позашкільній освіті (наприклад, у громаді переважно працюють гуртки та секції спрямовані на задоволення потреб тільки хлопчиків, або тільки дівчаток)</w:t>
      </w:r>
    </w:p>
    <w:p w14:paraId="7893D6B3" w14:textId="77777777" w:rsidR="00096891" w:rsidRDefault="00096891" w:rsidP="00096891">
      <w:r w:rsidRPr="00573F21">
        <w:rPr>
          <w:noProof/>
        </w:rPr>
        <w:drawing>
          <wp:inline distT="0" distB="0" distL="0" distR="0" wp14:anchorId="684D795C" wp14:editId="04E029B1">
            <wp:extent cx="5113020" cy="1760220"/>
            <wp:effectExtent l="0" t="0" r="11430" b="11430"/>
            <wp:docPr id="394645865"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3D9CCDC" w14:textId="38A8AD40" w:rsidR="00F0586B" w:rsidRPr="00765AEA" w:rsidRDefault="00F0586B" w:rsidP="00FF4537">
      <w:pPr>
        <w:spacing w:after="0"/>
        <w:rPr>
          <w:rFonts w:ascii="Times New Roman" w:hAnsi="Times New Roman" w:cs="Times New Roman"/>
          <w:color w:val="000000"/>
          <w:sz w:val="24"/>
          <w:szCs w:val="24"/>
        </w:rPr>
      </w:pPr>
      <w:r w:rsidRPr="00765AEA">
        <w:rPr>
          <w:rFonts w:ascii="Times New Roman" w:hAnsi="Times New Roman" w:cs="Times New Roman"/>
          <w:color w:val="000000"/>
          <w:sz w:val="24"/>
          <w:szCs w:val="24"/>
        </w:rPr>
        <w:lastRenderedPageBreak/>
        <w:t>12 .</w:t>
      </w:r>
      <w:r w:rsidR="002546C6" w:rsidRPr="00765AEA">
        <w:rPr>
          <w:rFonts w:ascii="Times New Roman" w:hAnsi="Times New Roman" w:cs="Times New Roman"/>
          <w:color w:val="000000"/>
          <w:sz w:val="24"/>
          <w:szCs w:val="24"/>
        </w:rPr>
        <w:t xml:space="preserve"> Чи відвідує Ваша дитина гуртки, секції?</w:t>
      </w:r>
    </w:p>
    <w:p w14:paraId="1D1BF386" w14:textId="77777777" w:rsidR="00096891" w:rsidRDefault="00096891" w:rsidP="00096891">
      <w:r w:rsidRPr="00573F21">
        <w:rPr>
          <w:noProof/>
        </w:rPr>
        <w:drawing>
          <wp:inline distT="0" distB="0" distL="0" distR="0" wp14:anchorId="4AF8DC25" wp14:editId="2E29B8B5">
            <wp:extent cx="5760085" cy="2156460"/>
            <wp:effectExtent l="0" t="0" r="12065" b="15240"/>
            <wp:docPr id="935889883"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249B3C8" w14:textId="68BE895A" w:rsidR="00F0586B" w:rsidRPr="00765AEA" w:rsidRDefault="00F0586B" w:rsidP="00657656">
      <w:pPr>
        <w:spacing w:after="0"/>
        <w:rPr>
          <w:rFonts w:ascii="Times New Roman" w:hAnsi="Times New Roman" w:cs="Times New Roman"/>
          <w:color w:val="000000"/>
          <w:sz w:val="24"/>
          <w:szCs w:val="24"/>
        </w:rPr>
      </w:pPr>
      <w:r w:rsidRPr="00765AEA">
        <w:rPr>
          <w:rFonts w:ascii="Times New Roman" w:hAnsi="Times New Roman" w:cs="Times New Roman"/>
          <w:color w:val="000000"/>
          <w:sz w:val="24"/>
          <w:szCs w:val="24"/>
        </w:rPr>
        <w:t>13. </w:t>
      </w:r>
      <w:r w:rsidR="002546C6" w:rsidRPr="00765AEA">
        <w:rPr>
          <w:rFonts w:ascii="Times New Roman" w:hAnsi="Times New Roman" w:cs="Times New Roman"/>
          <w:color w:val="000000"/>
          <w:sz w:val="24"/>
          <w:szCs w:val="24"/>
        </w:rPr>
        <w:t>Оцініть за  5-бальною шкалою рівень інтеграції осіб зі статусом ВПО, у закладі освіти, у якому навчається Ваша дитина,  де 5 – повністю має позитивний характер, 1 – має повністю негативний характер</w:t>
      </w:r>
    </w:p>
    <w:p w14:paraId="7724DA2E" w14:textId="7C6CDD89" w:rsidR="00657656" w:rsidRDefault="00657656" w:rsidP="00657656">
      <w:pPr>
        <w:spacing w:after="0"/>
      </w:pPr>
      <w:r w:rsidRPr="00573F21">
        <w:rPr>
          <w:noProof/>
        </w:rPr>
        <w:drawing>
          <wp:inline distT="0" distB="0" distL="0" distR="0" wp14:anchorId="777BCF78" wp14:editId="3460D1A6">
            <wp:extent cx="5314950" cy="2392680"/>
            <wp:effectExtent l="0" t="0" r="0" b="7620"/>
            <wp:docPr id="976770329"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1C8EFD1" w14:textId="77777777" w:rsidR="00657656" w:rsidRDefault="00657656" w:rsidP="00657656">
      <w:pPr>
        <w:spacing w:after="0"/>
      </w:pPr>
    </w:p>
    <w:p w14:paraId="6C57EE23" w14:textId="1EAF37CD" w:rsidR="00657656" w:rsidRPr="00765AEA" w:rsidRDefault="00657656" w:rsidP="00657656">
      <w:pPr>
        <w:spacing w:after="0"/>
        <w:rPr>
          <w:rFonts w:ascii="Times New Roman" w:hAnsi="Times New Roman" w:cs="Times New Roman"/>
          <w:color w:val="000000"/>
          <w:sz w:val="24"/>
          <w:szCs w:val="24"/>
        </w:rPr>
      </w:pPr>
      <w:r w:rsidRPr="00765AEA">
        <w:rPr>
          <w:rFonts w:ascii="Times New Roman" w:hAnsi="Times New Roman" w:cs="Times New Roman"/>
          <w:color w:val="000000"/>
          <w:sz w:val="24"/>
          <w:szCs w:val="24"/>
        </w:rPr>
        <w:t>14. </w:t>
      </w:r>
      <w:r w:rsidR="002546C6" w:rsidRPr="00765AEA">
        <w:rPr>
          <w:rFonts w:ascii="Times New Roman" w:hAnsi="Times New Roman" w:cs="Times New Roman"/>
          <w:color w:val="000000"/>
          <w:sz w:val="24"/>
          <w:szCs w:val="24"/>
        </w:rPr>
        <w:t>Чи готові Ви сприяти інтеграції осіб зі статусом ВПО у закладі освіти у якому навчається Ваша дитина?</w:t>
      </w:r>
    </w:p>
    <w:p w14:paraId="206B6788" w14:textId="3D152505" w:rsidR="00096891" w:rsidRDefault="00657656" w:rsidP="00FF4537">
      <w:pPr>
        <w:spacing w:after="0"/>
      </w:pPr>
      <w:r w:rsidRPr="00573F21">
        <w:rPr>
          <w:noProof/>
        </w:rPr>
        <w:drawing>
          <wp:inline distT="0" distB="0" distL="0" distR="0" wp14:anchorId="27DAA5F8" wp14:editId="3B1047B4">
            <wp:extent cx="5265420" cy="1897380"/>
            <wp:effectExtent l="0" t="0" r="11430" b="7620"/>
            <wp:docPr id="825008989"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2BD24D" w14:textId="77777777" w:rsidR="002546C6" w:rsidRDefault="002546C6" w:rsidP="00096891">
      <w:pPr>
        <w:sectPr w:rsidR="002546C6" w:rsidSect="00B57D4D">
          <w:pgSz w:w="12240" w:h="15840"/>
          <w:pgMar w:top="1440" w:right="1440" w:bottom="1440" w:left="1440" w:header="720" w:footer="720" w:gutter="0"/>
          <w:cols w:space="720"/>
          <w:docGrid w:linePitch="360"/>
        </w:sectPr>
      </w:pPr>
    </w:p>
    <w:p w14:paraId="536F7FE2" w14:textId="35C3FAA7" w:rsidR="00096891" w:rsidRPr="00FF4537" w:rsidRDefault="002546C6" w:rsidP="00096891">
      <w:pPr>
        <w:rPr>
          <w:rFonts w:ascii="Times New Roman" w:hAnsi="Times New Roman" w:cs="Times New Roman"/>
          <w:color w:val="000000"/>
          <w:sz w:val="24"/>
          <w:szCs w:val="24"/>
        </w:rPr>
      </w:pPr>
      <w:r w:rsidRPr="00FF4537">
        <w:rPr>
          <w:rFonts w:ascii="Times New Roman" w:hAnsi="Times New Roman" w:cs="Times New Roman"/>
          <w:color w:val="000000"/>
          <w:sz w:val="24"/>
          <w:szCs w:val="24"/>
        </w:rPr>
        <w:lastRenderedPageBreak/>
        <w:t>15. Оцініть за 5-бальною шкалою, де 5 – відмінно, 4 - дуже добре, 3 – добре, 2 – задовільно, 1 – незадовільно:</w:t>
      </w:r>
    </w:p>
    <w:p w14:paraId="7789D2C5" w14:textId="77777777" w:rsidR="00096891" w:rsidRDefault="00096891" w:rsidP="00096891">
      <w:r w:rsidRPr="00573F21">
        <w:rPr>
          <w:noProof/>
        </w:rPr>
        <w:drawing>
          <wp:inline distT="0" distB="0" distL="0" distR="0" wp14:anchorId="6B12AC7E" wp14:editId="72468AEC">
            <wp:extent cx="8831580" cy="4981575"/>
            <wp:effectExtent l="0" t="0" r="7620" b="9525"/>
            <wp:docPr id="392999007"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2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894B18" w14:textId="77777777" w:rsidR="00096891" w:rsidRDefault="00096891" w:rsidP="00096891"/>
    <w:p w14:paraId="3AC69530" w14:textId="77777777" w:rsidR="002546C6" w:rsidRDefault="002546C6" w:rsidP="00096891">
      <w:pPr>
        <w:sectPr w:rsidR="002546C6" w:rsidSect="002546C6">
          <w:pgSz w:w="15840" w:h="12240" w:orient="landscape"/>
          <w:pgMar w:top="1440" w:right="1440" w:bottom="1440" w:left="1440" w:header="720" w:footer="720" w:gutter="0"/>
          <w:cols w:space="720"/>
          <w:docGrid w:linePitch="360"/>
        </w:sectPr>
      </w:pPr>
    </w:p>
    <w:p w14:paraId="662BD63B" w14:textId="5F434557" w:rsidR="002546C6" w:rsidRPr="004E441D" w:rsidRDefault="002546C6" w:rsidP="004E441D">
      <w:pPr>
        <w:jc w:val="both"/>
        <w:rPr>
          <w:rFonts w:ascii="Times New Roman" w:hAnsi="Times New Roman" w:cs="Times New Roman"/>
          <w:color w:val="000000"/>
          <w:sz w:val="24"/>
          <w:szCs w:val="24"/>
        </w:rPr>
      </w:pPr>
      <w:r w:rsidRPr="004E441D">
        <w:rPr>
          <w:rFonts w:ascii="Times New Roman" w:hAnsi="Times New Roman" w:cs="Times New Roman"/>
          <w:color w:val="000000"/>
          <w:sz w:val="24"/>
          <w:szCs w:val="24"/>
        </w:rPr>
        <w:lastRenderedPageBreak/>
        <w:t>16. Які методи вчителі використовують під час проведення уроків? (можна обрати декілька варіантів відповідей):</w:t>
      </w:r>
    </w:p>
    <w:p w14:paraId="38128427" w14:textId="77777777" w:rsidR="00096891" w:rsidRDefault="00096891" w:rsidP="00096891">
      <w:r w:rsidRPr="00573F21">
        <w:rPr>
          <w:noProof/>
        </w:rPr>
        <w:drawing>
          <wp:inline distT="0" distB="0" distL="0" distR="0" wp14:anchorId="5EDADCB0" wp14:editId="7B5A7DEB">
            <wp:extent cx="5943600" cy="2682240"/>
            <wp:effectExtent l="0" t="0" r="0" b="3810"/>
            <wp:docPr id="183586953"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652EB22" w14:textId="77777777" w:rsidR="002546C6" w:rsidRDefault="002546C6" w:rsidP="00096891"/>
    <w:p w14:paraId="04DFA2F7" w14:textId="77777777" w:rsidR="00AB05ED" w:rsidRDefault="00AB05ED" w:rsidP="00096891">
      <w:pPr>
        <w:sectPr w:rsidR="00AB05ED" w:rsidSect="00B57D4D">
          <w:pgSz w:w="12240" w:h="15840"/>
          <w:pgMar w:top="1440" w:right="1440" w:bottom="1440" w:left="1440" w:header="720" w:footer="720" w:gutter="0"/>
          <w:cols w:space="720"/>
          <w:docGrid w:linePitch="360"/>
        </w:sectPr>
      </w:pPr>
    </w:p>
    <w:p w14:paraId="6CF683CA" w14:textId="0575CDBD" w:rsidR="002546C6" w:rsidRPr="004E441D" w:rsidRDefault="00AB05ED" w:rsidP="00096891">
      <w:pPr>
        <w:rPr>
          <w:rFonts w:ascii="Times New Roman" w:hAnsi="Times New Roman" w:cs="Times New Roman"/>
          <w:color w:val="000000"/>
          <w:sz w:val="24"/>
          <w:szCs w:val="24"/>
        </w:rPr>
      </w:pPr>
      <w:r w:rsidRPr="004E441D">
        <w:rPr>
          <w:rFonts w:ascii="Times New Roman" w:hAnsi="Times New Roman" w:cs="Times New Roman"/>
          <w:color w:val="000000"/>
          <w:sz w:val="24"/>
          <w:szCs w:val="24"/>
        </w:rPr>
        <w:lastRenderedPageBreak/>
        <w:t>17. Які професії, на Вашу думку, є найбільш затребуваними у Вашій громаді? (оберіть не більше трьох відповідей):</w:t>
      </w:r>
    </w:p>
    <w:p w14:paraId="639ADF68" w14:textId="77777777" w:rsidR="00096891" w:rsidRDefault="00096891" w:rsidP="00096891">
      <w:r w:rsidRPr="00573F21">
        <w:rPr>
          <w:noProof/>
        </w:rPr>
        <w:drawing>
          <wp:inline distT="0" distB="0" distL="0" distR="0" wp14:anchorId="7F7BD9EF" wp14:editId="391DE9F8">
            <wp:extent cx="8237220" cy="4693920"/>
            <wp:effectExtent l="0" t="0" r="11430" b="11430"/>
            <wp:docPr id="1025891669"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7799084" w14:textId="77777777" w:rsidR="00096891" w:rsidRDefault="00096891" w:rsidP="00096891"/>
    <w:p w14:paraId="127B92EC" w14:textId="77777777" w:rsidR="00AB05ED" w:rsidRDefault="00AB05ED" w:rsidP="00096891">
      <w:pPr>
        <w:sectPr w:rsidR="00AB05ED" w:rsidSect="00AB05ED">
          <w:pgSz w:w="15840" w:h="12240" w:orient="landscape"/>
          <w:pgMar w:top="1440" w:right="1440" w:bottom="1440" w:left="1440" w:header="720" w:footer="720" w:gutter="0"/>
          <w:cols w:space="720"/>
          <w:docGrid w:linePitch="360"/>
        </w:sectPr>
      </w:pPr>
    </w:p>
    <w:p w14:paraId="1DA9FBD6" w14:textId="231675A0" w:rsidR="00096891" w:rsidRPr="004E441D" w:rsidRDefault="00AB05ED" w:rsidP="004E441D">
      <w:pPr>
        <w:jc w:val="both"/>
        <w:rPr>
          <w:rFonts w:ascii="Times New Roman" w:hAnsi="Times New Roman" w:cs="Times New Roman"/>
          <w:color w:val="000000"/>
          <w:sz w:val="24"/>
          <w:szCs w:val="24"/>
        </w:rPr>
      </w:pPr>
      <w:r w:rsidRPr="004E441D">
        <w:rPr>
          <w:rFonts w:ascii="Times New Roman" w:hAnsi="Times New Roman" w:cs="Times New Roman"/>
          <w:color w:val="000000"/>
          <w:sz w:val="24"/>
          <w:szCs w:val="24"/>
        </w:rPr>
        <w:lastRenderedPageBreak/>
        <w:t>18. Якщо у закладі освіти, у якому навчається Ваша дитина, функціонує орган учнівського самоврядування, оцініть його дієвість за 5 – бальною шкалою, де 5 - орган учнівського самоврядування дієвий та ефективний, існують практичні результати його діяльності, 1 – орган учнівського самоврядування є, але повністю бездіяльний</w:t>
      </w:r>
    </w:p>
    <w:p w14:paraId="1D2EF917" w14:textId="77777777" w:rsidR="00096891" w:rsidRDefault="00096891" w:rsidP="00096891">
      <w:r w:rsidRPr="00573F21">
        <w:rPr>
          <w:noProof/>
        </w:rPr>
        <w:drawing>
          <wp:inline distT="0" distB="0" distL="0" distR="0" wp14:anchorId="2698EB04" wp14:editId="4092A8AD">
            <wp:extent cx="5509260" cy="2491740"/>
            <wp:effectExtent l="0" t="0" r="15240" b="3810"/>
            <wp:docPr id="1380484274"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7A8BA46" w14:textId="1DE53FB4" w:rsidR="00AB05ED" w:rsidRPr="004E441D" w:rsidRDefault="00AB05ED" w:rsidP="004E441D">
      <w:pPr>
        <w:jc w:val="both"/>
        <w:rPr>
          <w:rFonts w:ascii="Times New Roman" w:hAnsi="Times New Roman" w:cs="Times New Roman"/>
          <w:color w:val="000000"/>
          <w:sz w:val="24"/>
          <w:szCs w:val="24"/>
        </w:rPr>
      </w:pPr>
      <w:r w:rsidRPr="004E441D">
        <w:rPr>
          <w:rFonts w:ascii="Times New Roman" w:hAnsi="Times New Roman" w:cs="Times New Roman"/>
          <w:color w:val="000000"/>
          <w:sz w:val="24"/>
          <w:szCs w:val="24"/>
        </w:rPr>
        <w:t>19. Чи розглядає керівництво закладу освіти, у якому навчається Ваша дитина, звернення учнів?</w:t>
      </w:r>
    </w:p>
    <w:p w14:paraId="75B7BD2E" w14:textId="0000F21E" w:rsidR="00AB05ED" w:rsidRDefault="00AB05ED" w:rsidP="00096891">
      <w:r w:rsidRPr="00573F21">
        <w:rPr>
          <w:noProof/>
        </w:rPr>
        <w:drawing>
          <wp:inline distT="0" distB="0" distL="0" distR="0" wp14:anchorId="3F551AE0" wp14:editId="3ACC5F95">
            <wp:extent cx="5943600" cy="3177540"/>
            <wp:effectExtent l="0" t="0" r="0" b="3810"/>
            <wp:docPr id="1116133999"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6CCBF9" w14:textId="77777777" w:rsidR="00AB05ED" w:rsidRDefault="00AB05ED" w:rsidP="00096891"/>
    <w:p w14:paraId="35F673CD" w14:textId="77777777" w:rsidR="00AB05ED" w:rsidRDefault="00AB05ED" w:rsidP="00096891"/>
    <w:p w14:paraId="6E2DE7BB" w14:textId="01D1C885" w:rsidR="00AB05ED" w:rsidRPr="004E441D" w:rsidRDefault="00AB05ED" w:rsidP="004E441D">
      <w:pPr>
        <w:jc w:val="both"/>
        <w:rPr>
          <w:rFonts w:ascii="Times New Roman" w:hAnsi="Times New Roman" w:cs="Times New Roman"/>
          <w:color w:val="000000"/>
          <w:sz w:val="24"/>
          <w:szCs w:val="24"/>
        </w:rPr>
      </w:pPr>
      <w:r w:rsidRPr="004E441D">
        <w:rPr>
          <w:rFonts w:ascii="Times New Roman" w:hAnsi="Times New Roman" w:cs="Times New Roman"/>
          <w:color w:val="000000"/>
          <w:sz w:val="24"/>
          <w:szCs w:val="24"/>
        </w:rPr>
        <w:lastRenderedPageBreak/>
        <w:t>20. Керівництво закладу освіти, у якому навчається Ваша дитина, доступне та відкрите до спілкування?</w:t>
      </w:r>
    </w:p>
    <w:p w14:paraId="576C1DDF" w14:textId="4650E14B" w:rsidR="00096891" w:rsidRDefault="00096891" w:rsidP="00096891">
      <w:r w:rsidRPr="00573F21">
        <w:rPr>
          <w:noProof/>
        </w:rPr>
        <w:drawing>
          <wp:inline distT="0" distB="0" distL="0" distR="0" wp14:anchorId="13CE8B66" wp14:editId="073276DD">
            <wp:extent cx="5943600" cy="3307080"/>
            <wp:effectExtent l="0" t="0" r="0" b="7620"/>
            <wp:docPr id="2027398366"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82DE05B" w14:textId="2C767007" w:rsidR="00AB05ED" w:rsidRPr="004E441D" w:rsidRDefault="00AB05ED" w:rsidP="004E441D">
      <w:pPr>
        <w:jc w:val="both"/>
        <w:rPr>
          <w:rFonts w:ascii="Times New Roman" w:hAnsi="Times New Roman" w:cs="Times New Roman"/>
          <w:color w:val="000000"/>
          <w:sz w:val="24"/>
          <w:szCs w:val="24"/>
        </w:rPr>
      </w:pPr>
      <w:r w:rsidRPr="004E441D">
        <w:rPr>
          <w:rFonts w:ascii="Times New Roman" w:hAnsi="Times New Roman" w:cs="Times New Roman"/>
          <w:color w:val="000000"/>
          <w:sz w:val="24"/>
          <w:szCs w:val="24"/>
        </w:rPr>
        <w:t>21. На Ваш погляд, чи дотримуються права дітей у закладі освіти, у якому навчається Ваша дитина?</w:t>
      </w:r>
    </w:p>
    <w:p w14:paraId="6D332BC0" w14:textId="77777777" w:rsidR="00096891" w:rsidRDefault="00096891" w:rsidP="00096891">
      <w:r w:rsidRPr="00573F21">
        <w:rPr>
          <w:noProof/>
        </w:rPr>
        <w:drawing>
          <wp:inline distT="0" distB="0" distL="0" distR="0" wp14:anchorId="5D945E83" wp14:editId="530ABC45">
            <wp:extent cx="5943600" cy="2827020"/>
            <wp:effectExtent l="0" t="0" r="0" b="11430"/>
            <wp:docPr id="637662206"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F226626" w14:textId="77777777" w:rsidR="00096891" w:rsidRDefault="00096891" w:rsidP="00096891"/>
    <w:p w14:paraId="16AE6F22" w14:textId="77777777" w:rsidR="00AB05ED" w:rsidRDefault="00AB05ED" w:rsidP="00096891"/>
    <w:p w14:paraId="3DE46A85" w14:textId="77777777" w:rsidR="00AB05ED" w:rsidRDefault="00AB05ED" w:rsidP="00096891">
      <w:pPr>
        <w:sectPr w:rsidR="00AB05ED" w:rsidSect="00B57D4D">
          <w:pgSz w:w="12240" w:h="15840"/>
          <w:pgMar w:top="1440" w:right="1440" w:bottom="1440" w:left="1440" w:header="720" w:footer="720" w:gutter="0"/>
          <w:cols w:space="720"/>
          <w:docGrid w:linePitch="360"/>
        </w:sectPr>
      </w:pPr>
    </w:p>
    <w:p w14:paraId="7E9BE671" w14:textId="6EE78123" w:rsidR="00AB05ED" w:rsidRPr="004E441D" w:rsidRDefault="00AB05ED" w:rsidP="00096891">
      <w:pPr>
        <w:rPr>
          <w:rFonts w:ascii="Times New Roman" w:hAnsi="Times New Roman" w:cs="Times New Roman"/>
          <w:color w:val="000000"/>
          <w:sz w:val="24"/>
          <w:szCs w:val="24"/>
        </w:rPr>
      </w:pPr>
      <w:r w:rsidRPr="004E441D">
        <w:rPr>
          <w:rFonts w:ascii="Times New Roman" w:hAnsi="Times New Roman" w:cs="Times New Roman"/>
          <w:color w:val="000000"/>
          <w:sz w:val="24"/>
          <w:szCs w:val="24"/>
        </w:rPr>
        <w:lastRenderedPageBreak/>
        <w:t>22. Оцініть за 5-бальною шкалою наявні умови та якість дистанційного навчання, де 5 – повністю задовольняє, 1 – повністю не задовольняє, або не використовуються в освітньому процесі:</w:t>
      </w:r>
    </w:p>
    <w:p w14:paraId="45B5B451" w14:textId="77777777" w:rsidR="00096891" w:rsidRDefault="00096891" w:rsidP="00096891">
      <w:r w:rsidRPr="00573F21">
        <w:rPr>
          <w:noProof/>
        </w:rPr>
        <w:drawing>
          <wp:inline distT="0" distB="0" distL="0" distR="0" wp14:anchorId="6FA4ECE3" wp14:editId="15A0E6F9">
            <wp:extent cx="8229600" cy="4629150"/>
            <wp:effectExtent l="0" t="0" r="0" b="0"/>
            <wp:docPr id="366389954"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1CFAFE3" w14:textId="77777777" w:rsidR="00AB05ED" w:rsidRDefault="00AB05ED" w:rsidP="00096891"/>
    <w:p w14:paraId="47B36246" w14:textId="77777777" w:rsidR="00AB05ED" w:rsidRDefault="00AB05ED" w:rsidP="00096891"/>
    <w:p w14:paraId="3C8916ED" w14:textId="77777777" w:rsidR="00AB05ED" w:rsidRDefault="00AB05ED" w:rsidP="00096891">
      <w:pPr>
        <w:sectPr w:rsidR="00AB05ED" w:rsidSect="00AB05ED">
          <w:pgSz w:w="15840" w:h="12240" w:orient="landscape"/>
          <w:pgMar w:top="1440" w:right="1440" w:bottom="1440" w:left="1440" w:header="720" w:footer="720" w:gutter="0"/>
          <w:cols w:space="720"/>
          <w:docGrid w:linePitch="360"/>
        </w:sectPr>
      </w:pPr>
    </w:p>
    <w:p w14:paraId="434EAE7F" w14:textId="2B3C2F0C" w:rsidR="00AB05ED" w:rsidRPr="0084463C" w:rsidRDefault="00AB05ED" w:rsidP="0084463C">
      <w:pPr>
        <w:jc w:val="both"/>
        <w:rPr>
          <w:rFonts w:ascii="Times New Roman" w:hAnsi="Times New Roman" w:cs="Times New Roman"/>
          <w:color w:val="000000"/>
          <w:sz w:val="24"/>
          <w:szCs w:val="24"/>
        </w:rPr>
      </w:pPr>
      <w:r w:rsidRPr="0084463C">
        <w:rPr>
          <w:rFonts w:ascii="Times New Roman" w:hAnsi="Times New Roman" w:cs="Times New Roman"/>
          <w:color w:val="000000"/>
          <w:sz w:val="24"/>
          <w:szCs w:val="24"/>
        </w:rPr>
        <w:lastRenderedPageBreak/>
        <w:t>23. Чи задоволені Ви харчуванням в закладі освіти?</w:t>
      </w:r>
    </w:p>
    <w:p w14:paraId="66D37292" w14:textId="77777777" w:rsidR="00096891" w:rsidRDefault="00096891" w:rsidP="00096891">
      <w:r w:rsidRPr="00573F21">
        <w:rPr>
          <w:noProof/>
        </w:rPr>
        <w:drawing>
          <wp:inline distT="0" distB="0" distL="0" distR="0" wp14:anchorId="706A6175" wp14:editId="59A2A20E">
            <wp:extent cx="6088380" cy="1836420"/>
            <wp:effectExtent l="0" t="0" r="7620" b="11430"/>
            <wp:docPr id="76508845"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8DF4180" w14:textId="77777777" w:rsidR="00096891" w:rsidRDefault="00096891" w:rsidP="00096891"/>
    <w:p w14:paraId="07E0AC03" w14:textId="69AF909B" w:rsidR="00096891" w:rsidRPr="0084463C" w:rsidRDefault="00AB05ED" w:rsidP="0084463C">
      <w:pPr>
        <w:jc w:val="both"/>
        <w:rPr>
          <w:rFonts w:ascii="Times New Roman" w:hAnsi="Times New Roman" w:cs="Times New Roman"/>
          <w:color w:val="000000"/>
          <w:sz w:val="24"/>
          <w:szCs w:val="24"/>
        </w:rPr>
      </w:pPr>
      <w:r w:rsidRPr="0084463C">
        <w:rPr>
          <w:rFonts w:ascii="Times New Roman" w:hAnsi="Times New Roman" w:cs="Times New Roman"/>
          <w:color w:val="000000"/>
          <w:sz w:val="24"/>
          <w:szCs w:val="24"/>
        </w:rPr>
        <w:t>24. Чи тепло взимку у закладі освіти, у якому навчається Ваша дитина?</w:t>
      </w:r>
    </w:p>
    <w:p w14:paraId="5133A0C4" w14:textId="77777777" w:rsidR="00096891" w:rsidRDefault="00096891" w:rsidP="00096891">
      <w:r w:rsidRPr="00573F21">
        <w:rPr>
          <w:noProof/>
        </w:rPr>
        <w:drawing>
          <wp:inline distT="0" distB="0" distL="0" distR="0" wp14:anchorId="27DAB65D" wp14:editId="646448E3">
            <wp:extent cx="6141720" cy="1729740"/>
            <wp:effectExtent l="0" t="0" r="11430" b="3810"/>
            <wp:docPr id="1512627144"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27B6F7D" w14:textId="77777777" w:rsidR="00AB05ED" w:rsidRDefault="00AB05ED" w:rsidP="00096891"/>
    <w:p w14:paraId="4976BD56" w14:textId="686CA815" w:rsidR="00AB05ED" w:rsidRPr="0084463C" w:rsidRDefault="00AB05ED" w:rsidP="00096891">
      <w:pPr>
        <w:rPr>
          <w:rFonts w:ascii="Times New Roman" w:hAnsi="Times New Roman" w:cs="Times New Roman"/>
          <w:color w:val="000000"/>
          <w:sz w:val="24"/>
          <w:szCs w:val="24"/>
        </w:rPr>
      </w:pPr>
      <w:r w:rsidRPr="0084463C">
        <w:rPr>
          <w:rFonts w:ascii="Times New Roman" w:hAnsi="Times New Roman" w:cs="Times New Roman"/>
          <w:color w:val="000000"/>
          <w:sz w:val="24"/>
          <w:szCs w:val="24"/>
        </w:rPr>
        <w:t>25. Чи мають належну якість туалетні кімнати у закладі освіти, у якому навчається Ваша дитина?</w:t>
      </w:r>
    </w:p>
    <w:p w14:paraId="3D8C2B91" w14:textId="77777777" w:rsidR="00096891" w:rsidRDefault="00096891" w:rsidP="00096891">
      <w:r w:rsidRPr="00573F21">
        <w:rPr>
          <w:noProof/>
        </w:rPr>
        <w:drawing>
          <wp:inline distT="0" distB="0" distL="0" distR="0" wp14:anchorId="799364E4" wp14:editId="42F9B828">
            <wp:extent cx="6126480" cy="1722120"/>
            <wp:effectExtent l="0" t="0" r="7620" b="11430"/>
            <wp:docPr id="1580782161" name="Діагра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5702D39" w14:textId="77777777" w:rsidR="00096891" w:rsidRDefault="00096891" w:rsidP="00096891"/>
    <w:p w14:paraId="7B83AB7C" w14:textId="1D3B3208" w:rsidR="00096891" w:rsidRPr="0084463C" w:rsidRDefault="00AB05ED" w:rsidP="0084463C">
      <w:pPr>
        <w:jc w:val="both"/>
        <w:rPr>
          <w:rFonts w:ascii="Times New Roman" w:hAnsi="Times New Roman" w:cs="Times New Roman"/>
          <w:color w:val="000000"/>
          <w:sz w:val="24"/>
          <w:szCs w:val="24"/>
        </w:rPr>
      </w:pPr>
      <w:r w:rsidRPr="0084463C">
        <w:rPr>
          <w:rFonts w:ascii="Times New Roman" w:hAnsi="Times New Roman" w:cs="Times New Roman"/>
          <w:color w:val="000000"/>
          <w:sz w:val="24"/>
          <w:szCs w:val="24"/>
        </w:rPr>
        <w:lastRenderedPageBreak/>
        <w:t>26. </w:t>
      </w:r>
      <w:r w:rsidR="007C3F2A" w:rsidRPr="0084463C">
        <w:rPr>
          <w:rFonts w:ascii="Times New Roman" w:hAnsi="Times New Roman" w:cs="Times New Roman"/>
          <w:color w:val="000000"/>
          <w:sz w:val="24"/>
          <w:szCs w:val="24"/>
        </w:rPr>
        <w:t>Якщо Ви вважаєте, що у закладі освіти немає безпеки, оцініть що саме впливає на це. За 5-бальною шкалою, де 5- найбільш ваговий фактор впливу, 1 – не впливає зовсім:</w:t>
      </w:r>
    </w:p>
    <w:p w14:paraId="0CC664D2" w14:textId="711CEC40" w:rsidR="00961420" w:rsidRDefault="00961420" w:rsidP="00096891">
      <w:pPr>
        <w:rPr>
          <w:color w:val="000000"/>
          <w:sz w:val="28"/>
          <w:szCs w:val="28"/>
        </w:rPr>
      </w:pPr>
      <w:r w:rsidRPr="00573F21">
        <w:rPr>
          <w:noProof/>
        </w:rPr>
        <w:drawing>
          <wp:inline distT="0" distB="0" distL="0" distR="0" wp14:anchorId="7DA03926" wp14:editId="102F9DD6">
            <wp:extent cx="5905500" cy="3246120"/>
            <wp:effectExtent l="0" t="0" r="0" b="11430"/>
            <wp:docPr id="1735191089"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2239FAC" w14:textId="77777777" w:rsidR="00961420" w:rsidRDefault="00961420" w:rsidP="00096891"/>
    <w:p w14:paraId="1F029ED4" w14:textId="269ED546" w:rsidR="00AB05ED" w:rsidRPr="0084463C" w:rsidRDefault="007C3F2A" w:rsidP="0084463C">
      <w:pPr>
        <w:jc w:val="both"/>
        <w:rPr>
          <w:rFonts w:ascii="Times New Roman" w:hAnsi="Times New Roman" w:cs="Times New Roman"/>
          <w:color w:val="000000"/>
          <w:sz w:val="24"/>
          <w:szCs w:val="24"/>
        </w:rPr>
      </w:pPr>
      <w:r w:rsidRPr="0084463C">
        <w:rPr>
          <w:rFonts w:ascii="Times New Roman" w:hAnsi="Times New Roman" w:cs="Times New Roman"/>
          <w:color w:val="000000"/>
          <w:sz w:val="24"/>
          <w:szCs w:val="24"/>
        </w:rPr>
        <w:t>27. </w:t>
      </w:r>
      <w:bookmarkStart w:id="51" w:name="_Hlk179374525"/>
      <w:r w:rsidR="00961420" w:rsidRPr="0084463C">
        <w:rPr>
          <w:rFonts w:ascii="Times New Roman" w:hAnsi="Times New Roman" w:cs="Times New Roman"/>
          <w:color w:val="000000"/>
          <w:sz w:val="24"/>
          <w:szCs w:val="24"/>
        </w:rPr>
        <w:t>На Вашу думку, учасники освітнього процесу почуваються у безпеці, перебуваючи в закладі освіти</w:t>
      </w:r>
      <w:r w:rsidRPr="0084463C">
        <w:rPr>
          <w:rFonts w:ascii="Times New Roman" w:hAnsi="Times New Roman" w:cs="Times New Roman"/>
          <w:color w:val="000000"/>
          <w:sz w:val="24"/>
          <w:szCs w:val="24"/>
        </w:rPr>
        <w:t>?</w:t>
      </w:r>
      <w:bookmarkEnd w:id="51"/>
    </w:p>
    <w:p w14:paraId="5B64AE56" w14:textId="0D3F60F4" w:rsidR="00096891" w:rsidRDefault="00096891" w:rsidP="00096891">
      <w:r w:rsidRPr="00573F21">
        <w:rPr>
          <w:noProof/>
        </w:rPr>
        <w:drawing>
          <wp:inline distT="0" distB="0" distL="0" distR="0" wp14:anchorId="1EAB6754" wp14:editId="571E5BA8">
            <wp:extent cx="5943600" cy="3124200"/>
            <wp:effectExtent l="0" t="0" r="0" b="0"/>
            <wp:docPr id="1936993938"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7863D0F" w14:textId="0A3DFB9C" w:rsidR="00096891" w:rsidRPr="0084463C" w:rsidRDefault="00961420" w:rsidP="0084463C">
      <w:pPr>
        <w:jc w:val="both"/>
        <w:rPr>
          <w:rFonts w:ascii="Times New Roman" w:hAnsi="Times New Roman" w:cs="Times New Roman"/>
          <w:color w:val="000000"/>
          <w:sz w:val="24"/>
          <w:szCs w:val="24"/>
        </w:rPr>
      </w:pPr>
      <w:r w:rsidRPr="0084463C">
        <w:rPr>
          <w:rFonts w:ascii="Times New Roman" w:hAnsi="Times New Roman" w:cs="Times New Roman"/>
          <w:color w:val="000000"/>
          <w:sz w:val="24"/>
          <w:szCs w:val="24"/>
        </w:rPr>
        <w:lastRenderedPageBreak/>
        <w:t>28. Чи відчуваєте Ви, що Ваша дитина знаходиться у безпеці перебуваючи у закладі освіти?</w:t>
      </w:r>
    </w:p>
    <w:p w14:paraId="56A2B556" w14:textId="3D13F8E5" w:rsidR="00961420" w:rsidRDefault="00961420" w:rsidP="00096891">
      <w:pPr>
        <w:rPr>
          <w:color w:val="000000"/>
          <w:sz w:val="28"/>
          <w:szCs w:val="28"/>
        </w:rPr>
      </w:pPr>
      <w:r w:rsidRPr="00573F21">
        <w:rPr>
          <w:noProof/>
        </w:rPr>
        <w:drawing>
          <wp:inline distT="0" distB="0" distL="0" distR="0" wp14:anchorId="42403997" wp14:editId="331BB192">
            <wp:extent cx="6446520" cy="3855720"/>
            <wp:effectExtent l="0" t="0" r="11430" b="11430"/>
            <wp:docPr id="1395793387"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624CE88" w14:textId="59DE5CEC" w:rsidR="00961420" w:rsidRPr="0084463C" w:rsidRDefault="00961420" w:rsidP="00096891">
      <w:pPr>
        <w:rPr>
          <w:rFonts w:ascii="Times New Roman" w:hAnsi="Times New Roman" w:cs="Times New Roman"/>
          <w:color w:val="000000"/>
          <w:sz w:val="24"/>
          <w:szCs w:val="24"/>
        </w:rPr>
      </w:pPr>
      <w:r w:rsidRPr="0084463C">
        <w:rPr>
          <w:rFonts w:ascii="Times New Roman" w:hAnsi="Times New Roman" w:cs="Times New Roman"/>
          <w:color w:val="000000"/>
          <w:sz w:val="24"/>
          <w:szCs w:val="24"/>
        </w:rPr>
        <w:t>29. Якщо Ви вважаєте, що діти не почувають себе у безпеці, оцініть що саме впливає на це за 5-бальною шкалою, де 5- найбільш вагомий фактор впливу, 1 – не впливає зовсім:</w:t>
      </w:r>
    </w:p>
    <w:p w14:paraId="3BAE8250" w14:textId="3344235C" w:rsidR="002D6C7D" w:rsidRDefault="00096891" w:rsidP="00096891">
      <w:r w:rsidRPr="00573F21">
        <w:rPr>
          <w:noProof/>
        </w:rPr>
        <w:lastRenderedPageBreak/>
        <w:drawing>
          <wp:inline distT="0" distB="0" distL="0" distR="0" wp14:anchorId="15F6AE30" wp14:editId="7A94CC75">
            <wp:extent cx="6477000" cy="3169920"/>
            <wp:effectExtent l="0" t="0" r="0" b="11430"/>
            <wp:docPr id="1563161089"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DAD4032" w14:textId="77777777" w:rsidR="002D6C7D" w:rsidRDefault="002D6C7D" w:rsidP="00096891">
      <w:pPr>
        <w:sectPr w:rsidR="002D6C7D" w:rsidSect="00B57D4D">
          <w:pgSz w:w="12240" w:h="15840"/>
          <w:pgMar w:top="1440" w:right="1440" w:bottom="1440" w:left="1440" w:header="720" w:footer="720" w:gutter="0"/>
          <w:cols w:space="720"/>
          <w:docGrid w:linePitch="360"/>
        </w:sectPr>
      </w:pPr>
    </w:p>
    <w:p w14:paraId="5139B3A2" w14:textId="3A04F9FB" w:rsidR="002D6C7D" w:rsidRPr="0084463C" w:rsidRDefault="002D6C7D" w:rsidP="0084463C">
      <w:pPr>
        <w:jc w:val="both"/>
        <w:rPr>
          <w:rFonts w:ascii="Times New Roman" w:hAnsi="Times New Roman" w:cs="Times New Roman"/>
          <w:color w:val="000000"/>
          <w:sz w:val="24"/>
          <w:szCs w:val="24"/>
        </w:rPr>
      </w:pPr>
      <w:r w:rsidRPr="0084463C">
        <w:rPr>
          <w:rFonts w:ascii="Times New Roman" w:hAnsi="Times New Roman" w:cs="Times New Roman"/>
          <w:color w:val="000000"/>
          <w:sz w:val="24"/>
          <w:szCs w:val="24"/>
        </w:rPr>
        <w:lastRenderedPageBreak/>
        <w:t>30. </w:t>
      </w:r>
      <w:r w:rsidR="000617CC" w:rsidRPr="0084463C">
        <w:rPr>
          <w:rFonts w:ascii="Times New Roman" w:hAnsi="Times New Roman" w:cs="Times New Roman"/>
          <w:color w:val="000000"/>
          <w:sz w:val="24"/>
          <w:szCs w:val="24"/>
        </w:rPr>
        <w:t>Щоб Ви хотіли змінити у закладі освіти, у якому Ви працюєте? (оберіть до трьох відповідей)</w:t>
      </w:r>
    </w:p>
    <w:p w14:paraId="7550B1B6" w14:textId="63F31A01" w:rsidR="00096891" w:rsidRDefault="00096891" w:rsidP="00096891">
      <w:r w:rsidRPr="00573F21">
        <w:rPr>
          <w:noProof/>
        </w:rPr>
        <w:drawing>
          <wp:inline distT="0" distB="0" distL="0" distR="0" wp14:anchorId="14BC90CE" wp14:editId="67B981DA">
            <wp:extent cx="8557260" cy="5143500"/>
            <wp:effectExtent l="0" t="0" r="15240" b="0"/>
            <wp:docPr id="698719563"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2B89515" w14:textId="77777777" w:rsidR="002D6C7D" w:rsidRDefault="002D6C7D" w:rsidP="00096891"/>
    <w:p w14:paraId="4A57E0DF" w14:textId="77777777" w:rsidR="002D6C7D" w:rsidRDefault="002D6C7D" w:rsidP="00096891">
      <w:pPr>
        <w:sectPr w:rsidR="002D6C7D" w:rsidSect="002D6C7D">
          <w:pgSz w:w="15840" w:h="12240" w:orient="landscape"/>
          <w:pgMar w:top="1440" w:right="1440" w:bottom="1440" w:left="1440" w:header="720" w:footer="720" w:gutter="0"/>
          <w:cols w:space="720"/>
          <w:docGrid w:linePitch="360"/>
        </w:sectPr>
      </w:pPr>
    </w:p>
    <w:p w14:paraId="65B56383" w14:textId="77777777" w:rsidR="002D6C7D" w:rsidRPr="0082725F" w:rsidRDefault="002D6C7D" w:rsidP="002D6C7D">
      <w:pPr>
        <w:widowControl w:val="0"/>
        <w:spacing w:after="0" w:line="240" w:lineRule="auto"/>
        <w:jc w:val="both"/>
        <w:rPr>
          <w:rFonts w:ascii="Times New Roman" w:hAnsi="Times New Roman" w:cs="Times New Roman"/>
          <w:color w:val="000000"/>
          <w:sz w:val="24"/>
          <w:szCs w:val="24"/>
        </w:rPr>
      </w:pPr>
      <w:r w:rsidRPr="0082725F">
        <w:rPr>
          <w:rFonts w:ascii="Times New Roman" w:hAnsi="Times New Roman" w:cs="Times New Roman"/>
          <w:color w:val="000000"/>
          <w:sz w:val="24"/>
          <w:szCs w:val="24"/>
        </w:rPr>
        <w:lastRenderedPageBreak/>
        <w:t>31. Наскільки, на Ваш погляд, орган управління освітою в громаді (управління/відділ освіти) ефективно здійснює свою діяльність? Оцініть за 5-бальною шкалою, де 5 – ефективно, 1 – неефективно</w:t>
      </w:r>
    </w:p>
    <w:p w14:paraId="7ECE45C7" w14:textId="7AB7945E" w:rsidR="002D6C7D" w:rsidRDefault="002D6C7D" w:rsidP="00096891"/>
    <w:p w14:paraId="5C8D850A" w14:textId="3F38C800" w:rsidR="002D6C7D" w:rsidRDefault="002D6C7D" w:rsidP="00096891">
      <w:r w:rsidRPr="00573F21">
        <w:rPr>
          <w:noProof/>
        </w:rPr>
        <w:drawing>
          <wp:inline distT="0" distB="0" distL="0" distR="0" wp14:anchorId="005D8511" wp14:editId="5E416CB5">
            <wp:extent cx="5913120" cy="2186940"/>
            <wp:effectExtent l="0" t="0" r="11430" b="3810"/>
            <wp:docPr id="512997827"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2720EC6" w14:textId="77777777" w:rsidR="002D6C7D" w:rsidRDefault="002D6C7D" w:rsidP="00096891"/>
    <w:p w14:paraId="4CEFB2DC" w14:textId="62FB2CAD" w:rsidR="002D6C7D" w:rsidRPr="0082725F" w:rsidRDefault="002D6C7D" w:rsidP="0082725F">
      <w:pPr>
        <w:jc w:val="both"/>
        <w:rPr>
          <w:rFonts w:ascii="Times New Roman" w:hAnsi="Times New Roman" w:cs="Times New Roman"/>
          <w:color w:val="000000"/>
          <w:sz w:val="24"/>
          <w:szCs w:val="24"/>
        </w:rPr>
      </w:pPr>
      <w:r w:rsidRPr="0082725F">
        <w:rPr>
          <w:rFonts w:ascii="Times New Roman" w:hAnsi="Times New Roman" w:cs="Times New Roman"/>
          <w:color w:val="000000"/>
          <w:sz w:val="24"/>
          <w:szCs w:val="24"/>
        </w:rPr>
        <w:t>32. </w:t>
      </w:r>
      <w:r w:rsidR="00E42983" w:rsidRPr="0082725F">
        <w:rPr>
          <w:rFonts w:ascii="Times New Roman" w:hAnsi="Times New Roman" w:cs="Times New Roman"/>
          <w:color w:val="000000"/>
          <w:sz w:val="24"/>
          <w:szCs w:val="24"/>
        </w:rPr>
        <w:t>Чи вважаєте Ви, що діяльність органу управління освітою є достатньо прозорою, у тому числі для громадськості?</w:t>
      </w:r>
    </w:p>
    <w:p w14:paraId="0EF2FBFF" w14:textId="5842A56F" w:rsidR="002D6C7D" w:rsidRPr="0082725F" w:rsidRDefault="00E42983" w:rsidP="0082725F">
      <w:pPr>
        <w:jc w:val="center"/>
        <w:rPr>
          <w:sz w:val="20"/>
          <w:szCs w:val="20"/>
        </w:rPr>
      </w:pPr>
      <w:r w:rsidRPr="0082725F">
        <w:rPr>
          <w:noProof/>
          <w:sz w:val="20"/>
          <w:szCs w:val="20"/>
        </w:rPr>
        <w:drawing>
          <wp:inline distT="0" distB="0" distL="0" distR="0" wp14:anchorId="0FD16AEB" wp14:editId="4C8C13AA">
            <wp:extent cx="4724400" cy="2415540"/>
            <wp:effectExtent l="0" t="0" r="0" b="3810"/>
            <wp:docPr id="1225322092"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6B7924" w14:textId="77777777" w:rsidR="00E42983" w:rsidRDefault="00E42983" w:rsidP="00096891"/>
    <w:p w14:paraId="069A7ABE" w14:textId="77777777" w:rsidR="00E42983" w:rsidRDefault="00E42983" w:rsidP="00096891">
      <w:pPr>
        <w:sectPr w:rsidR="00E42983" w:rsidSect="00B57D4D">
          <w:pgSz w:w="12240" w:h="15840"/>
          <w:pgMar w:top="1440" w:right="1440" w:bottom="1440" w:left="1440" w:header="720" w:footer="720" w:gutter="0"/>
          <w:cols w:space="720"/>
          <w:docGrid w:linePitch="360"/>
        </w:sectPr>
      </w:pPr>
    </w:p>
    <w:p w14:paraId="73283F43" w14:textId="1F445BC9" w:rsidR="002D6C7D" w:rsidRPr="00C4745A" w:rsidRDefault="00E42983" w:rsidP="00C4745A">
      <w:pPr>
        <w:jc w:val="both"/>
        <w:rPr>
          <w:rFonts w:ascii="Times New Roman" w:hAnsi="Times New Roman" w:cs="Times New Roman"/>
          <w:color w:val="000000"/>
          <w:sz w:val="24"/>
          <w:szCs w:val="24"/>
        </w:rPr>
      </w:pPr>
      <w:r w:rsidRPr="00C4745A">
        <w:rPr>
          <w:rFonts w:ascii="Times New Roman" w:hAnsi="Times New Roman" w:cs="Times New Roman"/>
          <w:color w:val="000000"/>
          <w:sz w:val="24"/>
          <w:szCs w:val="24"/>
        </w:rPr>
        <w:lastRenderedPageBreak/>
        <w:t>33. Оцініть за 5-бальною шкалою, де 5 – твердження відповідає дійсності повністю, 1 – твердження не відповідає дійсності:</w:t>
      </w:r>
    </w:p>
    <w:p w14:paraId="2676EA4C" w14:textId="77777777" w:rsidR="00096891" w:rsidRDefault="00096891" w:rsidP="00096891">
      <w:r w:rsidRPr="00573F21">
        <w:rPr>
          <w:noProof/>
        </w:rPr>
        <w:drawing>
          <wp:inline distT="0" distB="0" distL="0" distR="0" wp14:anchorId="61FFDC4B" wp14:editId="37076759">
            <wp:extent cx="8229600" cy="4629150"/>
            <wp:effectExtent l="0" t="0" r="0" b="0"/>
            <wp:docPr id="1185819163"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D0EF380" w14:textId="77777777" w:rsidR="00096891" w:rsidRDefault="00096891" w:rsidP="00096891"/>
    <w:p w14:paraId="22BE4397" w14:textId="77777777" w:rsidR="00E42983" w:rsidRDefault="00E42983" w:rsidP="00096891">
      <w:pPr>
        <w:sectPr w:rsidR="00E42983" w:rsidSect="00E42983">
          <w:pgSz w:w="15840" w:h="12240" w:orient="landscape"/>
          <w:pgMar w:top="1440" w:right="1440" w:bottom="1440" w:left="1440" w:header="720" w:footer="720" w:gutter="0"/>
          <w:cols w:space="720"/>
          <w:docGrid w:linePitch="360"/>
        </w:sectPr>
      </w:pPr>
    </w:p>
    <w:p w14:paraId="57604184" w14:textId="59E10B9B" w:rsidR="00E42983" w:rsidRPr="00C4745A" w:rsidRDefault="003771D8" w:rsidP="00C4745A">
      <w:pPr>
        <w:widowControl w:val="0"/>
        <w:spacing w:after="0" w:line="240" w:lineRule="auto"/>
        <w:jc w:val="both"/>
        <w:rPr>
          <w:rFonts w:ascii="Times New Roman" w:hAnsi="Times New Roman" w:cs="Times New Roman"/>
          <w:color w:val="000000"/>
          <w:sz w:val="24"/>
          <w:szCs w:val="24"/>
        </w:rPr>
      </w:pPr>
      <w:r w:rsidRPr="00C4745A">
        <w:rPr>
          <w:rFonts w:ascii="Times New Roman" w:hAnsi="Times New Roman" w:cs="Times New Roman"/>
          <w:color w:val="000000"/>
          <w:sz w:val="24"/>
          <w:szCs w:val="24"/>
        </w:rPr>
        <w:lastRenderedPageBreak/>
        <w:t>34. Чи оптимізована освітня мережа в Вашій громаді?</w:t>
      </w:r>
      <w:r w:rsidR="00C4745A" w:rsidRPr="00C4745A">
        <w:rPr>
          <w:rFonts w:ascii="Times New Roman" w:hAnsi="Times New Roman" w:cs="Times New Roman"/>
          <w:color w:val="000000"/>
          <w:sz w:val="24"/>
          <w:szCs w:val="24"/>
          <w:lang w:val="ru-RU"/>
        </w:rPr>
        <w:t xml:space="preserve"> </w:t>
      </w:r>
      <w:r w:rsidRPr="00C4745A">
        <w:rPr>
          <w:rFonts w:ascii="Times New Roman" w:hAnsi="Times New Roman" w:cs="Times New Roman"/>
          <w:color w:val="000000"/>
          <w:sz w:val="24"/>
          <w:szCs w:val="24"/>
        </w:rPr>
        <w:t>Оцініть за визначеними критеріями наскільки оптимізована освітня мережа в Вашій громаді за 5-бальною шкалою, де 5 – повністю оптимізована та має ефективний результат, 1 – оптимізації не було</w:t>
      </w:r>
    </w:p>
    <w:p w14:paraId="4A2861F3" w14:textId="77777777" w:rsidR="003771D8" w:rsidRDefault="003771D8" w:rsidP="00C4745A">
      <w:pPr>
        <w:spacing w:after="0"/>
        <w:rPr>
          <w:sz w:val="28"/>
          <w:szCs w:val="28"/>
        </w:rPr>
      </w:pPr>
    </w:p>
    <w:p w14:paraId="006ACCB1" w14:textId="28597848" w:rsidR="003771D8" w:rsidRDefault="003771D8" w:rsidP="003771D8">
      <w:pPr>
        <w:rPr>
          <w:sz w:val="28"/>
          <w:szCs w:val="28"/>
        </w:rPr>
      </w:pPr>
      <w:r w:rsidRPr="00573F21">
        <w:rPr>
          <w:noProof/>
        </w:rPr>
        <w:drawing>
          <wp:inline distT="0" distB="0" distL="0" distR="0" wp14:anchorId="0B681EC7" wp14:editId="15D664ED">
            <wp:extent cx="6240780" cy="1524000"/>
            <wp:effectExtent l="0" t="0" r="7620" b="0"/>
            <wp:docPr id="1604401715"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EF0ACDB" w14:textId="6FD98386" w:rsidR="003771D8" w:rsidRPr="00C4745A" w:rsidRDefault="003771D8" w:rsidP="00C4745A">
      <w:pPr>
        <w:jc w:val="both"/>
        <w:rPr>
          <w:rFonts w:ascii="Times New Roman" w:hAnsi="Times New Roman" w:cs="Times New Roman"/>
          <w:color w:val="000000"/>
          <w:sz w:val="24"/>
          <w:szCs w:val="24"/>
        </w:rPr>
      </w:pPr>
      <w:r w:rsidRPr="00C4745A">
        <w:rPr>
          <w:rFonts w:ascii="Times New Roman" w:hAnsi="Times New Roman" w:cs="Times New Roman"/>
          <w:color w:val="000000"/>
          <w:sz w:val="24"/>
          <w:szCs w:val="24"/>
        </w:rPr>
        <w:t>35. Якщо Ви вважаєте, що освітня мережа в Вашій громаді не оптимізована, що, на Ваш погляд, заважає оптимізації?</w:t>
      </w:r>
    </w:p>
    <w:p w14:paraId="61A02CCC" w14:textId="12AD1227" w:rsidR="00096891" w:rsidRDefault="00096891" w:rsidP="00096891">
      <w:r w:rsidRPr="00573F21">
        <w:rPr>
          <w:noProof/>
        </w:rPr>
        <w:drawing>
          <wp:inline distT="0" distB="0" distL="0" distR="0" wp14:anchorId="4EEFA39F" wp14:editId="01A2ECF5">
            <wp:extent cx="6278880" cy="2232660"/>
            <wp:effectExtent l="0" t="0" r="7620" b="15240"/>
            <wp:docPr id="1367751846" name="Діаграма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8E369E5" w14:textId="19A94663" w:rsidR="00096891" w:rsidRPr="00C4745A" w:rsidRDefault="003771D8" w:rsidP="00C4745A">
      <w:pPr>
        <w:jc w:val="both"/>
        <w:rPr>
          <w:rFonts w:ascii="Times New Roman" w:hAnsi="Times New Roman" w:cs="Times New Roman"/>
          <w:color w:val="000000"/>
          <w:sz w:val="24"/>
          <w:szCs w:val="24"/>
        </w:rPr>
      </w:pPr>
      <w:r w:rsidRPr="00C4745A">
        <w:rPr>
          <w:rFonts w:ascii="Times New Roman" w:hAnsi="Times New Roman" w:cs="Times New Roman"/>
          <w:color w:val="000000"/>
          <w:sz w:val="24"/>
          <w:szCs w:val="24"/>
        </w:rPr>
        <w:t>36. Чи підтримали б Ви оптимізацію мережі освіти під час громадського обговорення?</w:t>
      </w:r>
    </w:p>
    <w:p w14:paraId="51B73CDE" w14:textId="1075BB96" w:rsidR="003771D8" w:rsidRDefault="003771D8" w:rsidP="00C4745A">
      <w:pPr>
        <w:jc w:val="center"/>
      </w:pPr>
      <w:r w:rsidRPr="00573F21">
        <w:rPr>
          <w:noProof/>
        </w:rPr>
        <w:drawing>
          <wp:inline distT="0" distB="0" distL="0" distR="0" wp14:anchorId="0FAA28CF" wp14:editId="35D351C1">
            <wp:extent cx="3817620" cy="2468880"/>
            <wp:effectExtent l="0" t="0" r="11430" b="7620"/>
            <wp:docPr id="437886886" name="Діаграма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BEA5EB7" w14:textId="3555AD17" w:rsidR="003771D8" w:rsidRPr="0004719B" w:rsidRDefault="003771D8" w:rsidP="00096891">
      <w:pPr>
        <w:rPr>
          <w:rFonts w:ascii="Times New Roman" w:hAnsi="Times New Roman" w:cs="Times New Roman"/>
          <w:color w:val="000000"/>
          <w:sz w:val="24"/>
          <w:szCs w:val="24"/>
        </w:rPr>
      </w:pPr>
      <w:r w:rsidRPr="0004719B">
        <w:rPr>
          <w:rFonts w:ascii="Times New Roman" w:hAnsi="Times New Roman" w:cs="Times New Roman"/>
          <w:color w:val="000000"/>
          <w:sz w:val="24"/>
          <w:szCs w:val="24"/>
        </w:rPr>
        <w:lastRenderedPageBreak/>
        <w:t>37. Чи вірите Ви в можливість реалізації Стратегії розвитку освіти:</w:t>
      </w:r>
    </w:p>
    <w:p w14:paraId="5B79C938" w14:textId="25EA477A" w:rsidR="00096891" w:rsidRDefault="00096891" w:rsidP="00DB3630">
      <w:pPr>
        <w:spacing w:line="240" w:lineRule="auto"/>
        <w:jc w:val="both"/>
        <w:rPr>
          <w:rFonts w:ascii="Times New Roman" w:hAnsi="Times New Roman" w:cs="Times New Roman"/>
          <w:sz w:val="24"/>
          <w:szCs w:val="24"/>
        </w:rPr>
      </w:pPr>
      <w:r w:rsidRPr="00573F21">
        <w:rPr>
          <w:noProof/>
        </w:rPr>
        <w:drawing>
          <wp:inline distT="0" distB="0" distL="0" distR="0" wp14:anchorId="27C4EA3D" wp14:editId="0C5668E2">
            <wp:extent cx="6073140" cy="2545080"/>
            <wp:effectExtent l="0" t="0" r="3810" b="7620"/>
            <wp:docPr id="1954692676" name="Діаграма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BE6750A" w14:textId="77777777" w:rsidR="00096891" w:rsidRDefault="00096891" w:rsidP="00DB3630">
      <w:pPr>
        <w:spacing w:line="240" w:lineRule="auto"/>
        <w:jc w:val="both"/>
        <w:rPr>
          <w:rFonts w:ascii="Times New Roman" w:hAnsi="Times New Roman" w:cs="Times New Roman"/>
          <w:sz w:val="24"/>
          <w:szCs w:val="24"/>
        </w:rPr>
      </w:pPr>
    </w:p>
    <w:p w14:paraId="60094A3A" w14:textId="77777777" w:rsidR="00447B09" w:rsidRDefault="00447B09" w:rsidP="00DB3630">
      <w:pPr>
        <w:spacing w:line="240" w:lineRule="auto"/>
        <w:jc w:val="both"/>
        <w:rPr>
          <w:rFonts w:ascii="Times New Roman" w:hAnsi="Times New Roman" w:cs="Times New Roman"/>
          <w:sz w:val="24"/>
          <w:szCs w:val="24"/>
        </w:rPr>
      </w:pPr>
    </w:p>
    <w:p w14:paraId="389BDA35" w14:textId="77777777" w:rsidR="00AC57F2" w:rsidRDefault="00AC57F2" w:rsidP="00DB3630">
      <w:pPr>
        <w:spacing w:line="240" w:lineRule="auto"/>
        <w:jc w:val="both"/>
        <w:rPr>
          <w:rFonts w:ascii="Times New Roman" w:hAnsi="Times New Roman" w:cs="Times New Roman"/>
          <w:sz w:val="24"/>
          <w:szCs w:val="24"/>
        </w:rPr>
      </w:pPr>
    </w:p>
    <w:p w14:paraId="3B5516CA" w14:textId="77777777" w:rsidR="00C00D20" w:rsidRDefault="00C00D20" w:rsidP="00DB3630">
      <w:pPr>
        <w:spacing w:line="240" w:lineRule="auto"/>
        <w:jc w:val="both"/>
        <w:rPr>
          <w:rFonts w:ascii="Times New Roman" w:hAnsi="Times New Roman" w:cs="Times New Roman"/>
          <w:sz w:val="24"/>
          <w:szCs w:val="24"/>
        </w:rPr>
        <w:sectPr w:rsidR="00C00D20" w:rsidSect="00B57D4D">
          <w:pgSz w:w="12240" w:h="15840"/>
          <w:pgMar w:top="1440" w:right="1440" w:bottom="1440" w:left="1440" w:header="720" w:footer="720" w:gutter="0"/>
          <w:cols w:space="720"/>
          <w:docGrid w:linePitch="360"/>
        </w:sectPr>
      </w:pPr>
    </w:p>
    <w:p w14:paraId="66301AA4" w14:textId="6420510E" w:rsidR="00DB3630" w:rsidRPr="00DB3630" w:rsidRDefault="00C00D20" w:rsidP="00DB363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Додаток </w:t>
      </w:r>
      <w:r w:rsidR="00DB3630" w:rsidRPr="00DB3630">
        <w:rPr>
          <w:rFonts w:ascii="Times New Roman" w:hAnsi="Times New Roman" w:cs="Times New Roman"/>
          <w:sz w:val="24"/>
          <w:szCs w:val="24"/>
        </w:rPr>
        <w:t xml:space="preserve">3. План реалізації Стратегії розвитку освіти </w:t>
      </w:r>
      <w:r w:rsidR="00DB3630">
        <w:rPr>
          <w:rFonts w:ascii="Times New Roman" w:hAnsi="Times New Roman" w:cs="Times New Roman"/>
          <w:sz w:val="24"/>
          <w:szCs w:val="24"/>
        </w:rPr>
        <w:t>Березнянської</w:t>
      </w:r>
      <w:r w:rsidR="00DB3630" w:rsidRPr="00DB3630">
        <w:rPr>
          <w:rFonts w:ascii="Times New Roman" w:hAnsi="Times New Roman" w:cs="Times New Roman"/>
          <w:sz w:val="24"/>
          <w:szCs w:val="24"/>
        </w:rPr>
        <w:t xml:space="preserve"> територіальної громади</w:t>
      </w:r>
    </w:p>
    <w:p w14:paraId="52E7E9F9" w14:textId="77777777" w:rsidR="00A7609B" w:rsidRDefault="00A7609B" w:rsidP="00DB3630">
      <w:pPr>
        <w:spacing w:line="240" w:lineRule="auto"/>
        <w:jc w:val="both"/>
        <w:rPr>
          <w:rFonts w:ascii="Times New Roman" w:hAnsi="Times New Roman" w:cs="Times New Roman"/>
          <w:sz w:val="24"/>
          <w:szCs w:val="24"/>
        </w:rPr>
      </w:pPr>
    </w:p>
    <w:tbl>
      <w:tblPr>
        <w:tblW w:w="15120" w:type="dxa"/>
        <w:tblInd w:w="-818" w:type="dxa"/>
        <w:tblLayout w:type="fixed"/>
        <w:tblCellMar>
          <w:top w:w="15" w:type="dxa"/>
          <w:left w:w="15" w:type="dxa"/>
          <w:bottom w:w="15" w:type="dxa"/>
          <w:right w:w="15" w:type="dxa"/>
        </w:tblCellMar>
        <w:tblLook w:val="04A0" w:firstRow="1" w:lastRow="0" w:firstColumn="1" w:lastColumn="0" w:noHBand="0" w:noVBand="1"/>
      </w:tblPr>
      <w:tblGrid>
        <w:gridCol w:w="3239"/>
        <w:gridCol w:w="811"/>
        <w:gridCol w:w="565"/>
        <w:gridCol w:w="65"/>
        <w:gridCol w:w="648"/>
        <w:gridCol w:w="135"/>
        <w:gridCol w:w="6"/>
        <w:gridCol w:w="1821"/>
        <w:gridCol w:w="1350"/>
        <w:gridCol w:w="810"/>
        <w:gridCol w:w="1117"/>
        <w:gridCol w:w="953"/>
        <w:gridCol w:w="1080"/>
        <w:gridCol w:w="630"/>
        <w:gridCol w:w="540"/>
        <w:gridCol w:w="630"/>
        <w:gridCol w:w="720"/>
      </w:tblGrid>
      <w:tr w:rsidR="00DE3105" w:rsidRPr="00182844" w14:paraId="2DB9723C" w14:textId="77777777" w:rsidTr="00171182">
        <w:trPr>
          <w:trHeight w:val="390"/>
          <w:tblHeader/>
        </w:trPr>
        <w:tc>
          <w:tcPr>
            <w:tcW w:w="3239" w:type="dxa"/>
            <w:vMerge w:val="restart"/>
            <w:tcBorders>
              <w:top w:val="single" w:sz="6" w:space="0" w:color="000000"/>
              <w:left w:val="single" w:sz="6" w:space="0" w:color="000000"/>
              <w:bottom w:val="single" w:sz="6" w:space="0" w:color="000000"/>
              <w:right w:val="single" w:sz="4" w:space="0" w:color="auto"/>
            </w:tcBorders>
            <w:shd w:val="clear" w:color="auto" w:fill="D9D9D9"/>
            <w:tcMar>
              <w:top w:w="0" w:type="dxa"/>
              <w:left w:w="115" w:type="dxa"/>
              <w:bottom w:w="0" w:type="dxa"/>
              <w:right w:w="115" w:type="dxa"/>
            </w:tcMar>
            <w:vAlign w:val="center"/>
            <w:hideMark/>
          </w:tcPr>
          <w:p w14:paraId="0D688E16" w14:textId="77777777" w:rsidR="00785D9D" w:rsidRPr="00171182" w:rsidRDefault="00785D9D" w:rsidP="00181398">
            <w:pPr>
              <w:spacing w:after="0" w:line="240" w:lineRule="auto"/>
              <w:ind w:firstLine="7"/>
              <w:jc w:val="center"/>
              <w:rPr>
                <w:rFonts w:ascii="Times New Roman" w:eastAsia="Times New Roman" w:hAnsi="Times New Roman" w:cs="Times New Roman"/>
                <w:b/>
                <w:bCs/>
                <w:sz w:val="14"/>
                <w:szCs w:val="14"/>
              </w:rPr>
            </w:pPr>
            <w:r w:rsidRPr="00171182">
              <w:rPr>
                <w:rFonts w:eastAsia="Times New Roman"/>
                <w:b/>
                <w:bCs/>
                <w:color w:val="000000"/>
                <w:sz w:val="14"/>
                <w:szCs w:val="14"/>
              </w:rPr>
              <w:t>Цілі/операційні цілі/завдання/заходи</w:t>
            </w:r>
          </w:p>
        </w:tc>
        <w:tc>
          <w:tcPr>
            <w:tcW w:w="811" w:type="dxa"/>
            <w:vMerge w:val="restart"/>
            <w:tcBorders>
              <w:top w:val="single" w:sz="6" w:space="0" w:color="000000"/>
              <w:left w:val="single" w:sz="4" w:space="0" w:color="auto"/>
              <w:bottom w:val="single" w:sz="6" w:space="0" w:color="000000"/>
              <w:right w:val="single" w:sz="4" w:space="0" w:color="auto"/>
            </w:tcBorders>
            <w:shd w:val="clear" w:color="auto" w:fill="D9D9D9"/>
            <w:tcMar>
              <w:top w:w="0" w:type="dxa"/>
              <w:left w:w="115" w:type="dxa"/>
              <w:bottom w:w="0" w:type="dxa"/>
              <w:right w:w="115" w:type="dxa"/>
            </w:tcMar>
            <w:vAlign w:val="center"/>
            <w:hideMark/>
          </w:tcPr>
          <w:p w14:paraId="7F1F9624"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Показник/одиниця виміру</w:t>
            </w:r>
          </w:p>
        </w:tc>
        <w:tc>
          <w:tcPr>
            <w:tcW w:w="630" w:type="dxa"/>
            <w:gridSpan w:val="2"/>
            <w:vMerge w:val="restart"/>
            <w:tcBorders>
              <w:top w:val="single" w:sz="6" w:space="0" w:color="000000"/>
              <w:left w:val="single" w:sz="4" w:space="0" w:color="auto"/>
              <w:bottom w:val="single" w:sz="6" w:space="0" w:color="000000"/>
              <w:right w:val="single" w:sz="4" w:space="0" w:color="auto"/>
            </w:tcBorders>
            <w:shd w:val="clear" w:color="auto" w:fill="D9D9D9"/>
            <w:tcMar>
              <w:top w:w="0" w:type="dxa"/>
              <w:left w:w="115" w:type="dxa"/>
              <w:bottom w:w="0" w:type="dxa"/>
              <w:right w:w="115" w:type="dxa"/>
            </w:tcMar>
            <w:vAlign w:val="center"/>
            <w:hideMark/>
          </w:tcPr>
          <w:p w14:paraId="79CFCD19"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Базове значення</w:t>
            </w:r>
          </w:p>
        </w:tc>
        <w:tc>
          <w:tcPr>
            <w:tcW w:w="783" w:type="dxa"/>
            <w:gridSpan w:val="2"/>
            <w:vMerge w:val="restart"/>
            <w:tcBorders>
              <w:top w:val="single" w:sz="6" w:space="0" w:color="000000"/>
              <w:left w:val="single" w:sz="4" w:space="0" w:color="auto"/>
              <w:bottom w:val="single" w:sz="6" w:space="0" w:color="000000"/>
              <w:right w:val="single" w:sz="6" w:space="0" w:color="000000"/>
            </w:tcBorders>
            <w:shd w:val="clear" w:color="auto" w:fill="D9D9D9"/>
            <w:tcMar>
              <w:top w:w="0" w:type="dxa"/>
              <w:left w:w="115" w:type="dxa"/>
              <w:bottom w:w="0" w:type="dxa"/>
              <w:right w:w="115" w:type="dxa"/>
            </w:tcMar>
            <w:vAlign w:val="center"/>
            <w:hideMark/>
          </w:tcPr>
          <w:p w14:paraId="33FC392F"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Цільове значення</w:t>
            </w:r>
          </w:p>
        </w:tc>
        <w:tc>
          <w:tcPr>
            <w:tcW w:w="1827" w:type="dxa"/>
            <w:gridSpan w:val="2"/>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vAlign w:val="center"/>
            <w:hideMark/>
          </w:tcPr>
          <w:p w14:paraId="6E2A98B6"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Індикатор результату</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vAlign w:val="center"/>
            <w:hideMark/>
          </w:tcPr>
          <w:p w14:paraId="733179BF"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Прогнозований результат</w:t>
            </w:r>
          </w:p>
        </w:tc>
        <w:tc>
          <w:tcPr>
            <w:tcW w:w="810"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4C188980" w14:textId="77777777" w:rsidR="00785D9D" w:rsidRPr="00171182" w:rsidRDefault="00785D9D" w:rsidP="00181398">
            <w:pPr>
              <w:spacing w:after="240" w:line="240" w:lineRule="auto"/>
              <w:jc w:val="center"/>
              <w:rPr>
                <w:rFonts w:ascii="Times New Roman" w:eastAsia="Times New Roman" w:hAnsi="Times New Roman" w:cs="Times New Roman"/>
                <w:b/>
                <w:bCs/>
                <w:sz w:val="14"/>
                <w:szCs w:val="14"/>
              </w:rPr>
            </w:pPr>
          </w:p>
          <w:p w14:paraId="645FC9BE"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Термін виконання </w:t>
            </w:r>
          </w:p>
        </w:tc>
        <w:tc>
          <w:tcPr>
            <w:tcW w:w="1117"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49CB5A7C" w14:textId="77777777" w:rsidR="00785D9D" w:rsidRPr="00171182" w:rsidRDefault="00785D9D" w:rsidP="00181398">
            <w:pPr>
              <w:spacing w:after="240" w:line="240" w:lineRule="auto"/>
              <w:jc w:val="center"/>
              <w:rPr>
                <w:rFonts w:ascii="Times New Roman" w:eastAsia="Times New Roman" w:hAnsi="Times New Roman" w:cs="Times New Roman"/>
                <w:b/>
                <w:bCs/>
                <w:sz w:val="14"/>
                <w:szCs w:val="14"/>
              </w:rPr>
            </w:pPr>
          </w:p>
          <w:p w14:paraId="195B266F"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Відповідальний виконавець</w:t>
            </w:r>
          </w:p>
        </w:tc>
        <w:tc>
          <w:tcPr>
            <w:tcW w:w="953"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58DE2C91"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Джерело даних</w:t>
            </w:r>
          </w:p>
        </w:tc>
        <w:tc>
          <w:tcPr>
            <w:tcW w:w="1080"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5E609203"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Джерело фінансування</w:t>
            </w:r>
          </w:p>
          <w:p w14:paraId="39CE670A"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p>
        </w:tc>
        <w:tc>
          <w:tcPr>
            <w:tcW w:w="2520"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3E53BE54"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Очікуваний обсяг фінансування, тис. грн</w:t>
            </w:r>
          </w:p>
        </w:tc>
      </w:tr>
      <w:tr w:rsidR="00DE3105" w:rsidRPr="00182844" w14:paraId="5A46F6F4" w14:textId="77777777" w:rsidTr="00171182">
        <w:trPr>
          <w:trHeight w:val="377"/>
          <w:tblHeader/>
        </w:trPr>
        <w:tc>
          <w:tcPr>
            <w:tcW w:w="3239" w:type="dxa"/>
            <w:vMerge/>
            <w:tcBorders>
              <w:top w:val="single" w:sz="6" w:space="0" w:color="000000"/>
              <w:left w:val="single" w:sz="6" w:space="0" w:color="000000"/>
              <w:bottom w:val="single" w:sz="6" w:space="0" w:color="000000"/>
              <w:right w:val="single" w:sz="4" w:space="0" w:color="auto"/>
            </w:tcBorders>
            <w:vAlign w:val="center"/>
            <w:hideMark/>
          </w:tcPr>
          <w:p w14:paraId="3E6039D8"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811" w:type="dxa"/>
            <w:vMerge/>
            <w:tcBorders>
              <w:top w:val="single" w:sz="6" w:space="0" w:color="000000"/>
              <w:left w:val="single" w:sz="4" w:space="0" w:color="auto"/>
              <w:bottom w:val="single" w:sz="6" w:space="0" w:color="000000"/>
              <w:right w:val="single" w:sz="4" w:space="0" w:color="auto"/>
            </w:tcBorders>
            <w:vAlign w:val="center"/>
            <w:hideMark/>
          </w:tcPr>
          <w:p w14:paraId="0C97E957"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630" w:type="dxa"/>
            <w:gridSpan w:val="2"/>
            <w:vMerge/>
            <w:tcBorders>
              <w:top w:val="single" w:sz="6" w:space="0" w:color="000000"/>
              <w:left w:val="single" w:sz="4" w:space="0" w:color="auto"/>
              <w:bottom w:val="single" w:sz="6" w:space="0" w:color="000000"/>
              <w:right w:val="single" w:sz="4" w:space="0" w:color="auto"/>
            </w:tcBorders>
            <w:vAlign w:val="center"/>
            <w:hideMark/>
          </w:tcPr>
          <w:p w14:paraId="3ADF683A"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783" w:type="dxa"/>
            <w:gridSpan w:val="2"/>
            <w:vMerge/>
            <w:tcBorders>
              <w:top w:val="single" w:sz="6" w:space="0" w:color="000000"/>
              <w:left w:val="single" w:sz="4" w:space="0" w:color="auto"/>
              <w:bottom w:val="single" w:sz="6" w:space="0" w:color="000000"/>
              <w:right w:val="single" w:sz="6" w:space="0" w:color="000000"/>
            </w:tcBorders>
            <w:vAlign w:val="center"/>
            <w:hideMark/>
          </w:tcPr>
          <w:p w14:paraId="27AE46B3"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827" w:type="dxa"/>
            <w:gridSpan w:val="2"/>
            <w:vMerge/>
            <w:tcBorders>
              <w:top w:val="single" w:sz="6" w:space="0" w:color="000000"/>
              <w:left w:val="single" w:sz="6" w:space="0" w:color="000000"/>
              <w:bottom w:val="single" w:sz="6" w:space="0" w:color="000000"/>
              <w:right w:val="single" w:sz="6" w:space="0" w:color="000000"/>
            </w:tcBorders>
            <w:vAlign w:val="center"/>
            <w:hideMark/>
          </w:tcPr>
          <w:p w14:paraId="63DAFB65"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350" w:type="dxa"/>
            <w:vMerge/>
            <w:tcBorders>
              <w:top w:val="single" w:sz="6" w:space="0" w:color="000000"/>
              <w:left w:val="single" w:sz="6" w:space="0" w:color="000000"/>
              <w:bottom w:val="single" w:sz="6" w:space="0" w:color="000000"/>
              <w:right w:val="single" w:sz="6" w:space="0" w:color="000000"/>
            </w:tcBorders>
            <w:vAlign w:val="center"/>
            <w:hideMark/>
          </w:tcPr>
          <w:p w14:paraId="62EB3EA3"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810" w:type="dxa"/>
            <w:vMerge/>
            <w:tcBorders>
              <w:top w:val="single" w:sz="6" w:space="0" w:color="000000"/>
              <w:left w:val="single" w:sz="6" w:space="0" w:color="000000"/>
              <w:bottom w:val="single" w:sz="6" w:space="0" w:color="000000"/>
              <w:right w:val="single" w:sz="6" w:space="0" w:color="000000"/>
            </w:tcBorders>
            <w:vAlign w:val="center"/>
            <w:hideMark/>
          </w:tcPr>
          <w:p w14:paraId="75CED119"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117" w:type="dxa"/>
            <w:vMerge/>
            <w:tcBorders>
              <w:top w:val="single" w:sz="6" w:space="0" w:color="000000"/>
              <w:left w:val="single" w:sz="6" w:space="0" w:color="000000"/>
              <w:bottom w:val="single" w:sz="6" w:space="0" w:color="000000"/>
              <w:right w:val="single" w:sz="6" w:space="0" w:color="000000"/>
            </w:tcBorders>
            <w:vAlign w:val="center"/>
            <w:hideMark/>
          </w:tcPr>
          <w:p w14:paraId="1A389CC7"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953" w:type="dxa"/>
            <w:vMerge/>
            <w:tcBorders>
              <w:top w:val="single" w:sz="6" w:space="0" w:color="000000"/>
              <w:left w:val="single" w:sz="6" w:space="0" w:color="000000"/>
              <w:bottom w:val="single" w:sz="6" w:space="0" w:color="000000"/>
              <w:right w:val="single" w:sz="6" w:space="0" w:color="000000"/>
            </w:tcBorders>
            <w:vAlign w:val="center"/>
            <w:hideMark/>
          </w:tcPr>
          <w:p w14:paraId="08E338F7"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14:paraId="100D17D4"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6157C70D" w14:textId="77777777" w:rsidR="00785D9D" w:rsidRPr="00171182" w:rsidRDefault="00785D9D" w:rsidP="00171182">
            <w:pPr>
              <w:spacing w:after="0" w:line="240" w:lineRule="auto"/>
              <w:ind w:left="-30" w:right="-114"/>
              <w:jc w:val="center"/>
              <w:rPr>
                <w:rFonts w:ascii="Times New Roman" w:eastAsia="Times New Roman" w:hAnsi="Times New Roman" w:cs="Times New Roman"/>
                <w:b/>
                <w:bCs/>
                <w:sz w:val="14"/>
                <w:szCs w:val="14"/>
              </w:rPr>
            </w:pPr>
            <w:r w:rsidRPr="00171182">
              <w:rPr>
                <w:rFonts w:eastAsia="Times New Roman"/>
                <w:b/>
                <w:bCs/>
                <w:color w:val="000000"/>
                <w:sz w:val="14"/>
                <w:szCs w:val="14"/>
              </w:rPr>
              <w:t>Всього</w:t>
            </w:r>
          </w:p>
        </w:tc>
        <w:tc>
          <w:tcPr>
            <w:tcW w:w="1890" w:type="dxa"/>
            <w:gridSpan w:val="3"/>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7F7C2FE9"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в тому числі по роках </w:t>
            </w:r>
          </w:p>
        </w:tc>
      </w:tr>
      <w:tr w:rsidR="00DE3105" w:rsidRPr="00182844" w14:paraId="1BFF6FE0" w14:textId="77777777" w:rsidTr="00171182">
        <w:trPr>
          <w:trHeight w:val="306"/>
          <w:tblHeader/>
        </w:trPr>
        <w:tc>
          <w:tcPr>
            <w:tcW w:w="3239" w:type="dxa"/>
            <w:vMerge/>
            <w:tcBorders>
              <w:top w:val="single" w:sz="6" w:space="0" w:color="000000"/>
              <w:left w:val="single" w:sz="6" w:space="0" w:color="000000"/>
              <w:bottom w:val="single" w:sz="6" w:space="0" w:color="000000"/>
              <w:right w:val="single" w:sz="4" w:space="0" w:color="auto"/>
            </w:tcBorders>
            <w:vAlign w:val="center"/>
            <w:hideMark/>
          </w:tcPr>
          <w:p w14:paraId="6F7CCB79"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811" w:type="dxa"/>
            <w:vMerge/>
            <w:tcBorders>
              <w:top w:val="single" w:sz="6" w:space="0" w:color="000000"/>
              <w:left w:val="single" w:sz="4" w:space="0" w:color="auto"/>
              <w:bottom w:val="single" w:sz="6" w:space="0" w:color="000000"/>
              <w:right w:val="single" w:sz="4" w:space="0" w:color="auto"/>
            </w:tcBorders>
            <w:vAlign w:val="center"/>
            <w:hideMark/>
          </w:tcPr>
          <w:p w14:paraId="2196E32F"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630" w:type="dxa"/>
            <w:gridSpan w:val="2"/>
            <w:vMerge/>
            <w:tcBorders>
              <w:top w:val="single" w:sz="6" w:space="0" w:color="000000"/>
              <w:left w:val="single" w:sz="4" w:space="0" w:color="auto"/>
              <w:bottom w:val="single" w:sz="6" w:space="0" w:color="000000"/>
              <w:right w:val="single" w:sz="4" w:space="0" w:color="auto"/>
            </w:tcBorders>
            <w:vAlign w:val="center"/>
            <w:hideMark/>
          </w:tcPr>
          <w:p w14:paraId="3496503A"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783" w:type="dxa"/>
            <w:gridSpan w:val="2"/>
            <w:vMerge/>
            <w:tcBorders>
              <w:top w:val="single" w:sz="6" w:space="0" w:color="000000"/>
              <w:left w:val="single" w:sz="4" w:space="0" w:color="auto"/>
              <w:bottom w:val="single" w:sz="6" w:space="0" w:color="000000"/>
              <w:right w:val="single" w:sz="6" w:space="0" w:color="000000"/>
            </w:tcBorders>
            <w:vAlign w:val="center"/>
            <w:hideMark/>
          </w:tcPr>
          <w:p w14:paraId="059085DC"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827" w:type="dxa"/>
            <w:gridSpan w:val="2"/>
            <w:vMerge/>
            <w:tcBorders>
              <w:top w:val="single" w:sz="6" w:space="0" w:color="000000"/>
              <w:left w:val="single" w:sz="6" w:space="0" w:color="000000"/>
              <w:bottom w:val="single" w:sz="6" w:space="0" w:color="000000"/>
              <w:right w:val="single" w:sz="6" w:space="0" w:color="000000"/>
            </w:tcBorders>
            <w:vAlign w:val="center"/>
            <w:hideMark/>
          </w:tcPr>
          <w:p w14:paraId="146BF2A9"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350" w:type="dxa"/>
            <w:vMerge/>
            <w:tcBorders>
              <w:top w:val="single" w:sz="6" w:space="0" w:color="000000"/>
              <w:left w:val="single" w:sz="6" w:space="0" w:color="000000"/>
              <w:bottom w:val="single" w:sz="6" w:space="0" w:color="000000"/>
              <w:right w:val="single" w:sz="6" w:space="0" w:color="000000"/>
            </w:tcBorders>
            <w:vAlign w:val="center"/>
            <w:hideMark/>
          </w:tcPr>
          <w:p w14:paraId="0C48F78B"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810" w:type="dxa"/>
            <w:vMerge/>
            <w:tcBorders>
              <w:top w:val="single" w:sz="6" w:space="0" w:color="000000"/>
              <w:left w:val="single" w:sz="6" w:space="0" w:color="000000"/>
              <w:bottom w:val="single" w:sz="6" w:space="0" w:color="000000"/>
              <w:right w:val="single" w:sz="6" w:space="0" w:color="000000"/>
            </w:tcBorders>
            <w:vAlign w:val="center"/>
            <w:hideMark/>
          </w:tcPr>
          <w:p w14:paraId="664D412C"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117" w:type="dxa"/>
            <w:vMerge/>
            <w:tcBorders>
              <w:top w:val="single" w:sz="6" w:space="0" w:color="000000"/>
              <w:left w:val="single" w:sz="6" w:space="0" w:color="000000"/>
              <w:bottom w:val="single" w:sz="6" w:space="0" w:color="000000"/>
              <w:right w:val="single" w:sz="6" w:space="0" w:color="000000"/>
            </w:tcBorders>
            <w:vAlign w:val="center"/>
            <w:hideMark/>
          </w:tcPr>
          <w:p w14:paraId="3CCA1F3C"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953" w:type="dxa"/>
            <w:vMerge/>
            <w:tcBorders>
              <w:top w:val="single" w:sz="6" w:space="0" w:color="000000"/>
              <w:left w:val="single" w:sz="6" w:space="0" w:color="000000"/>
              <w:bottom w:val="single" w:sz="6" w:space="0" w:color="000000"/>
              <w:right w:val="single" w:sz="6" w:space="0" w:color="000000"/>
            </w:tcBorders>
            <w:vAlign w:val="center"/>
            <w:hideMark/>
          </w:tcPr>
          <w:p w14:paraId="311D0A01"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14:paraId="42158D99"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630" w:type="dxa"/>
            <w:vMerge/>
            <w:tcBorders>
              <w:top w:val="single" w:sz="6" w:space="0" w:color="000000"/>
              <w:left w:val="single" w:sz="6" w:space="0" w:color="000000"/>
              <w:bottom w:val="single" w:sz="6" w:space="0" w:color="000000"/>
              <w:right w:val="single" w:sz="6" w:space="0" w:color="000000"/>
            </w:tcBorders>
            <w:vAlign w:val="center"/>
            <w:hideMark/>
          </w:tcPr>
          <w:p w14:paraId="4FE5FA20"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540" w:type="dxa"/>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44B98BC5"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2024</w:t>
            </w:r>
          </w:p>
        </w:tc>
        <w:tc>
          <w:tcPr>
            <w:tcW w:w="630" w:type="dxa"/>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1D33DEDC"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b/>
                <w:bCs/>
                <w:color w:val="000000"/>
                <w:sz w:val="14"/>
                <w:szCs w:val="14"/>
              </w:rPr>
              <w:t>2025</w:t>
            </w:r>
          </w:p>
        </w:tc>
        <w:tc>
          <w:tcPr>
            <w:tcW w:w="720" w:type="dxa"/>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69F94CAD"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r w:rsidRPr="00171182">
              <w:rPr>
                <w:rFonts w:eastAsia="Times New Roman"/>
                <w:color w:val="000000"/>
                <w:sz w:val="14"/>
                <w:szCs w:val="14"/>
              </w:rPr>
              <w:t>2026</w:t>
            </w:r>
          </w:p>
        </w:tc>
      </w:tr>
      <w:tr w:rsidR="00DE3105" w:rsidRPr="00182844" w14:paraId="1FEB5E74" w14:textId="77777777" w:rsidTr="00171182">
        <w:trPr>
          <w:trHeight w:val="306"/>
          <w:tblHeader/>
        </w:trPr>
        <w:tc>
          <w:tcPr>
            <w:tcW w:w="3239" w:type="dxa"/>
            <w:vMerge/>
            <w:tcBorders>
              <w:top w:val="single" w:sz="6" w:space="0" w:color="000000"/>
              <w:left w:val="single" w:sz="6" w:space="0" w:color="000000"/>
              <w:bottom w:val="single" w:sz="6" w:space="0" w:color="000000"/>
              <w:right w:val="single" w:sz="4" w:space="0" w:color="auto"/>
            </w:tcBorders>
            <w:vAlign w:val="center"/>
            <w:hideMark/>
          </w:tcPr>
          <w:p w14:paraId="3173B4D9"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811" w:type="dxa"/>
            <w:vMerge/>
            <w:tcBorders>
              <w:top w:val="single" w:sz="6" w:space="0" w:color="000000"/>
              <w:left w:val="single" w:sz="4" w:space="0" w:color="auto"/>
              <w:bottom w:val="single" w:sz="6" w:space="0" w:color="000000"/>
              <w:right w:val="single" w:sz="4" w:space="0" w:color="auto"/>
            </w:tcBorders>
            <w:vAlign w:val="center"/>
            <w:hideMark/>
          </w:tcPr>
          <w:p w14:paraId="3EEDC5D2"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630" w:type="dxa"/>
            <w:gridSpan w:val="2"/>
            <w:vMerge/>
            <w:tcBorders>
              <w:top w:val="single" w:sz="6" w:space="0" w:color="000000"/>
              <w:left w:val="single" w:sz="4" w:space="0" w:color="auto"/>
              <w:bottom w:val="single" w:sz="6" w:space="0" w:color="000000"/>
              <w:right w:val="single" w:sz="4" w:space="0" w:color="auto"/>
            </w:tcBorders>
            <w:vAlign w:val="center"/>
            <w:hideMark/>
          </w:tcPr>
          <w:p w14:paraId="42CACCBA"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783" w:type="dxa"/>
            <w:gridSpan w:val="2"/>
            <w:vMerge/>
            <w:tcBorders>
              <w:top w:val="single" w:sz="6" w:space="0" w:color="000000"/>
              <w:left w:val="single" w:sz="4" w:space="0" w:color="auto"/>
              <w:bottom w:val="single" w:sz="6" w:space="0" w:color="000000"/>
              <w:right w:val="single" w:sz="6" w:space="0" w:color="000000"/>
            </w:tcBorders>
            <w:vAlign w:val="center"/>
            <w:hideMark/>
          </w:tcPr>
          <w:p w14:paraId="791CC153"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827" w:type="dxa"/>
            <w:gridSpan w:val="2"/>
            <w:vMerge/>
            <w:tcBorders>
              <w:top w:val="single" w:sz="6" w:space="0" w:color="000000"/>
              <w:left w:val="single" w:sz="6" w:space="0" w:color="000000"/>
              <w:bottom w:val="single" w:sz="6" w:space="0" w:color="000000"/>
              <w:right w:val="single" w:sz="6" w:space="0" w:color="000000"/>
            </w:tcBorders>
            <w:vAlign w:val="center"/>
            <w:hideMark/>
          </w:tcPr>
          <w:p w14:paraId="5F319179"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350" w:type="dxa"/>
            <w:vMerge/>
            <w:tcBorders>
              <w:top w:val="single" w:sz="6" w:space="0" w:color="000000"/>
              <w:left w:val="single" w:sz="6" w:space="0" w:color="000000"/>
              <w:bottom w:val="single" w:sz="6" w:space="0" w:color="000000"/>
              <w:right w:val="single" w:sz="6" w:space="0" w:color="000000"/>
            </w:tcBorders>
            <w:vAlign w:val="center"/>
            <w:hideMark/>
          </w:tcPr>
          <w:p w14:paraId="0BA6C6C5"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810" w:type="dxa"/>
            <w:vMerge/>
            <w:tcBorders>
              <w:top w:val="single" w:sz="6" w:space="0" w:color="000000"/>
              <w:left w:val="single" w:sz="6" w:space="0" w:color="000000"/>
              <w:bottom w:val="single" w:sz="6" w:space="0" w:color="000000"/>
              <w:right w:val="single" w:sz="6" w:space="0" w:color="000000"/>
            </w:tcBorders>
            <w:vAlign w:val="center"/>
            <w:hideMark/>
          </w:tcPr>
          <w:p w14:paraId="1824380E"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117" w:type="dxa"/>
            <w:vMerge/>
            <w:tcBorders>
              <w:top w:val="single" w:sz="6" w:space="0" w:color="000000"/>
              <w:left w:val="single" w:sz="6" w:space="0" w:color="000000"/>
              <w:bottom w:val="single" w:sz="6" w:space="0" w:color="000000"/>
              <w:right w:val="single" w:sz="6" w:space="0" w:color="000000"/>
            </w:tcBorders>
            <w:vAlign w:val="center"/>
            <w:hideMark/>
          </w:tcPr>
          <w:p w14:paraId="40872550"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953" w:type="dxa"/>
            <w:vMerge/>
            <w:tcBorders>
              <w:top w:val="single" w:sz="6" w:space="0" w:color="000000"/>
              <w:left w:val="single" w:sz="6" w:space="0" w:color="000000"/>
              <w:bottom w:val="single" w:sz="6" w:space="0" w:color="000000"/>
              <w:right w:val="single" w:sz="6" w:space="0" w:color="000000"/>
            </w:tcBorders>
            <w:vAlign w:val="center"/>
            <w:hideMark/>
          </w:tcPr>
          <w:p w14:paraId="1BAF38B2"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1080" w:type="dxa"/>
            <w:vMerge/>
            <w:tcBorders>
              <w:top w:val="single" w:sz="6" w:space="0" w:color="000000"/>
              <w:left w:val="single" w:sz="6" w:space="0" w:color="000000"/>
              <w:bottom w:val="single" w:sz="6" w:space="0" w:color="000000"/>
              <w:right w:val="single" w:sz="6" w:space="0" w:color="000000"/>
            </w:tcBorders>
            <w:vAlign w:val="center"/>
            <w:hideMark/>
          </w:tcPr>
          <w:p w14:paraId="2C1EB4D8"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630" w:type="dxa"/>
            <w:vMerge/>
            <w:tcBorders>
              <w:top w:val="single" w:sz="6" w:space="0" w:color="000000"/>
              <w:left w:val="single" w:sz="6" w:space="0" w:color="000000"/>
              <w:bottom w:val="single" w:sz="6" w:space="0" w:color="000000"/>
              <w:right w:val="single" w:sz="6" w:space="0" w:color="000000"/>
            </w:tcBorders>
            <w:vAlign w:val="center"/>
            <w:hideMark/>
          </w:tcPr>
          <w:p w14:paraId="310C9471" w14:textId="77777777" w:rsidR="00785D9D" w:rsidRPr="00171182" w:rsidRDefault="00785D9D" w:rsidP="00181398">
            <w:pPr>
              <w:spacing w:after="0" w:line="240" w:lineRule="auto"/>
              <w:rPr>
                <w:rFonts w:ascii="Times New Roman" w:eastAsia="Times New Roman" w:hAnsi="Times New Roman" w:cs="Times New Roman"/>
                <w:b/>
                <w:bCs/>
                <w:sz w:val="14"/>
                <w:szCs w:val="14"/>
              </w:rPr>
            </w:pPr>
          </w:p>
        </w:tc>
        <w:tc>
          <w:tcPr>
            <w:tcW w:w="540" w:type="dxa"/>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4AA781F3"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p>
        </w:tc>
        <w:tc>
          <w:tcPr>
            <w:tcW w:w="630" w:type="dxa"/>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17312B62"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p>
        </w:tc>
        <w:tc>
          <w:tcPr>
            <w:tcW w:w="720" w:type="dxa"/>
            <w:tcBorders>
              <w:top w:val="single" w:sz="6" w:space="0" w:color="000000"/>
              <w:left w:val="single" w:sz="6" w:space="0" w:color="000000"/>
              <w:bottom w:val="single" w:sz="6" w:space="0" w:color="000000"/>
              <w:right w:val="single" w:sz="6" w:space="0" w:color="000000"/>
            </w:tcBorders>
            <w:shd w:val="clear" w:color="auto" w:fill="D9D9D9"/>
            <w:tcMar>
              <w:top w:w="0" w:type="dxa"/>
              <w:left w:w="115" w:type="dxa"/>
              <w:bottom w:w="0" w:type="dxa"/>
              <w:right w:w="115" w:type="dxa"/>
            </w:tcMar>
            <w:hideMark/>
          </w:tcPr>
          <w:p w14:paraId="545A1BDA" w14:textId="77777777" w:rsidR="00785D9D" w:rsidRPr="00171182" w:rsidRDefault="00785D9D" w:rsidP="00181398">
            <w:pPr>
              <w:spacing w:after="0" w:line="240" w:lineRule="auto"/>
              <w:jc w:val="center"/>
              <w:rPr>
                <w:rFonts w:ascii="Times New Roman" w:eastAsia="Times New Roman" w:hAnsi="Times New Roman" w:cs="Times New Roman"/>
                <w:b/>
                <w:bCs/>
                <w:sz w:val="14"/>
                <w:szCs w:val="14"/>
              </w:rPr>
            </w:pPr>
          </w:p>
        </w:tc>
      </w:tr>
      <w:tr w:rsidR="00171182" w:rsidRPr="00182844" w14:paraId="49D19E9D" w14:textId="77777777" w:rsidTr="00171182">
        <w:trPr>
          <w:trHeight w:val="969"/>
        </w:trPr>
        <w:tc>
          <w:tcPr>
            <w:tcW w:w="3239" w:type="dxa"/>
            <w:tcBorders>
              <w:top w:val="single" w:sz="6" w:space="0" w:color="000000"/>
              <w:left w:val="single" w:sz="6" w:space="0" w:color="000000"/>
              <w:bottom w:val="single" w:sz="6" w:space="0" w:color="000000"/>
              <w:right w:val="single" w:sz="4" w:space="0" w:color="auto"/>
            </w:tcBorders>
            <w:shd w:val="clear" w:color="auto" w:fill="DEEAF6"/>
            <w:tcMar>
              <w:top w:w="0" w:type="dxa"/>
              <w:left w:w="115" w:type="dxa"/>
              <w:bottom w:w="0" w:type="dxa"/>
              <w:right w:w="115" w:type="dxa"/>
            </w:tcMar>
            <w:hideMark/>
          </w:tcPr>
          <w:p w14:paraId="23933CF8" w14:textId="77777777" w:rsidR="00785D9D" w:rsidRPr="00171182" w:rsidRDefault="00785D9D" w:rsidP="00181398">
            <w:pPr>
              <w:spacing w:after="0" w:line="240" w:lineRule="auto"/>
              <w:ind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C00000"/>
                <w:sz w:val="16"/>
                <w:szCs w:val="16"/>
                <w:u w:val="single"/>
              </w:rPr>
              <w:t>Стратегічна ціль 1.</w:t>
            </w:r>
          </w:p>
          <w:p w14:paraId="6296ABBE" w14:textId="6FEA8D1C"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Сформоване</w:t>
            </w:r>
            <w:r w:rsidR="000D6EDF" w:rsidRPr="00171182">
              <w:rPr>
                <w:rFonts w:ascii="Times New Roman" w:eastAsia="Times New Roman" w:hAnsi="Times New Roman" w:cs="Times New Roman"/>
                <w:sz w:val="16"/>
                <w:szCs w:val="16"/>
              </w:rPr>
              <w:t xml:space="preserve"> </w:t>
            </w:r>
            <w:r w:rsidRPr="00171182">
              <w:rPr>
                <w:rFonts w:ascii="Times New Roman" w:eastAsia="Times New Roman" w:hAnsi="Times New Roman" w:cs="Times New Roman"/>
                <w:sz w:val="16"/>
                <w:szCs w:val="16"/>
              </w:rPr>
              <w:t>конкурентноспроможне, безпечне та інклюзивне освітнє середовище, що сприяє різнобічному розвитку особистості здобувачів/здобувачок освіти</w:t>
            </w:r>
          </w:p>
        </w:tc>
        <w:tc>
          <w:tcPr>
            <w:tcW w:w="811" w:type="dxa"/>
            <w:tcBorders>
              <w:top w:val="single" w:sz="6" w:space="0" w:color="000000"/>
              <w:left w:val="single" w:sz="4" w:space="0" w:color="auto"/>
              <w:bottom w:val="single" w:sz="6" w:space="0" w:color="000000"/>
              <w:right w:val="single" w:sz="4" w:space="0" w:color="auto"/>
            </w:tcBorders>
            <w:shd w:val="clear" w:color="auto" w:fill="DEEAF6"/>
          </w:tcPr>
          <w:p w14:paraId="494773F6" w14:textId="77777777" w:rsidR="00785D9D" w:rsidRPr="00171182" w:rsidRDefault="00785D9D" w:rsidP="000D6EDF">
            <w:pPr>
              <w:pStyle w:val="a4"/>
              <w:spacing w:before="0" w:after="0"/>
              <w:ind w:left="0"/>
              <w:rPr>
                <w:rFonts w:ascii="Times New Roman" w:eastAsia="Times New Roman" w:hAnsi="Times New Roman" w:cs="Times New Roman"/>
                <w:sz w:val="16"/>
                <w:szCs w:val="16"/>
                <w:lang w:eastAsia="uk-UA"/>
              </w:rPr>
            </w:pPr>
            <w:r w:rsidRPr="00171182">
              <w:rPr>
                <w:rFonts w:ascii="Times New Roman" w:eastAsia="Times New Roman" w:hAnsi="Times New Roman" w:cs="Times New Roman"/>
                <w:sz w:val="16"/>
                <w:szCs w:val="16"/>
                <w:lang w:eastAsia="uk-UA"/>
              </w:rPr>
              <w:t>1.%</w:t>
            </w:r>
          </w:p>
          <w:p w14:paraId="5538795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293B15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706E29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E2FBD7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883FBF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A66BB2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226A16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F09FAC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CE582F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BDE618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D502E1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8041A9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p w14:paraId="607CF99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57FA41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CC6F3D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784CDF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CDDDD7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686C1C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AC4C01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9091EA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DEA85C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91BD0B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B2365C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80581C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3.так/ні</w:t>
            </w:r>
          </w:p>
        </w:tc>
        <w:tc>
          <w:tcPr>
            <w:tcW w:w="630" w:type="dxa"/>
            <w:gridSpan w:val="2"/>
            <w:tcBorders>
              <w:top w:val="single" w:sz="6" w:space="0" w:color="000000"/>
              <w:left w:val="single" w:sz="4" w:space="0" w:color="auto"/>
              <w:bottom w:val="single" w:sz="6" w:space="0" w:color="000000"/>
              <w:right w:val="single" w:sz="4" w:space="0" w:color="auto"/>
            </w:tcBorders>
            <w:shd w:val="clear" w:color="auto" w:fill="DEEAF6"/>
          </w:tcPr>
          <w:p w14:paraId="165179F4"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3" w:type="dxa"/>
            <w:gridSpan w:val="2"/>
            <w:tcBorders>
              <w:top w:val="single" w:sz="6" w:space="0" w:color="000000"/>
              <w:left w:val="single" w:sz="4" w:space="0" w:color="auto"/>
              <w:bottom w:val="single" w:sz="6" w:space="0" w:color="000000"/>
              <w:right w:val="single" w:sz="6" w:space="0" w:color="000000"/>
            </w:tcBorders>
            <w:shd w:val="clear" w:color="auto" w:fill="DEEAF6"/>
          </w:tcPr>
          <w:p w14:paraId="4EC04F5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70</w:t>
            </w:r>
          </w:p>
          <w:p w14:paraId="42B1BF2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7FF64F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BD0D56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597DEC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E4A7CF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AA9EA1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3879CE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49B042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9FA91B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CB54C5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23E48D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A7C888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p w14:paraId="568DFCD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02938C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8748D2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A58D17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C696F9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3EAE32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518125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784C45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B6DEA1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2B976B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00B99C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8173E9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так</w:t>
            </w:r>
          </w:p>
        </w:tc>
        <w:tc>
          <w:tcPr>
            <w:tcW w:w="1827" w:type="dxa"/>
            <w:gridSpan w:val="2"/>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EC8E26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Питома вага респондентів, які під час опитування зазначили покращення стану комфортності, безпеки та доступності інфраструктури закладів освіти громади.</w:t>
            </w:r>
          </w:p>
          <w:p w14:paraId="6BA332A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2: Питома вага респондентів, які під час опитування зазначали покращення якості та модернізацію матеріально-технічного забезпечення закладів освіти громади.</w:t>
            </w:r>
          </w:p>
          <w:p w14:paraId="6EDB46A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Індикатор 3: Факт відповідності закладів освіти громади нормативним вимогам щодо забезпечення умов архітектурної доступності </w:t>
            </w:r>
          </w:p>
        </w:tc>
        <w:tc>
          <w:tcPr>
            <w:tcW w:w="135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6D33273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Заклади освіти громади мають сучасну комфортну, архітектурно доступну безпечну інфраструктуру. Створено умови для отримання якісних освітніх послуг для всіх категорій здобувачів освіти</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5E73ACF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16BF46B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4307A84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17D06E1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321B185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54822BE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20DB3CB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15B6409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батьків, учнів/учениць</w:t>
            </w:r>
          </w:p>
          <w:p w14:paraId="0BD85BC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Звіт селищного голови, начальника відділу О</w:t>
            </w:r>
            <w:r w:rsidRPr="00171182">
              <w:rPr>
                <w:rFonts w:ascii="Times New Roman" w:eastAsia="Times New Roman" w:hAnsi="Times New Roman" w:cs="Times New Roman"/>
                <w:sz w:val="16"/>
                <w:szCs w:val="16"/>
              </w:rPr>
              <w:br/>
              <w:t>КМС</w:t>
            </w:r>
          </w:p>
        </w:tc>
        <w:tc>
          <w:tcPr>
            <w:tcW w:w="108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0645143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Місцевий бюд</w:t>
            </w:r>
          </w:p>
          <w:p w14:paraId="2324792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жет  </w:t>
            </w:r>
            <w:r w:rsidRPr="00171182">
              <w:rPr>
                <w:rFonts w:ascii="Times New Roman" w:eastAsia="Times New Roman" w:hAnsi="Times New Roman" w:cs="Times New Roman"/>
                <w:b/>
                <w:bCs/>
                <w:color w:val="000000"/>
                <w:sz w:val="16"/>
                <w:szCs w:val="16"/>
              </w:rPr>
              <w:t>(1)</w:t>
            </w:r>
          </w:p>
          <w:p w14:paraId="4949002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0986F81" w14:textId="77777777" w:rsidR="00785D9D" w:rsidRPr="00171182" w:rsidRDefault="00785D9D" w:rsidP="00181398">
            <w:pPr>
              <w:spacing w:after="0" w:line="240" w:lineRule="auto"/>
              <w:ind w:right="-103"/>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Держав</w:t>
            </w:r>
          </w:p>
          <w:p w14:paraId="42FA6155" w14:textId="77777777" w:rsidR="00785D9D" w:rsidRPr="00171182" w:rsidRDefault="00785D9D" w:rsidP="00181398">
            <w:pPr>
              <w:spacing w:after="0" w:line="240" w:lineRule="auto"/>
              <w:ind w:right="-103"/>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ний бюджет </w:t>
            </w:r>
            <w:r w:rsidRPr="00171182">
              <w:rPr>
                <w:rFonts w:ascii="Times New Roman" w:eastAsia="Times New Roman" w:hAnsi="Times New Roman" w:cs="Times New Roman"/>
                <w:b/>
                <w:bCs/>
                <w:color w:val="000000"/>
                <w:sz w:val="16"/>
                <w:szCs w:val="16"/>
              </w:rPr>
              <w:t>(2)</w:t>
            </w:r>
          </w:p>
          <w:p w14:paraId="1A74DFE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0BF9670"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Кошти приват</w:t>
            </w:r>
          </w:p>
          <w:p w14:paraId="20FB0C86"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них інвесто</w:t>
            </w:r>
          </w:p>
          <w:p w14:paraId="5A1C2F3E"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рів </w:t>
            </w:r>
            <w:r w:rsidRPr="00171182">
              <w:rPr>
                <w:rFonts w:ascii="Times New Roman" w:eastAsia="Times New Roman" w:hAnsi="Times New Roman" w:cs="Times New Roman"/>
                <w:b/>
                <w:bCs/>
                <w:color w:val="000000"/>
                <w:sz w:val="16"/>
                <w:szCs w:val="16"/>
              </w:rPr>
              <w:t>(3)</w:t>
            </w:r>
          </w:p>
          <w:p w14:paraId="064D511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F2BB019"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МТД</w:t>
            </w:r>
            <w:r w:rsidRPr="00171182">
              <w:rPr>
                <w:rFonts w:ascii="Times New Roman" w:eastAsia="Times New Roman" w:hAnsi="Times New Roman" w:cs="Times New Roman"/>
                <w:b/>
                <w:bCs/>
                <w:color w:val="000000"/>
                <w:sz w:val="16"/>
                <w:szCs w:val="16"/>
              </w:rPr>
              <w:t xml:space="preserve"> (4)</w:t>
            </w:r>
          </w:p>
          <w:p w14:paraId="2A0F8E6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1D66DF7"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обласний бюджет</w:t>
            </w:r>
            <w:r w:rsidRPr="00171182">
              <w:rPr>
                <w:rFonts w:ascii="Times New Roman" w:eastAsia="Times New Roman" w:hAnsi="Times New Roman" w:cs="Times New Roman"/>
                <w:b/>
                <w:bCs/>
                <w:color w:val="000000"/>
                <w:sz w:val="16"/>
                <w:szCs w:val="16"/>
              </w:rPr>
              <w:t xml:space="preserve"> (5)</w:t>
            </w:r>
          </w:p>
          <w:p w14:paraId="0A457C31" w14:textId="77777777" w:rsidR="00785D9D" w:rsidRPr="00171182" w:rsidRDefault="00785D9D" w:rsidP="00181398">
            <w:pPr>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1-10555</w:t>
            </w:r>
          </w:p>
          <w:p w14:paraId="26BA2703" w14:textId="77777777" w:rsidR="00785D9D" w:rsidRPr="00171182" w:rsidRDefault="00785D9D" w:rsidP="00181398">
            <w:pPr>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2-33791,785</w:t>
            </w:r>
          </w:p>
          <w:p w14:paraId="4E77754E" w14:textId="77777777" w:rsidR="00785D9D" w:rsidRPr="00171182" w:rsidRDefault="00785D9D" w:rsidP="000D6EDF">
            <w:pPr>
              <w:spacing w:after="0"/>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3-3800,0</w:t>
            </w:r>
          </w:p>
        </w:tc>
        <w:tc>
          <w:tcPr>
            <w:tcW w:w="6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57DC1BA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48146,785</w:t>
            </w:r>
          </w:p>
        </w:tc>
        <w:tc>
          <w:tcPr>
            <w:tcW w:w="54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321DF29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240,0</w:t>
            </w:r>
          </w:p>
        </w:tc>
        <w:tc>
          <w:tcPr>
            <w:tcW w:w="6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41EF8C2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35046,785</w:t>
            </w:r>
          </w:p>
        </w:tc>
        <w:tc>
          <w:tcPr>
            <w:tcW w:w="72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1DE0881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12860,0</w:t>
            </w:r>
          </w:p>
        </w:tc>
      </w:tr>
      <w:tr w:rsidR="00171182" w:rsidRPr="00182844" w14:paraId="53DC2AD3" w14:textId="77777777" w:rsidTr="00171182">
        <w:trPr>
          <w:trHeight w:val="525"/>
        </w:trPr>
        <w:tc>
          <w:tcPr>
            <w:tcW w:w="3239" w:type="dxa"/>
            <w:tcBorders>
              <w:top w:val="single" w:sz="6" w:space="0" w:color="000000"/>
              <w:left w:val="single" w:sz="6" w:space="0" w:color="000000"/>
              <w:bottom w:val="single" w:sz="6" w:space="0" w:color="000000"/>
              <w:right w:val="single" w:sz="4" w:space="0" w:color="auto"/>
            </w:tcBorders>
            <w:shd w:val="clear" w:color="auto" w:fill="E5DFEC"/>
            <w:tcMar>
              <w:top w:w="0" w:type="dxa"/>
              <w:left w:w="115" w:type="dxa"/>
              <w:bottom w:w="0" w:type="dxa"/>
              <w:right w:w="115" w:type="dxa"/>
            </w:tcMar>
            <w:hideMark/>
          </w:tcPr>
          <w:p w14:paraId="09BED916" w14:textId="77777777" w:rsidR="00785D9D" w:rsidRPr="00171182"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171182">
              <w:rPr>
                <w:rFonts w:ascii="Times New Roman" w:eastAsia="Times New Roman" w:hAnsi="Times New Roman" w:cs="Times New Roman"/>
                <w:b/>
                <w:bCs/>
                <w:color w:val="0070C0"/>
                <w:sz w:val="16"/>
                <w:szCs w:val="16"/>
                <w:u w:val="single"/>
              </w:rPr>
              <w:t>Оперативна ціль 1.1. </w:t>
            </w:r>
          </w:p>
          <w:p w14:paraId="799AD19E"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Зміцнення матеріально-технічної бази закладів освіти відповідно до сучасних потреб</w:t>
            </w:r>
          </w:p>
        </w:tc>
        <w:tc>
          <w:tcPr>
            <w:tcW w:w="811" w:type="dxa"/>
            <w:tcBorders>
              <w:top w:val="single" w:sz="6" w:space="0" w:color="000000"/>
              <w:left w:val="single" w:sz="4" w:space="0" w:color="auto"/>
              <w:bottom w:val="single" w:sz="6" w:space="0" w:color="000000"/>
              <w:right w:val="single" w:sz="4" w:space="0" w:color="auto"/>
            </w:tcBorders>
            <w:shd w:val="clear" w:color="auto" w:fill="E5DFEC"/>
            <w:tcMar>
              <w:top w:w="0" w:type="dxa"/>
              <w:left w:w="115" w:type="dxa"/>
              <w:bottom w:w="0" w:type="dxa"/>
              <w:right w:w="115" w:type="dxa"/>
            </w:tcMar>
            <w:hideMark/>
          </w:tcPr>
          <w:p w14:paraId="4368962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1E563F4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DC53A3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25814A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81CD9B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5D9A1F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927621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6E9D7C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407D09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AD964B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0FA1EC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67C28D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2.%</w:t>
            </w:r>
          </w:p>
          <w:p w14:paraId="54368FF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C3D35B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341AE0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9BE1D8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D7ECB5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w:t>
            </w:r>
          </w:p>
        </w:tc>
        <w:tc>
          <w:tcPr>
            <w:tcW w:w="630" w:type="dxa"/>
            <w:gridSpan w:val="2"/>
            <w:tcBorders>
              <w:top w:val="single" w:sz="6" w:space="0" w:color="000000"/>
              <w:left w:val="single" w:sz="4" w:space="0" w:color="auto"/>
              <w:bottom w:val="single" w:sz="6" w:space="0" w:color="000000"/>
              <w:right w:val="single" w:sz="6" w:space="0" w:color="000000"/>
            </w:tcBorders>
            <w:shd w:val="clear" w:color="auto" w:fill="E5DFEC"/>
            <w:tcMar>
              <w:top w:w="0" w:type="dxa"/>
              <w:left w:w="115" w:type="dxa"/>
              <w:bottom w:w="0" w:type="dxa"/>
              <w:right w:w="115" w:type="dxa"/>
            </w:tcMar>
            <w:hideMark/>
          </w:tcPr>
          <w:p w14:paraId="444B642E"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3" w:type="dxa"/>
            <w:gridSpan w:val="2"/>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1B4F0C8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p w14:paraId="42A1873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9CE1F5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394B02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A35E14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010C50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E635BD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4C5EBD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7F678B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580FE5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0AAE40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6FA4A1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10</w:t>
            </w:r>
          </w:p>
          <w:p w14:paraId="5AF8352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F1B33B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19BCF9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176D0A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62F94D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w:t>
            </w:r>
          </w:p>
        </w:tc>
        <w:tc>
          <w:tcPr>
            <w:tcW w:w="1827" w:type="dxa"/>
            <w:gridSpan w:val="2"/>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0A6E1E2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Індикатор 1: Питома вага учасників освітнього процесу, які за результатами опитування вказують на те, що умови закладів освіти стали більш комфортними та сучасними </w:t>
            </w:r>
          </w:p>
          <w:p w14:paraId="3D8879EB"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2: Відсоток закладів освіти, що </w:t>
            </w:r>
            <w:r w:rsidRPr="00171182">
              <w:rPr>
                <w:rFonts w:ascii="Times New Roman" w:hAnsi="Times New Roman" w:cs="Times New Roman"/>
                <w:sz w:val="16"/>
                <w:szCs w:val="16"/>
              </w:rPr>
              <w:lastRenderedPageBreak/>
              <w:t xml:space="preserve">потребують капітального ремонту </w:t>
            </w:r>
          </w:p>
          <w:p w14:paraId="37B9F07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 xml:space="preserve">Індикатор 3: Відсоток ЗО з обладнаними сучасними лабораторіями та навчальними кабінетами, відповідно до вимог </w:t>
            </w:r>
          </w:p>
        </w:tc>
        <w:tc>
          <w:tcPr>
            <w:tcW w:w="135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734B7CC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У закладах освіти громади створено комфортні умови перебування учасників освітнього процесу, що відповідають сучасним </w:t>
            </w:r>
            <w:r w:rsidRPr="00171182">
              <w:rPr>
                <w:rFonts w:ascii="Times New Roman" w:eastAsia="Times New Roman" w:hAnsi="Times New Roman" w:cs="Times New Roman"/>
                <w:sz w:val="16"/>
                <w:szCs w:val="16"/>
              </w:rPr>
              <w:lastRenderedPageBreak/>
              <w:t>потребам та норматив ним вимогам</w:t>
            </w:r>
          </w:p>
        </w:tc>
        <w:tc>
          <w:tcPr>
            <w:tcW w:w="81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31FF56F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2BB8AFE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молоді і спорту Березнянської селищної ради, Березнянська селищна рада, </w:t>
            </w:r>
            <w:r w:rsidRPr="00171182">
              <w:rPr>
                <w:rFonts w:ascii="Times New Roman" w:eastAsia="Times New Roman" w:hAnsi="Times New Roman" w:cs="Times New Roman"/>
                <w:sz w:val="16"/>
                <w:szCs w:val="16"/>
              </w:rPr>
              <w:lastRenderedPageBreak/>
              <w:t>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674201A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Акти</w:t>
            </w:r>
          </w:p>
          <w:p w14:paraId="6A45FC0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19E226E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13FC4D8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51362DE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268C8B5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батьків, учнів/учениць</w:t>
            </w:r>
          </w:p>
          <w:p w14:paraId="78C9F22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Звіт селищного голови, начальника відділу О</w:t>
            </w:r>
            <w:r w:rsidRPr="00171182">
              <w:rPr>
                <w:rFonts w:ascii="Times New Roman" w:eastAsia="Times New Roman" w:hAnsi="Times New Roman" w:cs="Times New Roman"/>
                <w:sz w:val="16"/>
                <w:szCs w:val="16"/>
              </w:rPr>
              <w:br/>
              <w:t>КМС</w:t>
            </w:r>
          </w:p>
        </w:tc>
        <w:tc>
          <w:tcPr>
            <w:tcW w:w="108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765AA2F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1 -4985,0</w:t>
            </w:r>
          </w:p>
          <w:p w14:paraId="0E29F85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2- 18941,785</w:t>
            </w:r>
          </w:p>
          <w:p w14:paraId="7B2977D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3- 800</w:t>
            </w:r>
          </w:p>
        </w:tc>
        <w:tc>
          <w:tcPr>
            <w:tcW w:w="63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00E6BF6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24726,785</w:t>
            </w:r>
          </w:p>
        </w:tc>
        <w:tc>
          <w:tcPr>
            <w:tcW w:w="54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2F49C60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180,0</w:t>
            </w:r>
          </w:p>
        </w:tc>
        <w:tc>
          <w:tcPr>
            <w:tcW w:w="63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3C3F052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20206,785</w:t>
            </w:r>
          </w:p>
        </w:tc>
        <w:tc>
          <w:tcPr>
            <w:tcW w:w="720" w:type="dxa"/>
            <w:tcBorders>
              <w:top w:val="single" w:sz="6" w:space="0" w:color="000000"/>
              <w:left w:val="single" w:sz="6" w:space="0" w:color="000000"/>
              <w:bottom w:val="single" w:sz="6" w:space="0" w:color="000000"/>
              <w:right w:val="single" w:sz="6" w:space="0" w:color="000000"/>
            </w:tcBorders>
            <w:shd w:val="clear" w:color="auto" w:fill="E5DFEC"/>
            <w:tcMar>
              <w:top w:w="0" w:type="dxa"/>
              <w:left w:w="115" w:type="dxa"/>
              <w:bottom w:w="0" w:type="dxa"/>
              <w:right w:w="115" w:type="dxa"/>
            </w:tcMar>
            <w:hideMark/>
          </w:tcPr>
          <w:p w14:paraId="58B5DC9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4340,0</w:t>
            </w:r>
          </w:p>
        </w:tc>
      </w:tr>
      <w:tr w:rsidR="00171182" w:rsidRPr="00182844" w14:paraId="246A83F9"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063D3AB"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lastRenderedPageBreak/>
              <w:t>Завдання 1.1.1.</w:t>
            </w:r>
          </w:p>
          <w:p w14:paraId="50BC19F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Осучаснено матеріально – технічну, навчально-методичну базу закладів освіти, у тому числі Steam-лабораторії</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B3DFB1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73D59430"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63A2ED8C"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7C7FF44A"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53CBB251"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4884BBF2"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272B09AF"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391F3F17"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7EC417E3"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43D56B0E"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6D78E135"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5164A863"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1D9CBACE" w14:textId="77777777" w:rsidR="00785D9D" w:rsidRPr="00171182" w:rsidRDefault="00785D9D" w:rsidP="00181398">
            <w:pPr>
              <w:pStyle w:val="a4"/>
              <w:spacing w:after="0"/>
              <w:rPr>
                <w:rFonts w:ascii="Times New Roman" w:eastAsia="Times New Roman" w:hAnsi="Times New Roman" w:cs="Times New Roman"/>
                <w:sz w:val="16"/>
                <w:szCs w:val="16"/>
                <w:lang w:eastAsia="uk-UA"/>
              </w:rPr>
            </w:pPr>
          </w:p>
          <w:p w14:paraId="20B72656"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D467F3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3"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8C4AB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w:t>
            </w:r>
          </w:p>
        </w:tc>
        <w:tc>
          <w:tcPr>
            <w:tcW w:w="1827"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51BE6A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 xml:space="preserve">Індикатор 1: Відсоток ЗО, у яких модернізовано публічний простір, включаючи пришкільну територію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A6BDAF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Оновлена та облаштована територія та кабінети відповідно до сучасних вимог</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6BC618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3F6D83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FD214E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6978574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48B920B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0129428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26EB2A4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26C11CA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батьків, учнів/учениць</w:t>
            </w:r>
          </w:p>
          <w:p w14:paraId="5975804F" w14:textId="14344E15"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Звіт селищного голови, начальника відділу ОКМС</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BC8310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 – 1050,0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A0D9EE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1050,0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796CB9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F0CD2A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FAC52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800,0</w:t>
            </w:r>
          </w:p>
        </w:tc>
      </w:tr>
      <w:tr w:rsidR="00DE3105" w:rsidRPr="00182844" w14:paraId="4085C218"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55A56D"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61B80264"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1.1.1.1 Облаштування пришкільної території подвір’я Березнянського ліцею Березнянської селищної 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408E3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9CD6A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E3BC7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C27F2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20956F3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1FD8354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447F886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6BA1B5E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35CD60B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учнів/учениць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047D6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1-800,0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4B132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2BD236"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2C16E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77084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800,0</w:t>
            </w:r>
          </w:p>
        </w:tc>
      </w:tr>
      <w:tr w:rsidR="00DE3105" w:rsidRPr="00182844" w14:paraId="0872A0E9"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73E9EF"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lastRenderedPageBreak/>
              <w:t>1.1.1.2. Творча майстерня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E2602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8F61F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AE9B4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88868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0A9DD3A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63CE0CC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72CE11D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668EC76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0E85C9D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учнів/учениць. 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9DE34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24D2E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BC36B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8C174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659785"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61040B" w14:paraId="1FD5B091"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093CB16"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1.1.2.</w:t>
            </w:r>
          </w:p>
          <w:p w14:paraId="30E2C69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Створено мотивуючий і розвивальний освітній простір для всіх категорій здобувачів/здобувачок освіти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E8454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7B75D4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3"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08289D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70%</w:t>
            </w:r>
          </w:p>
        </w:tc>
        <w:tc>
          <w:tcPr>
            <w:tcW w:w="1827"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AEEF28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Відсоток учнів/учениць які користуються оновленими просторами</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DAA41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Створений простір для комфортного перебування учнів/учениць у закладах загальної середньої освіти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DD5128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23432D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78F104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166FAFF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55BF21A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2079D11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7C58252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5C95CD9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учнів/учениць. 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FCE8E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1-1050,0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67FD7F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1050,0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18CBD8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F4FB0B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1050,0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F3A6F89"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4A40E8" w14:paraId="2D769C16"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E35D53"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24803144"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1.1.1.1 Оновлення та осучаснення шкільної бібліотеки Березнянського ліцею</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EEB7B2"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0A182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4C9C7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1BE32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5DE5A85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4E78817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000B032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4185AC7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40371AC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учнів/учениць. 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0AB32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1-750,0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8708B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750,0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65A3B3"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4600B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750,0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963B87"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4A40E8" w14:paraId="3AC194B3"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4EBD00"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lastRenderedPageBreak/>
              <w:t>1.1.1.2. Зелений клас як зона навчання, відпочинку та спілкування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B58E0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15908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55A47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934FE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3D6C651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026F3B5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00432DA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2C3A2A7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4E7D0CA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учнів/учениць. 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5BD11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71387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8F462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823C3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4D47A1"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61040B" w14:paraId="3BB07E59"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F726D1F"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1.1.3</w:t>
            </w:r>
          </w:p>
          <w:p w14:paraId="53D10CC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Здійснено капітальний ремонт та реконструкцію закладів освіти з урахуванням вимог архітектурної доступності та принципів універсального дизайну</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5E462A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75A935C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781B57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61C694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AFFC62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161753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2DAE83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30C78E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p w14:paraId="508607D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0E85EA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D83534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21EB03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E5C387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2EF872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A1F923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8384B2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2A7F07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FC18C4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F305C3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p w14:paraId="4D4E4F3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041FBB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E63B78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283F05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AA8D61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A2ABE1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4CB9B5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w:t>
            </w:r>
          </w:p>
          <w:p w14:paraId="22129BB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EEB954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ECB165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025EFD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A6FB15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9F388C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ED36CF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00954A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10107E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F98C0B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3"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227301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w:t>
            </w:r>
          </w:p>
          <w:p w14:paraId="146C878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297D6C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61670F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5F9BA0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862A51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B652C1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3585C8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75</w:t>
            </w:r>
          </w:p>
          <w:p w14:paraId="0FE32EB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98403B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8903AA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027266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8FA3D4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30D952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B20A4A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E599B8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EB1248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CD2FA6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w:t>
            </w:r>
          </w:p>
        </w:tc>
        <w:tc>
          <w:tcPr>
            <w:tcW w:w="1827"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DE0807"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1: Відсоток закладів освіти громади від загальної кількості, в яких забезпечено безпечне перебування дітей </w:t>
            </w:r>
          </w:p>
          <w:p w14:paraId="04E6EC0F"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2: Відсоток ЗО із забезпеченою архітектурною доступністю для маломобільних груп населення, що відповідає нормативним вимогам </w:t>
            </w:r>
          </w:p>
          <w:p w14:paraId="29FAA423"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3: Відсоток закладів освіти, у яких проведено капітальний ремонт (не пізніше 5 років) </w:t>
            </w:r>
          </w:p>
          <w:p w14:paraId="0F779E6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B044DB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Створено умови безпеки у закладах освіти громади, що потенційно знижують ризики наслідків від надзвичай них ситуацій, кримінальних правопорушень, нещасних випадків</w:t>
            </w:r>
          </w:p>
          <w:p w14:paraId="6F25B10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Створено безбар’єрний доступ до отримання всього спектру освітніх послуг дітей з ООП та архітектурний доступ до будівель ЗО для МГН</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405540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B764FF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E6770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4870CED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2ABACCD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5B52292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7A029CF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514C354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учнів/учениць. Відкриті дані. Внутрішні звіти відділу. Щорічні звіти</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3A4A95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1-2885,0</w:t>
            </w:r>
          </w:p>
          <w:p w14:paraId="0F01C34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2-18941,785</w:t>
            </w:r>
          </w:p>
          <w:p w14:paraId="51AC5B4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3-800,0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C364AE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22626,785</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9E505F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221CFF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19056,785</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633C8E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3540,0</w:t>
            </w:r>
          </w:p>
        </w:tc>
      </w:tr>
      <w:tr w:rsidR="00DE3105" w:rsidRPr="0061040B" w14:paraId="1DAB0B23"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EBEA2E"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0183DC5A" w14:textId="77777777" w:rsidR="00785D9D" w:rsidRPr="00171182" w:rsidRDefault="00785D9D" w:rsidP="00181398">
            <w:pPr>
              <w:pStyle w:val="a4"/>
              <w:spacing w:after="0"/>
              <w:ind w:left="0" w:right="57"/>
              <w:rPr>
                <w:rFonts w:ascii="Times New Roman" w:eastAsia="Times New Roman" w:hAnsi="Times New Roman" w:cs="Times New Roman"/>
                <w:sz w:val="16"/>
                <w:szCs w:val="16"/>
                <w:lang w:eastAsia="uk-UA"/>
              </w:rPr>
            </w:pPr>
            <w:r w:rsidRPr="00171182">
              <w:rPr>
                <w:rFonts w:ascii="Times New Roman" w:eastAsia="Times New Roman" w:hAnsi="Times New Roman" w:cs="Times New Roman"/>
                <w:sz w:val="16"/>
                <w:szCs w:val="16"/>
                <w:lang w:eastAsia="uk-UA"/>
              </w:rPr>
              <w:t xml:space="preserve">1.1.3.1.Здійснення капітального ремонту актового залу Березнянського ліцею Березнянської селищної </w:t>
            </w:r>
            <w:r w:rsidRPr="00171182">
              <w:rPr>
                <w:rFonts w:ascii="Times New Roman" w:eastAsia="Times New Roman" w:hAnsi="Times New Roman" w:cs="Times New Roman"/>
                <w:sz w:val="16"/>
                <w:szCs w:val="16"/>
                <w:lang w:eastAsia="uk-UA"/>
              </w:rPr>
              <w:lastRenderedPageBreak/>
              <w:t>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A9231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B309C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8A40D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w:t>
            </w:r>
            <w:r w:rsidRPr="00171182">
              <w:rPr>
                <w:rFonts w:ascii="Times New Roman" w:eastAsia="Times New Roman" w:hAnsi="Times New Roman" w:cs="Times New Roman"/>
                <w:sz w:val="16"/>
                <w:szCs w:val="16"/>
              </w:rPr>
              <w:lastRenderedPageBreak/>
              <w:t>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E5C75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Акти виконаних робіт. </w:t>
            </w:r>
            <w:r w:rsidRPr="00171182">
              <w:rPr>
                <w:rFonts w:ascii="Times New Roman" w:eastAsia="Times New Roman" w:hAnsi="Times New Roman" w:cs="Times New Roman"/>
                <w:sz w:val="16"/>
                <w:szCs w:val="16"/>
              </w:rPr>
              <w:lastRenderedPageBreak/>
              <w:t>Результати опитування учнів/учениць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1CB1D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1-215,0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DF542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215,0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AC4E36"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4132A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40092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200,0</w:t>
            </w:r>
          </w:p>
        </w:tc>
      </w:tr>
      <w:tr w:rsidR="00DE3105" w:rsidRPr="0061040B" w14:paraId="7998078F"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5D6F097" w14:textId="77777777" w:rsidR="00785D9D" w:rsidRPr="00171182" w:rsidRDefault="00785D9D" w:rsidP="00181398">
            <w:pPr>
              <w:spacing w:after="0" w:line="240" w:lineRule="auto"/>
              <w:ind w:right="57"/>
              <w:rPr>
                <w:rFonts w:ascii="Times New Roman" w:eastAsia="Times New Roman" w:hAnsi="Times New Roman" w:cs="Times New Roman"/>
                <w:bCs/>
                <w:color w:val="000000"/>
                <w:sz w:val="16"/>
                <w:szCs w:val="16"/>
              </w:rPr>
            </w:pPr>
            <w:r w:rsidRPr="00171182">
              <w:rPr>
                <w:rFonts w:ascii="Times New Roman" w:eastAsia="Times New Roman" w:hAnsi="Times New Roman" w:cs="Times New Roman"/>
                <w:bCs/>
                <w:color w:val="000000"/>
                <w:sz w:val="16"/>
                <w:szCs w:val="16"/>
              </w:rPr>
              <w:lastRenderedPageBreak/>
              <w:t xml:space="preserve">1.1.3.2. Створення освітнього простору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1D8B78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204CA3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CCEB7F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17333C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B95241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1-700,0</w:t>
            </w:r>
          </w:p>
          <w:p w14:paraId="239764C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2-800,0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02AE1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BDE7DB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18A37B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E875A1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1500,0</w:t>
            </w:r>
          </w:p>
        </w:tc>
      </w:tr>
      <w:tr w:rsidR="00DE3105" w:rsidRPr="0061040B" w14:paraId="15BD51EB"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866E5AB" w14:textId="77777777" w:rsidR="00785D9D" w:rsidRPr="00171182" w:rsidRDefault="00785D9D" w:rsidP="00181398">
            <w:pPr>
              <w:spacing w:after="0" w:line="240" w:lineRule="auto"/>
              <w:ind w:right="57"/>
              <w:rPr>
                <w:rFonts w:ascii="Times New Roman" w:eastAsia="Times New Roman" w:hAnsi="Times New Roman" w:cs="Times New Roman"/>
                <w:bCs/>
                <w:color w:val="000000"/>
                <w:sz w:val="16"/>
                <w:szCs w:val="16"/>
              </w:rPr>
            </w:pPr>
            <w:r w:rsidRPr="00171182">
              <w:rPr>
                <w:rFonts w:ascii="Times New Roman" w:eastAsia="Times New Roman" w:hAnsi="Times New Roman" w:cs="Times New Roman"/>
                <w:bCs/>
                <w:color w:val="000000"/>
                <w:sz w:val="16"/>
                <w:szCs w:val="16"/>
              </w:rPr>
              <w:t>1.1.3.3. Встановлення зовнішнього відеонагляду Березнянського ліцею Березнянської селищної 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E85C089"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C384BC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6C086A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2FBBC9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 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E7FD97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9C6321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37CC5C6"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4BBE47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398C0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250,0</w:t>
            </w:r>
          </w:p>
        </w:tc>
      </w:tr>
      <w:tr w:rsidR="00DE3105" w:rsidRPr="0061040B" w14:paraId="085F889C"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AFC5D65" w14:textId="77777777" w:rsidR="00785D9D" w:rsidRPr="00171182" w:rsidRDefault="00785D9D" w:rsidP="00181398">
            <w:pPr>
              <w:spacing w:after="0" w:line="240" w:lineRule="auto"/>
              <w:ind w:right="57"/>
              <w:rPr>
                <w:rFonts w:ascii="Times New Roman" w:eastAsia="Times New Roman" w:hAnsi="Times New Roman" w:cs="Times New Roman"/>
                <w:color w:val="000000"/>
                <w:sz w:val="16"/>
                <w:szCs w:val="16"/>
              </w:rPr>
            </w:pPr>
            <w:r w:rsidRPr="00171182">
              <w:rPr>
                <w:rFonts w:ascii="Times New Roman" w:eastAsia="Times New Roman" w:hAnsi="Times New Roman" w:cs="Times New Roman"/>
                <w:color w:val="000000"/>
                <w:sz w:val="16"/>
                <w:szCs w:val="16"/>
              </w:rPr>
              <w:t>1.1.3.4 </w:t>
            </w:r>
            <w:r w:rsidRPr="00171182">
              <w:rPr>
                <w:rFonts w:ascii="Times New Roman" w:eastAsia="Times New Roman" w:hAnsi="Times New Roman" w:cs="Times New Roman"/>
                <w:iCs/>
                <w:color w:val="000000"/>
                <w:sz w:val="16"/>
                <w:szCs w:val="16"/>
              </w:rPr>
              <w:t>Будівництво укриття відповідно до нормативних вимог та інклюзивних потреб у Березнянському КЗДО (ясла – садок) «Берізка» загального типу Березнянської селищної 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97A7EF"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B12572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9A6A9D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w:t>
            </w:r>
            <w:r w:rsidRPr="00171182">
              <w:rPr>
                <w:rFonts w:ascii="Times New Roman" w:eastAsia="Times New Roman" w:hAnsi="Times New Roman" w:cs="Times New Roman"/>
                <w:sz w:val="16"/>
                <w:szCs w:val="16"/>
              </w:rPr>
              <w:lastRenderedPageBreak/>
              <w:t>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9CE975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Акти виконаних робіт. </w:t>
            </w:r>
            <w:r w:rsidRPr="00171182">
              <w:rPr>
                <w:rFonts w:ascii="Times New Roman" w:eastAsia="Times New Roman" w:hAnsi="Times New Roman" w:cs="Times New Roman"/>
                <w:sz w:val="16"/>
                <w:szCs w:val="16"/>
              </w:rPr>
              <w:lastRenderedPageBreak/>
              <w:t>Опитування батьків</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58FBBB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2-18941,785</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6214BA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18941,785</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65FF5EC"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6A37A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18941,785</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7E6B2A1"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5666881A"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4086C0A" w14:textId="77777777" w:rsidR="00785D9D" w:rsidRPr="00171182" w:rsidRDefault="00785D9D" w:rsidP="00181398">
            <w:pPr>
              <w:spacing w:after="0" w:line="240" w:lineRule="auto"/>
              <w:ind w:right="57"/>
              <w:rPr>
                <w:rFonts w:ascii="Times New Roman" w:eastAsia="Times New Roman" w:hAnsi="Times New Roman" w:cs="Times New Roman"/>
                <w:color w:val="000000"/>
                <w:sz w:val="16"/>
                <w:szCs w:val="16"/>
              </w:rPr>
            </w:pPr>
            <w:r w:rsidRPr="00171182">
              <w:rPr>
                <w:rFonts w:ascii="Times New Roman" w:eastAsia="Times New Roman" w:hAnsi="Times New Roman" w:cs="Times New Roman"/>
                <w:color w:val="000000"/>
                <w:sz w:val="16"/>
                <w:szCs w:val="16"/>
              </w:rPr>
              <w:lastRenderedPageBreak/>
              <w:t>1.1.3.5. Ремонт комунального закладу дошкільної освіти (ясла –садок) «Берізка» загального типу Березнянської селищної 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2258B48"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55D263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18FFCB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BE0136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E549B4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1-1550,0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ED6A6C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1550,0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BC7DC0D"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D51E9C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A82C90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1500,0</w:t>
            </w:r>
          </w:p>
        </w:tc>
      </w:tr>
      <w:tr w:rsidR="00DE3105" w:rsidRPr="0061040B" w14:paraId="25D6385E"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6802BA2" w14:textId="77777777" w:rsidR="00785D9D" w:rsidRPr="00171182" w:rsidRDefault="00785D9D" w:rsidP="00181398">
            <w:pPr>
              <w:spacing w:after="0" w:line="240" w:lineRule="auto"/>
              <w:ind w:right="57"/>
              <w:rPr>
                <w:rFonts w:ascii="Times New Roman" w:eastAsia="Times New Roman" w:hAnsi="Times New Roman" w:cs="Times New Roman"/>
                <w:color w:val="000000"/>
                <w:sz w:val="16"/>
                <w:szCs w:val="16"/>
              </w:rPr>
            </w:pPr>
            <w:r w:rsidRPr="00171182">
              <w:rPr>
                <w:rFonts w:ascii="Times New Roman" w:eastAsia="Times New Roman" w:hAnsi="Times New Roman" w:cs="Times New Roman"/>
                <w:color w:val="000000"/>
                <w:sz w:val="16"/>
                <w:szCs w:val="16"/>
              </w:rPr>
              <w:t>1.1.3.6.Облаштування пандусів та підйомників у Березнянському ліцеї Березнянської селищної 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E16A5B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5DF47D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D433D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4D66BA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Акти виконаних робіт. </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0EC61E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1-90,0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775716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90,0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F8D4282"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93D4763"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EE86E2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90,0</w:t>
            </w:r>
          </w:p>
        </w:tc>
      </w:tr>
      <w:tr w:rsidR="00DE3105" w:rsidRPr="0061040B" w14:paraId="174556EA"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3D2719" w14:textId="77777777" w:rsidR="00785D9D" w:rsidRPr="00171182" w:rsidRDefault="00785D9D" w:rsidP="00181398">
            <w:pPr>
              <w:spacing w:after="0" w:line="240" w:lineRule="auto"/>
              <w:ind w:right="57"/>
              <w:rPr>
                <w:rFonts w:ascii="Times New Roman" w:eastAsia="Times New Roman" w:hAnsi="Times New Roman" w:cs="Times New Roman"/>
                <w:color w:val="000000"/>
                <w:sz w:val="16"/>
                <w:szCs w:val="16"/>
              </w:rPr>
            </w:pPr>
            <w:r w:rsidRPr="00171182">
              <w:rPr>
                <w:rFonts w:ascii="Times New Roman" w:eastAsia="Times New Roman" w:hAnsi="Times New Roman" w:cs="Times New Roman"/>
                <w:color w:val="000000"/>
                <w:sz w:val="16"/>
                <w:szCs w:val="16"/>
              </w:rPr>
              <w:t>1.1.3.7. Забезпечення закладів освіти тривожними сигналізаціями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3119F5C"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1B458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F46C28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w:t>
            </w:r>
            <w:r w:rsidRPr="00171182">
              <w:rPr>
                <w:rFonts w:ascii="Times New Roman" w:eastAsia="Times New Roman" w:hAnsi="Times New Roman" w:cs="Times New Roman"/>
                <w:sz w:val="16"/>
                <w:szCs w:val="16"/>
              </w:rPr>
              <w:lastRenderedPageBreak/>
              <w:t>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8A18C4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Акти виконаних робіт. </w:t>
            </w:r>
            <w:r w:rsidRPr="00171182">
              <w:rPr>
                <w:rFonts w:ascii="Times New Roman" w:eastAsia="Times New Roman" w:hAnsi="Times New Roman" w:cs="Times New Roman"/>
                <w:sz w:val="16"/>
                <w:szCs w:val="16"/>
              </w:rPr>
              <w:lastRenderedPageBreak/>
              <w:t>Опитування керівників закладів освіти</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88EAA4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1-30,0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4281C2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1CC9EE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1F9714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97C0E82"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61040B" w14:paraId="2D6B249D" w14:textId="77777777" w:rsidTr="00171182">
        <w:trPr>
          <w:trHeight w:val="354"/>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A23FFA3" w14:textId="77777777" w:rsidR="00785D9D" w:rsidRPr="00171182"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171182">
              <w:rPr>
                <w:rFonts w:ascii="Times New Roman" w:eastAsia="Times New Roman" w:hAnsi="Times New Roman" w:cs="Times New Roman"/>
                <w:b/>
                <w:bCs/>
                <w:color w:val="0070C0"/>
                <w:sz w:val="16"/>
                <w:szCs w:val="16"/>
                <w:u w:val="single"/>
              </w:rPr>
              <w:lastRenderedPageBreak/>
              <w:t>Оперативна ціль 1.2. </w:t>
            </w:r>
          </w:p>
          <w:p w14:paraId="3212E5A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Забезпечення рівного доступу до освітніх послуг з урахуванням їх особливих потреб</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A00546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1.Тис.грн</w:t>
            </w:r>
          </w:p>
          <w:p w14:paraId="19B2405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65A41E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F9F635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0B3807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154FA8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2.осіб</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41AD81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p w14:paraId="54E0D12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FC4CD7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C0B113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FA053A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4B6245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A9D861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82EABD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1838F5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200,0</w:t>
            </w:r>
          </w:p>
          <w:p w14:paraId="2F1F62A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217D31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70B0B5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DBDE35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8C6597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C6214A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9BFF56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436786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Індикатор 1: Обсяг видатків на створення безбар’єрного освітнього середовища Індикатор 2: Питома вага учасників освітнього процесу, які за результатами соціологічного дослідження, вказали на те, що отримання послуг з інклюзивної освіти стали більш доступнішими</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8B647F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Облаштування інклюзивного простору</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3F4615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1473BC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4CDB7E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3142A7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1-3250,0</w:t>
            </w:r>
          </w:p>
          <w:p w14:paraId="37AE535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2-9250,0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5BFF79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12500,0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08AB094"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3A4EB3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7000,0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8E17C5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5500,0</w:t>
            </w:r>
          </w:p>
        </w:tc>
      </w:tr>
      <w:tr w:rsidR="00171182" w:rsidRPr="00182844" w14:paraId="21B2B56A"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268782D"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1.2.1.</w:t>
            </w:r>
          </w:p>
          <w:p w14:paraId="7CD7015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Облаштовано інклюзивний простір для навчання дітей з ООП відповідно до потреб та нормативних вимог</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F5BE3F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4463E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1B9561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E2924B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1:Відсоток облаштованих ресурсних кімнат у закладах освіти відповідно до потреб</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71A72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Створення простору для навчання дітей з ООП, згідно з потребами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226E2A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8D300A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1CDFA8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 батьків, учнів</w:t>
            </w:r>
          </w:p>
          <w:p w14:paraId="4611461E"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FBBB96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1-250,0</w:t>
            </w:r>
          </w:p>
          <w:p w14:paraId="7FC4695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2-250,0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D0A7FB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D3014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7E4BA3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CC7A285"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515C0E41"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E668F7"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2555B42F"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1.2.1.1 Простір дружній для всіх</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EE2A7E"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E0FF3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AA9EF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w:t>
            </w:r>
            <w:r w:rsidRPr="00171182">
              <w:rPr>
                <w:rFonts w:ascii="Times New Roman" w:eastAsia="Times New Roman" w:hAnsi="Times New Roman" w:cs="Times New Roman"/>
                <w:sz w:val="16"/>
                <w:szCs w:val="16"/>
              </w:rPr>
              <w:lastRenderedPageBreak/>
              <w:t>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A245D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Опитування батьків, </w:t>
            </w:r>
            <w:r w:rsidRPr="00171182">
              <w:rPr>
                <w:rFonts w:ascii="Times New Roman" w:eastAsia="Times New Roman" w:hAnsi="Times New Roman" w:cs="Times New Roman"/>
                <w:sz w:val="16"/>
                <w:szCs w:val="16"/>
              </w:rPr>
              <w:lastRenderedPageBreak/>
              <w:t>учнів</w:t>
            </w:r>
          </w:p>
          <w:p w14:paraId="145E6BED"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5F31A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1-250,0</w:t>
            </w:r>
          </w:p>
          <w:p w14:paraId="2FFF886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2-250,0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201FD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719DA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BA95F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190830"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182844" w14:paraId="5B072E90"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39BA4E9"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lastRenderedPageBreak/>
              <w:t>Завдання 1.2.2.</w:t>
            </w:r>
          </w:p>
          <w:p w14:paraId="15125B8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Сформована та розбудована ефективна освітня мережа з урахуванням потреб мешканців громади </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C4F396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5A87C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A16AE7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330ADC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1:наявність спроможних закладів освіти відповідає норматив ним вимогам, проектної потужності, що створює умови для більш комфортн ого перебуван ня та отримання якісної освіти</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D887AB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Сформована оптимальна освітня мережа</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7D9D31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A84142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8065DE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Звіт селищного голови, начальника відділу ОКМС Березнянської селищної ради</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74E690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61FE4C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09922E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DDBD134"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F58BF7"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40DD0686"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922E1E"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2C000CA4"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1.2.2.1. Спроможна мережа – спроможна громада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F1BDF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11135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1F679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p w14:paraId="46D6D3A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83149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Звіт селищного голови, начальника відділу ОКМС Березнянської селищної ради</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BA046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46CC1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0F5EF2"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BA61A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41015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r>
      <w:tr w:rsidR="00171182" w:rsidRPr="00182844" w14:paraId="3CE1373D"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A502B0D"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1.2.3.</w:t>
            </w:r>
          </w:p>
          <w:p w14:paraId="709092E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Залучено батьків дітей із особливими освітніми потребами до участі в освітньо-реабілітаційному процесі</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560611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 Одиниць</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D79799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83B2FD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A605B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1.Кількість заходів проведених спільно з батьками, учнями з ООП та вчителями</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937394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Батьки долучаються до процесу навчання та виховання учнів з ООП.</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69DC1F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D272B2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p w14:paraId="22AE30E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F971CA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33333D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E58C50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E8A818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298849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0237F8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r>
      <w:tr w:rsidR="00DE3105" w:rsidRPr="0061040B" w14:paraId="40A8560C"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10F208"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lastRenderedPageBreak/>
              <w:t>Заходи:</w:t>
            </w:r>
          </w:p>
          <w:p w14:paraId="5021F2B3"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1.2.3.1.Довірливі відносини між педагогами та батьками = комфортні умови навчання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68960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50F5B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F05A6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C82BB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418AE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79C89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0FE24E"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69815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93802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r>
      <w:tr w:rsidR="00171182" w:rsidRPr="00182844" w14:paraId="598EF771"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4F9EA32"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1.2.4.</w:t>
            </w:r>
          </w:p>
          <w:p w14:paraId="529A3FD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Впроваджено нові форми здобуття дошкільної освіти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290772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B3898D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54B6ED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E8ABB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Відсоток батьків, що задоволені умовами навчання та виховання дітей</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E1145E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Створення умов для забезпечення якісної та доступної дошкільної освіти </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7B2A8E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C054EA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2A715C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Внутрішня звітність.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EFAC36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52790B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9E7F388"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276789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5FCAD3E"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5AF3B65F"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B794AC"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09CF7689"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1.2.4.1. Сучасні методи навчання та виховання дітей</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03166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C7F1C7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742A7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8F0A2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Внутрішня звітність.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844C1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A68A9E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4A298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28057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67B0BB"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182844" w14:paraId="6271A352" w14:textId="77777777" w:rsidTr="00171182">
        <w:trPr>
          <w:trHeight w:val="354"/>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2A83C71"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1.2.5..</w:t>
            </w:r>
          </w:p>
          <w:p w14:paraId="1B23A46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Забезпечено безпечне та безперебійне підвезення учнів/учениць та педагогічних працівників з урахуванням існуючих нормативних вимог </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166C5B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1EBC674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CD21E0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3D6BE3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04C55B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B81327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67A933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76D97F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26BBE6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A74C09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C0E84F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p w14:paraId="6410564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1CA5AA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A7B3A8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D0C710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59B332"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93C7D4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90</w:t>
            </w:r>
          </w:p>
          <w:p w14:paraId="309EC6C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63CFD7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CD5708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34B269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5143B3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4303D9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9B8965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96B529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54BD79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99AEEA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7C1A5F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Питома вага учасників освітнього процесу, які за результатами опитування вказали, що на шляху до закладу освіти почувають себе безпечно</w:t>
            </w:r>
          </w:p>
          <w:p w14:paraId="6B093BA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Індикатор 2: </w:t>
            </w:r>
            <w:r w:rsidRPr="00171182">
              <w:rPr>
                <w:rFonts w:ascii="Times New Roman" w:hAnsi="Times New Roman" w:cs="Times New Roman"/>
                <w:sz w:val="16"/>
                <w:szCs w:val="16"/>
              </w:rPr>
              <w:t>Питома вага батьків , які готові віддати свою дитину на навчання до віддаленої ЗЗСО з більш якісною освітою</w:t>
            </w:r>
            <w:r w:rsidRPr="00171182">
              <w:rPr>
                <w:rFonts w:ascii="Times New Roman" w:eastAsia="Times New Roman" w:hAnsi="Times New Roman" w:cs="Times New Roman"/>
                <w:sz w:val="16"/>
                <w:szCs w:val="16"/>
              </w:rPr>
              <w:t xml:space="preserve">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C42CC6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Забезпечено безперебійне підвезення</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9A8C87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B1F3B6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p w14:paraId="68376EE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1A7925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Відкриті дані.</w:t>
            </w:r>
          </w:p>
          <w:p w14:paraId="04A6642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E5C333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1-3000,0</w:t>
            </w:r>
          </w:p>
          <w:p w14:paraId="3226583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2-9000,0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12301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12000,0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8CB7F2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1D8E53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6500,0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8DF1D3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5500,0</w:t>
            </w:r>
          </w:p>
        </w:tc>
      </w:tr>
      <w:tr w:rsidR="00DE3105" w:rsidRPr="0061040B" w14:paraId="67B598DF"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936BCA"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lastRenderedPageBreak/>
              <w:t>Заходи:</w:t>
            </w:r>
          </w:p>
          <w:p w14:paraId="7E9AE68A"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1.2.5.1. Умови для доступу до дошкільної освіти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8B4B4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5D2875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9E7A6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C9C56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A735B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C5A9B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0DB132"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53967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C0422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r>
      <w:tr w:rsidR="00DE3105" w:rsidRPr="0061040B" w14:paraId="7DD4921B"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B683AB"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1.2.5.2. Безпечний шлях до закладу освіти (оновлення автопарку шкільних автобусів, будівництво гаражів)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E61D19"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F72A1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167E4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p w14:paraId="70F8814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836B5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Договір. Акти</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B8A7A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1-3000,0</w:t>
            </w:r>
          </w:p>
          <w:p w14:paraId="2B05092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2-9000,0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3D530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12000,0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A6BA9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50E95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6500,0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14177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5500,0</w:t>
            </w:r>
          </w:p>
        </w:tc>
      </w:tr>
      <w:tr w:rsidR="00171182" w:rsidRPr="0061040B" w14:paraId="54A235FC" w14:textId="77777777" w:rsidTr="00171182">
        <w:trPr>
          <w:trHeight w:val="444"/>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EF61543" w14:textId="77777777" w:rsidR="00785D9D" w:rsidRPr="00171182"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171182">
              <w:rPr>
                <w:rFonts w:ascii="Times New Roman" w:eastAsia="Times New Roman" w:hAnsi="Times New Roman" w:cs="Times New Roman"/>
                <w:b/>
                <w:bCs/>
                <w:color w:val="0070C0"/>
                <w:sz w:val="16"/>
                <w:szCs w:val="16"/>
                <w:u w:val="single"/>
              </w:rPr>
              <w:t>Оперативна ціль 1.3. </w:t>
            </w:r>
          </w:p>
          <w:p w14:paraId="219A842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Розбудова системи здорового та безпечного харчування у закладах освіти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FCBC93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7F2498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FB62A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B04C41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Індикатор 1: Відсоток закладів освіти, у яких харчоблоки повністю відповідають вимогам НАССР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0E35FF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Розроблена та впроваджена система забезпечення здорового харчування</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DE5C78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324210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p w14:paraId="6C137F4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306A50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 Щорічні звіти</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0F6D10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1-1880,0</w:t>
            </w:r>
          </w:p>
          <w:p w14:paraId="47BE6D5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2-5600,0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F763EA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7480,0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64EA3E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1F1912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7420,0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598724"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182844" w14:paraId="30AD83CE"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DFDF071"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1.3.1.</w:t>
            </w:r>
          </w:p>
          <w:p w14:paraId="41FE0E7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Модернізовано приміщення харчоблоків закладів освіти громади згідно вимог НАССР</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7DEF5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1.Одиниці </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C534C4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2A1DC5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68ED75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Кількість закладів освіти в яких проведено реконструкцію харчоблоків</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0E6EC8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Оновлення харчоблоків відповідно до сучасних вимог</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60C1CE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9BDB66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w:t>
            </w:r>
            <w:r w:rsidRPr="00171182">
              <w:rPr>
                <w:rFonts w:ascii="Times New Roman" w:eastAsia="Times New Roman" w:hAnsi="Times New Roman" w:cs="Times New Roman"/>
                <w:sz w:val="16"/>
                <w:szCs w:val="16"/>
              </w:rPr>
              <w:lastRenderedPageBreak/>
              <w:t>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E0BE66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Акти виконаних робіт</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993252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2-5600,0 1-1 000,0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D064A2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6 600,0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55777FC"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7A2D2C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6600,0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C7C8956"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3BBC5A23"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A64E54"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lastRenderedPageBreak/>
              <w:t>Заходи:</w:t>
            </w:r>
          </w:p>
          <w:p w14:paraId="0617B3DA" w14:textId="77777777" w:rsidR="00785D9D" w:rsidRPr="00171182" w:rsidRDefault="00785D9D" w:rsidP="00181398">
            <w:pPr>
              <w:spacing w:after="0" w:line="240" w:lineRule="auto"/>
              <w:ind w:right="57"/>
              <w:rPr>
                <w:rFonts w:ascii="Times New Roman" w:eastAsia="Times New Roman" w:hAnsi="Times New Roman" w:cs="Times New Roman"/>
                <w:color w:val="000000"/>
                <w:sz w:val="16"/>
                <w:szCs w:val="16"/>
              </w:rPr>
            </w:pPr>
            <w:r w:rsidRPr="00171182">
              <w:rPr>
                <w:rFonts w:ascii="Times New Roman" w:eastAsia="Times New Roman" w:hAnsi="Times New Roman" w:cs="Times New Roman"/>
                <w:color w:val="000000"/>
                <w:sz w:val="16"/>
                <w:szCs w:val="16"/>
              </w:rPr>
              <w:t>1.3.1.1 </w:t>
            </w:r>
          </w:p>
          <w:p w14:paraId="565B62AC"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Капітальний ремонт та реконструкція їдальні Березнянського ліцею Березнянської селищної ради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E54E5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FAD14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3C0FD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DD5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590F0F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2- 5600,0 1- 1 000,0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79AFD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6 600,0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5C939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96EDA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6600,0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2926A4"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182844" w14:paraId="17E0B007"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3DAD498"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1.3.2.</w:t>
            </w:r>
          </w:p>
          <w:p w14:paraId="3D1AA9E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Розроблено систему організації здорового харчування у закладах освіти громади та популяризації здорового способу життя</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2F5D9B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1Одиниць</w:t>
            </w:r>
          </w:p>
          <w:p w14:paraId="6CAE1B8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E638A1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p w14:paraId="7BB4C800"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69A4C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p w14:paraId="2CE26A9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51FDA9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212252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D292A6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F4BAED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57E7134"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EC9933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w:t>
            </w:r>
          </w:p>
          <w:p w14:paraId="7622393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9FACE3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5C549E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CAFFDE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6AD47F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Кількість осіб, що пройшли навчання</w:t>
            </w:r>
          </w:p>
          <w:p w14:paraId="00AF750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2: Відсоток учнів, які вважають, що страви в їдальні смачні</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62A39C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Навчання кухарів відповідно до нових стандартів</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CF7812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E219B4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A4E563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A4F80D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70F46D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01CCA6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B8D51F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78D6ECE"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54254EF6"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CDB232"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6B39DDBC"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1.3.2.1. Проведення навчання кухарів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FC70A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79A9B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712B3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93FDB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78AD9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A96E5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FA3D9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19C92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346F4AD"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182844" w14:paraId="1A5314A0"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6532377"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1.3.3.</w:t>
            </w:r>
          </w:p>
          <w:p w14:paraId="2E844C8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Забезпечено якісною питною водою та якісним гарячим харчуванням учнів/учениць та вихованців закладів освіти громади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4785E5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8C6EE4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2B074C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100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7E009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1:Відсоток закладів освіти забезпечених якісною питною водою та безперебійним водопостачанням</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AE88C9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Покращення якості води </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665AB5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56AC41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F20CB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 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FDD7D8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1-850,0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F246ED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850,0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3BE0C8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CF41EC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C4E139C"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42AA9583"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4B0683"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59456E89"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1.3.3.1. Буріння нової свердловини у Березнянському ліцеї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AE5849"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7DBA9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6B228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молоді і </w:t>
            </w:r>
            <w:r w:rsidRPr="00171182">
              <w:rPr>
                <w:rFonts w:ascii="Times New Roman" w:eastAsia="Times New Roman" w:hAnsi="Times New Roman" w:cs="Times New Roman"/>
                <w:sz w:val="16"/>
                <w:szCs w:val="16"/>
              </w:rPr>
              <w:lastRenderedPageBreak/>
              <w:t>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190E7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Акти виконаних робіт. Внутрішн</w:t>
            </w:r>
            <w:r w:rsidRPr="00171182">
              <w:rPr>
                <w:rFonts w:ascii="Times New Roman" w:eastAsia="Times New Roman" w:hAnsi="Times New Roman" w:cs="Times New Roman"/>
                <w:sz w:val="16"/>
                <w:szCs w:val="16"/>
              </w:rPr>
              <w:lastRenderedPageBreak/>
              <w:t>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4D524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1-850,0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5B816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850,0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8145F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66930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23ACD8"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61040B" w14:paraId="22D857A7"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536A187" w14:textId="77777777" w:rsidR="00785D9D" w:rsidRPr="00171182"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171182">
              <w:rPr>
                <w:rFonts w:ascii="Times New Roman" w:eastAsia="Times New Roman" w:hAnsi="Times New Roman" w:cs="Times New Roman"/>
                <w:b/>
                <w:bCs/>
                <w:color w:val="0070C0"/>
                <w:sz w:val="16"/>
                <w:szCs w:val="16"/>
                <w:u w:val="single"/>
              </w:rPr>
              <w:lastRenderedPageBreak/>
              <w:t>Оперативна ціль 1.4. </w:t>
            </w:r>
          </w:p>
          <w:p w14:paraId="3BDF70D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Створення у закладах освіти, здорового освітнього середовища, вільного від будь-яких форм насильства та дискримінації</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5F8B5C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1.Одиниць</w:t>
            </w:r>
          </w:p>
          <w:p w14:paraId="3163878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2537B9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7B9547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BEAB97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6DAE33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64AFFD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64656B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79825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478B52D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6F53A1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8C2BBE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1B0740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960E15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4B2103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E25C62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A2ED53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1B7DC5A"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Індикатор 1: Кількість облаштованих та відремонтованих спортивних інфраструктурних об’єктів у закладах освіти</w:t>
            </w:r>
          </w:p>
          <w:p w14:paraId="358D5C5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 xml:space="preserve"> Індикатор 2: Питома вага учасників освітнього процесу, які за результатами опитування, вказали на покращення умов для заняття спортом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B1B270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Створено сучасну спортивну базу закладів освіти що задовольняє потреби всіх категорій здобувачів освіти та сприяє зміцненню здоров’я дітей</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BB519B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DA7BFE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77A76B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 Відкриті дані.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027E90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1-440,0</w:t>
            </w:r>
          </w:p>
          <w:p w14:paraId="16234FA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3-3000,0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B4075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3440,0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C8ABA5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11B022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420,0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42D8F1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3020,0</w:t>
            </w:r>
          </w:p>
        </w:tc>
      </w:tr>
      <w:tr w:rsidR="00171182" w:rsidRPr="00182844" w14:paraId="582E8AC5"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0A76EC4"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1.4.1.</w:t>
            </w:r>
          </w:p>
          <w:p w14:paraId="125151E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Створено умови для додержання здобувачами/здобувачками освіти норм рухової активності та занять спортом</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4BF2E8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1.Одиниць</w:t>
            </w:r>
          </w:p>
          <w:p w14:paraId="4568F2A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6326D1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790564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74A1DA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161982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816878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5B0A5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0</w:t>
            </w:r>
          </w:p>
          <w:p w14:paraId="36A83E1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F63B33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EDEB57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0E4A5D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EBC175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0D8D28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649F63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E76FE6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4609D91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2DAC30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D79357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E05FAF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679BE8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7902BD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8AC620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838A4B1"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1: Кількість реалізованих проєктів щодо облаштування спортивної інфраструктури ЗО </w:t>
            </w:r>
          </w:p>
          <w:p w14:paraId="4012FC7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Індикатор 2: Відсоток обладнання та спортивного інвентаря з терміном експлуатації менше 5 років</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36BEC6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Збільшено питому вагу закладів освіти з сучасною спортивною інфраструктурою</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E58BB0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D0AE6D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6457E0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 виконаних робіт. 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3016CF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w:t>
            </w:r>
          </w:p>
          <w:p w14:paraId="38BD70E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3-3000,0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6A14AD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3040,0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C052A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2E930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2CB314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3020,0</w:t>
            </w:r>
          </w:p>
        </w:tc>
      </w:tr>
      <w:tr w:rsidR="00DE3105" w:rsidRPr="0061040B" w14:paraId="08E25348"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8E8BD3"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5396D27A"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1.4.1.1 Створення умов для зміцнення психологічного та фізичного здоров’я вихованців закладу дошкільної освіти «Берізка»</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156E5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368ED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11BCE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88764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Відкриті джерела</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2E80F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15A71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B9169E"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A59AD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31219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20,0</w:t>
            </w:r>
          </w:p>
        </w:tc>
      </w:tr>
      <w:tr w:rsidR="00DE3105" w:rsidRPr="0061040B" w14:paraId="32CCBFFA"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A1B830"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1.4.1.2. Облаштування спортивного майданчика у Березнянському ліцеї</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23EAC4"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F25F9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4AA7A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молоді і спорту </w:t>
            </w:r>
            <w:r w:rsidRPr="00171182">
              <w:rPr>
                <w:rFonts w:ascii="Times New Roman" w:eastAsia="Times New Roman" w:hAnsi="Times New Roman" w:cs="Times New Roman"/>
                <w:sz w:val="16"/>
                <w:szCs w:val="16"/>
              </w:rPr>
              <w:lastRenderedPageBreak/>
              <w:t>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0DC20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Акти виконаних робіт. Опитування </w:t>
            </w:r>
            <w:r w:rsidRPr="00171182">
              <w:rPr>
                <w:rFonts w:ascii="Times New Roman" w:eastAsia="Times New Roman" w:hAnsi="Times New Roman" w:cs="Times New Roman"/>
                <w:sz w:val="16"/>
                <w:szCs w:val="16"/>
              </w:rPr>
              <w:lastRenderedPageBreak/>
              <w:t>учнів/учениць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D947A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3-3000,0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9ECC0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05F3C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65B47E"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CA1D2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3000,0</w:t>
            </w:r>
          </w:p>
        </w:tc>
      </w:tr>
      <w:tr w:rsidR="00171182" w:rsidRPr="00182844" w14:paraId="399BDCB3"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3EDA1C0"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lastRenderedPageBreak/>
              <w:t>Завдання 1.4.2.</w:t>
            </w:r>
          </w:p>
          <w:p w14:paraId="7E632AF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Створено безпечні та психологічно комфортні умови для перебування в закладах освіти громади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D7485C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A3CC563"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86D333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60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053A7E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Індикатор 1: Відсоток учнів/учениць, що почуваються комфортно у закладів освіти</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45DA66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Створення бази для комфортного відпочинку на перервах для учнів</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7C5BAE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7A0D31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FCEEDA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07FE06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4D0CD3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95DDC92"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0E3B736"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F87B37"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DE3105" w:rsidRPr="0061040B" w14:paraId="6422D3FB"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6E9233"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4BEB79D4"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1.4.2.1 Створення куточку відпочинку у Березнянському ліцеї</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ADA8E9"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35C5E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F58E1A" w14:textId="3A1713B6" w:rsidR="00D12748" w:rsidRPr="00171182" w:rsidRDefault="00785D9D" w:rsidP="00D1274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593FD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F3882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BC1B7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76540A"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82B2E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168615" w14:textId="77777777" w:rsidR="00785D9D" w:rsidRPr="00171182" w:rsidRDefault="00785D9D" w:rsidP="00181398">
            <w:pPr>
              <w:spacing w:after="0" w:line="240" w:lineRule="auto"/>
              <w:rPr>
                <w:rFonts w:ascii="Times New Roman" w:eastAsia="Times New Roman" w:hAnsi="Times New Roman" w:cs="Times New Roman"/>
                <w:sz w:val="16"/>
                <w:szCs w:val="16"/>
              </w:rPr>
            </w:pPr>
          </w:p>
        </w:tc>
      </w:tr>
      <w:tr w:rsidR="00171182" w:rsidRPr="00182844" w14:paraId="176788DF" w14:textId="77777777" w:rsidTr="00171182">
        <w:trPr>
          <w:trHeight w:val="1805"/>
        </w:trPr>
        <w:tc>
          <w:tcPr>
            <w:tcW w:w="3239" w:type="dxa"/>
            <w:tcBorders>
              <w:top w:val="single" w:sz="6" w:space="0" w:color="000000"/>
              <w:left w:val="single" w:sz="6" w:space="0" w:color="000000"/>
              <w:bottom w:val="single" w:sz="6" w:space="0" w:color="000000"/>
              <w:right w:val="single" w:sz="4" w:space="0" w:color="auto"/>
            </w:tcBorders>
            <w:shd w:val="clear" w:color="auto" w:fill="DEEAF6"/>
            <w:tcMar>
              <w:top w:w="0" w:type="dxa"/>
              <w:left w:w="115" w:type="dxa"/>
              <w:bottom w:w="0" w:type="dxa"/>
              <w:right w:w="115" w:type="dxa"/>
            </w:tcMar>
            <w:hideMark/>
          </w:tcPr>
          <w:p w14:paraId="272B23DE" w14:textId="77777777" w:rsidR="00785D9D" w:rsidRPr="00171182" w:rsidRDefault="00785D9D" w:rsidP="00181398">
            <w:pPr>
              <w:spacing w:after="0" w:line="240" w:lineRule="auto"/>
              <w:ind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C00000"/>
                <w:sz w:val="16"/>
                <w:szCs w:val="16"/>
                <w:u w:val="single"/>
              </w:rPr>
              <w:t>Стратегічна ціль 2.</w:t>
            </w:r>
          </w:p>
          <w:p w14:paraId="3D0BD3C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Створено умови для самореалізації учасників/учасниць освітнього процесу</w:t>
            </w:r>
          </w:p>
        </w:tc>
        <w:tc>
          <w:tcPr>
            <w:tcW w:w="811" w:type="dxa"/>
            <w:tcBorders>
              <w:top w:val="single" w:sz="6" w:space="0" w:color="000000"/>
              <w:left w:val="single" w:sz="4" w:space="0" w:color="auto"/>
              <w:bottom w:val="single" w:sz="6" w:space="0" w:color="000000"/>
              <w:right w:val="single" w:sz="4" w:space="0" w:color="auto"/>
            </w:tcBorders>
            <w:shd w:val="clear" w:color="auto" w:fill="DEEAF6"/>
          </w:tcPr>
          <w:p w14:paraId="09C7D10F" w14:textId="77777777" w:rsidR="00785D9D" w:rsidRPr="00171182" w:rsidRDefault="00785D9D" w:rsidP="00181398">
            <w:pPr>
              <w:pStyle w:val="a4"/>
              <w:spacing w:after="0"/>
              <w:ind w:left="0"/>
              <w:rPr>
                <w:rFonts w:ascii="Times New Roman" w:eastAsia="Times New Roman" w:hAnsi="Times New Roman" w:cs="Times New Roman"/>
                <w:sz w:val="16"/>
                <w:szCs w:val="16"/>
                <w:lang w:eastAsia="uk-UA"/>
              </w:rPr>
            </w:pPr>
            <w:r w:rsidRPr="00171182">
              <w:rPr>
                <w:rFonts w:ascii="Times New Roman" w:eastAsia="Times New Roman" w:hAnsi="Times New Roman" w:cs="Times New Roman"/>
                <w:sz w:val="16"/>
                <w:szCs w:val="16"/>
                <w:lang w:eastAsia="uk-UA"/>
              </w:rPr>
              <w:t>1.Одиниці</w:t>
            </w:r>
          </w:p>
          <w:p w14:paraId="51ABF18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C5DDA6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78F8B4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8DE62E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tc>
        <w:tc>
          <w:tcPr>
            <w:tcW w:w="630" w:type="dxa"/>
            <w:gridSpan w:val="2"/>
            <w:tcBorders>
              <w:top w:val="single" w:sz="6" w:space="0" w:color="000000"/>
              <w:left w:val="single" w:sz="4" w:space="0" w:color="auto"/>
              <w:bottom w:val="single" w:sz="6" w:space="0" w:color="000000"/>
              <w:right w:val="single" w:sz="4" w:space="0" w:color="auto"/>
            </w:tcBorders>
            <w:shd w:val="clear" w:color="auto" w:fill="DEEAF6"/>
          </w:tcPr>
          <w:p w14:paraId="36842DE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4" w:space="0" w:color="auto"/>
              <w:bottom w:val="single" w:sz="6" w:space="0" w:color="000000"/>
              <w:right w:val="single" w:sz="6" w:space="0" w:color="000000"/>
            </w:tcBorders>
            <w:shd w:val="clear" w:color="auto" w:fill="DEEAF6"/>
          </w:tcPr>
          <w:p w14:paraId="07E1BA6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250,0</w:t>
            </w:r>
          </w:p>
          <w:p w14:paraId="79B9DAA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A076BC6"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9BE830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CB5F6F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BD1386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w:t>
            </w:r>
          </w:p>
        </w:tc>
        <w:tc>
          <w:tcPr>
            <w:tcW w:w="18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346CAD5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1.Кількість учнів, які задоволені реалізованими проєктами</w:t>
            </w:r>
          </w:p>
          <w:p w14:paraId="4843B79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2.Питома вага учнів, які готові порадити свій заклад для навчання друзям (відповідь «так» в опитуванні)</w:t>
            </w:r>
          </w:p>
        </w:tc>
        <w:tc>
          <w:tcPr>
            <w:tcW w:w="135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68E7819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Забезпечення створення умов для самореалізації та самовираження учасників освітнього процесу</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14632DE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3BE4218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39E602A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Акти</w:t>
            </w:r>
          </w:p>
          <w:p w14:paraId="480030E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виконаних</w:t>
            </w:r>
          </w:p>
          <w:p w14:paraId="4A62151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робіт</w:t>
            </w:r>
          </w:p>
          <w:p w14:paraId="2FD1070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Результати</w:t>
            </w:r>
          </w:p>
          <w:p w14:paraId="0106627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p w14:paraId="6CFB61E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батьків</w:t>
            </w:r>
          </w:p>
        </w:tc>
        <w:tc>
          <w:tcPr>
            <w:tcW w:w="108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02E8383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Місцевий бюд</w:t>
            </w:r>
          </w:p>
          <w:p w14:paraId="21C030E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жет  </w:t>
            </w:r>
            <w:r w:rsidRPr="00171182">
              <w:rPr>
                <w:rFonts w:ascii="Times New Roman" w:eastAsia="Times New Roman" w:hAnsi="Times New Roman" w:cs="Times New Roman"/>
                <w:b/>
                <w:bCs/>
                <w:color w:val="000000"/>
                <w:sz w:val="16"/>
                <w:szCs w:val="16"/>
              </w:rPr>
              <w:t>(1)</w:t>
            </w:r>
          </w:p>
          <w:p w14:paraId="5B510B19" w14:textId="77777777" w:rsidR="00785D9D" w:rsidRPr="00171182" w:rsidRDefault="00785D9D" w:rsidP="00181398">
            <w:pPr>
              <w:spacing w:after="0" w:line="240" w:lineRule="auto"/>
              <w:ind w:right="-103"/>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Держав</w:t>
            </w:r>
          </w:p>
          <w:p w14:paraId="4F239406" w14:textId="77777777" w:rsidR="00785D9D" w:rsidRPr="00171182" w:rsidRDefault="00785D9D" w:rsidP="00181398">
            <w:pPr>
              <w:spacing w:after="0" w:line="240" w:lineRule="auto"/>
              <w:ind w:right="-103"/>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ний бюджет </w:t>
            </w:r>
            <w:r w:rsidRPr="00171182">
              <w:rPr>
                <w:rFonts w:ascii="Times New Roman" w:eastAsia="Times New Roman" w:hAnsi="Times New Roman" w:cs="Times New Roman"/>
                <w:b/>
                <w:bCs/>
                <w:color w:val="000000"/>
                <w:sz w:val="16"/>
                <w:szCs w:val="16"/>
              </w:rPr>
              <w:t>(2)</w:t>
            </w:r>
          </w:p>
          <w:p w14:paraId="4EB68EDB"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Кошти приват</w:t>
            </w:r>
          </w:p>
          <w:p w14:paraId="4C9348AA"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них інвесто</w:t>
            </w:r>
          </w:p>
          <w:p w14:paraId="49578B2F"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рів </w:t>
            </w:r>
            <w:r w:rsidRPr="00171182">
              <w:rPr>
                <w:rFonts w:ascii="Times New Roman" w:eastAsia="Times New Roman" w:hAnsi="Times New Roman" w:cs="Times New Roman"/>
                <w:b/>
                <w:bCs/>
                <w:color w:val="000000"/>
                <w:sz w:val="16"/>
                <w:szCs w:val="16"/>
              </w:rPr>
              <w:t>(3)</w:t>
            </w:r>
          </w:p>
          <w:p w14:paraId="4F219643" w14:textId="77777777" w:rsidR="00785D9D" w:rsidRPr="00171182" w:rsidRDefault="00785D9D" w:rsidP="00181398">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МТД</w:t>
            </w:r>
            <w:r w:rsidRPr="00171182">
              <w:rPr>
                <w:rFonts w:ascii="Times New Roman" w:eastAsia="Times New Roman" w:hAnsi="Times New Roman" w:cs="Times New Roman"/>
                <w:b/>
                <w:bCs/>
                <w:color w:val="000000"/>
                <w:sz w:val="16"/>
                <w:szCs w:val="16"/>
              </w:rPr>
              <w:t xml:space="preserve"> (4)</w:t>
            </w:r>
          </w:p>
          <w:p w14:paraId="2DC9C25C" w14:textId="77777777" w:rsidR="00785D9D" w:rsidRPr="00171182" w:rsidRDefault="00785D9D" w:rsidP="00181398">
            <w:pPr>
              <w:spacing w:after="0" w:line="240" w:lineRule="auto"/>
              <w:ind w:right="-186"/>
              <w:rPr>
                <w:rFonts w:ascii="Times New Roman" w:eastAsia="Times New Roman" w:hAnsi="Times New Roman" w:cs="Times New Roman"/>
                <w:b/>
                <w:bCs/>
                <w:color w:val="000000"/>
                <w:sz w:val="16"/>
                <w:szCs w:val="16"/>
              </w:rPr>
            </w:pPr>
            <w:r w:rsidRPr="00171182">
              <w:rPr>
                <w:rFonts w:ascii="Times New Roman" w:eastAsia="Times New Roman" w:hAnsi="Times New Roman" w:cs="Times New Roman"/>
                <w:color w:val="000000"/>
                <w:sz w:val="16"/>
                <w:szCs w:val="16"/>
              </w:rPr>
              <w:t>обласний бюджет</w:t>
            </w:r>
            <w:r w:rsidRPr="00171182">
              <w:rPr>
                <w:rFonts w:ascii="Times New Roman" w:eastAsia="Times New Roman" w:hAnsi="Times New Roman" w:cs="Times New Roman"/>
                <w:b/>
                <w:bCs/>
                <w:color w:val="000000"/>
                <w:sz w:val="16"/>
                <w:szCs w:val="16"/>
              </w:rPr>
              <w:t xml:space="preserve"> (5)</w:t>
            </w:r>
          </w:p>
          <w:p w14:paraId="30321A31" w14:textId="72ED55C7" w:rsidR="006F588F" w:rsidRPr="00171182" w:rsidRDefault="00785D9D" w:rsidP="006F588F">
            <w:pPr>
              <w:spacing w:after="0" w:line="240" w:lineRule="auto"/>
              <w:ind w:right="-186"/>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1-940,0</w:t>
            </w:r>
          </w:p>
        </w:tc>
        <w:tc>
          <w:tcPr>
            <w:tcW w:w="6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0D238A5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940,0</w:t>
            </w:r>
          </w:p>
        </w:tc>
        <w:tc>
          <w:tcPr>
            <w:tcW w:w="54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77E07F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9044D9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370,0</w:t>
            </w:r>
          </w:p>
        </w:tc>
        <w:tc>
          <w:tcPr>
            <w:tcW w:w="72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521A94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430,0</w:t>
            </w:r>
          </w:p>
        </w:tc>
      </w:tr>
      <w:tr w:rsidR="00171182" w:rsidRPr="00182844" w14:paraId="6A796AB5" w14:textId="77777777" w:rsidTr="006F588F">
        <w:tc>
          <w:tcPr>
            <w:tcW w:w="3239" w:type="dxa"/>
            <w:tcBorders>
              <w:top w:val="single" w:sz="6" w:space="0" w:color="000000"/>
              <w:left w:val="single" w:sz="6" w:space="0" w:color="000000"/>
              <w:bottom w:val="single" w:sz="6" w:space="0" w:color="000000"/>
              <w:right w:val="single" w:sz="4" w:space="0" w:color="auto"/>
            </w:tcBorders>
            <w:shd w:val="clear" w:color="auto" w:fill="E5DFEC"/>
            <w:tcMar>
              <w:top w:w="0" w:type="dxa"/>
              <w:left w:w="115" w:type="dxa"/>
              <w:bottom w:w="0" w:type="dxa"/>
              <w:right w:w="115" w:type="dxa"/>
            </w:tcMar>
            <w:hideMark/>
          </w:tcPr>
          <w:p w14:paraId="79FA8D74" w14:textId="77777777" w:rsidR="000D6EDF" w:rsidRPr="00171182" w:rsidRDefault="000D6EDF" w:rsidP="00181398">
            <w:pPr>
              <w:spacing w:after="0" w:line="240" w:lineRule="auto"/>
              <w:ind w:right="175" w:firstLine="7"/>
              <w:rPr>
                <w:rFonts w:ascii="Times New Roman" w:eastAsia="Times New Roman" w:hAnsi="Times New Roman" w:cs="Times New Roman"/>
                <w:b/>
                <w:bCs/>
                <w:color w:val="0070C0"/>
                <w:sz w:val="16"/>
                <w:szCs w:val="16"/>
                <w:u w:val="single"/>
              </w:rPr>
            </w:pPr>
            <w:r w:rsidRPr="00171182">
              <w:rPr>
                <w:rFonts w:ascii="Times New Roman" w:eastAsia="Times New Roman" w:hAnsi="Times New Roman" w:cs="Times New Roman"/>
                <w:b/>
                <w:bCs/>
                <w:color w:val="0070C0"/>
                <w:sz w:val="16"/>
                <w:szCs w:val="16"/>
                <w:u w:val="single"/>
              </w:rPr>
              <w:t>Оперативна ціль 2.1. </w:t>
            </w:r>
          </w:p>
          <w:p w14:paraId="1C118F0F" w14:textId="77777777" w:rsidR="000D6EDF" w:rsidRPr="00171182" w:rsidRDefault="000D6EDF"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Створення умов для розвитку творчих, </w:t>
            </w:r>
            <w:r w:rsidRPr="00171182">
              <w:rPr>
                <w:rFonts w:ascii="Times New Roman" w:eastAsia="Times New Roman" w:hAnsi="Times New Roman" w:cs="Times New Roman"/>
                <w:sz w:val="16"/>
                <w:szCs w:val="16"/>
              </w:rPr>
              <w:lastRenderedPageBreak/>
              <w:t>креативних, корисних навичок та розумного дозвілля</w:t>
            </w:r>
          </w:p>
        </w:tc>
        <w:tc>
          <w:tcPr>
            <w:tcW w:w="811" w:type="dxa"/>
            <w:tcBorders>
              <w:top w:val="single" w:sz="6" w:space="0" w:color="000000"/>
              <w:left w:val="single" w:sz="4" w:space="0" w:color="auto"/>
              <w:right w:val="single" w:sz="4" w:space="0" w:color="auto"/>
            </w:tcBorders>
            <w:shd w:val="clear" w:color="auto" w:fill="E5DFEC"/>
            <w:tcMar>
              <w:top w:w="0" w:type="dxa"/>
              <w:left w:w="115" w:type="dxa"/>
              <w:bottom w:w="0" w:type="dxa"/>
              <w:right w:w="115" w:type="dxa"/>
            </w:tcMar>
            <w:hideMark/>
          </w:tcPr>
          <w:p w14:paraId="20D624E8" w14:textId="77777777"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w:t>
            </w:r>
          </w:p>
          <w:p w14:paraId="52528F8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4581CA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35130BB"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CC73087"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609D8688"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63EF7E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8BA4E37"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6E5744E8"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24FB6993"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C0DF874"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F0161FE"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3191DAD" w14:textId="77777777"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p w14:paraId="4594258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F6F8D6B"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5912D9E"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3D8FE7E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4BF88A4"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2E9D69D"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6FDB3979"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838BB23"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3700202" w14:textId="77777777"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w:t>
            </w:r>
          </w:p>
          <w:p w14:paraId="3B09EDD4"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6F5B576"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B3F225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60165A52"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493E463"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8AD99A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6EDA1B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2562E7B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68A9E5EC" w14:textId="114DFF29" w:rsidR="000D6EDF" w:rsidRPr="00171182" w:rsidRDefault="000D6EDF" w:rsidP="00DE3105">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4.Одиниці</w:t>
            </w:r>
          </w:p>
        </w:tc>
        <w:tc>
          <w:tcPr>
            <w:tcW w:w="630" w:type="dxa"/>
            <w:gridSpan w:val="2"/>
            <w:tcBorders>
              <w:top w:val="single" w:sz="6" w:space="0" w:color="000000"/>
              <w:left w:val="single" w:sz="4" w:space="0" w:color="auto"/>
              <w:right w:val="single" w:sz="6" w:space="0" w:color="000000"/>
            </w:tcBorders>
            <w:shd w:val="clear" w:color="auto" w:fill="E5DFEC"/>
            <w:tcMar>
              <w:top w:w="0" w:type="dxa"/>
              <w:left w:w="115" w:type="dxa"/>
              <w:bottom w:w="0" w:type="dxa"/>
              <w:right w:w="115" w:type="dxa"/>
            </w:tcMar>
            <w:hideMark/>
          </w:tcPr>
          <w:p w14:paraId="58E686C5" w14:textId="77777777" w:rsidR="000D6EDF" w:rsidRPr="00171182" w:rsidRDefault="000D6EDF"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0B36B3CB" w14:textId="77777777"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70%</w:t>
            </w:r>
          </w:p>
          <w:p w14:paraId="4C9C2014"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C8774FC"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39FB999"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719FD215"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B4B75FA"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38F9C586"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611B6704"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734BED46"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2DA9B0E"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77B2F0B"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2BC8935C"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48CA0C82" w14:textId="77777777"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70%</w:t>
            </w:r>
          </w:p>
          <w:p w14:paraId="0A4EBA23"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9477B34"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64E2CF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020E177"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876803A"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521FD6D"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403F598"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36F1AE7F"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70C015A6" w14:textId="77777777"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75</w:t>
            </w:r>
          </w:p>
          <w:p w14:paraId="140B878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95A1FA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317C2D12"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3D9CD41"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55A3F58D"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E10123E"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9989D35"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0ED3B513" w14:textId="77777777" w:rsidR="000D6EDF" w:rsidRPr="00171182" w:rsidRDefault="000D6EDF" w:rsidP="00181398">
            <w:pPr>
              <w:spacing w:after="0" w:line="240" w:lineRule="auto"/>
              <w:rPr>
                <w:rFonts w:ascii="Times New Roman" w:eastAsia="Times New Roman" w:hAnsi="Times New Roman" w:cs="Times New Roman"/>
                <w:sz w:val="16"/>
                <w:szCs w:val="16"/>
              </w:rPr>
            </w:pPr>
          </w:p>
          <w:p w14:paraId="1ECD0CF5" w14:textId="38616C33"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w:t>
            </w:r>
          </w:p>
        </w:tc>
        <w:tc>
          <w:tcPr>
            <w:tcW w:w="1821"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24FC8849" w14:textId="77777777" w:rsidR="000D6EDF" w:rsidRPr="00171182" w:rsidRDefault="000D6EDF"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lastRenderedPageBreak/>
              <w:t xml:space="preserve">Індикатор 1: </w:t>
            </w:r>
          </w:p>
          <w:p w14:paraId="070531EA" w14:textId="77777777" w:rsidR="000D6EDF" w:rsidRPr="00171182" w:rsidRDefault="000D6EDF"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Питома вага </w:t>
            </w:r>
            <w:r w:rsidRPr="00171182">
              <w:rPr>
                <w:rFonts w:ascii="Times New Roman" w:hAnsi="Times New Roman" w:cs="Times New Roman"/>
                <w:sz w:val="16"/>
                <w:szCs w:val="16"/>
              </w:rPr>
              <w:lastRenderedPageBreak/>
              <w:t xml:space="preserve">респондентів, які під час опитування вказали на формування практичних навичок через відвідування гуртків на базі ЗЗСО та закладів позашкільної освіти Індикатор 2: </w:t>
            </w:r>
          </w:p>
          <w:p w14:paraId="6D5885DE" w14:textId="77777777" w:rsidR="000D6EDF" w:rsidRPr="00171182" w:rsidRDefault="000D6EDF"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Питома вага респондентів, які під час опитування високо оцінили доступність гуртків та закладів позашкільної освіти для всіх категорій мешканців громади Індикатор 3: Відсоток реалізованих громадських проєктів, спрямованих на освіту від загальної кількості проєктів-переможців за програмою бюджету участі</w:t>
            </w:r>
          </w:p>
          <w:p w14:paraId="3B76E13B" w14:textId="781487C3"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 xml:space="preserve">Індикатор 4: Кількість проєктів, реалізованих за програмою «Шкільний громадський бюджет» </w:t>
            </w:r>
          </w:p>
        </w:tc>
        <w:tc>
          <w:tcPr>
            <w:tcW w:w="135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5AAB602F" w14:textId="666AA588"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lastRenderedPageBreak/>
              <w:t xml:space="preserve">Дозвілля здобувачів </w:t>
            </w:r>
            <w:r w:rsidRPr="00171182">
              <w:rPr>
                <w:rFonts w:ascii="Times New Roman" w:hAnsi="Times New Roman" w:cs="Times New Roman"/>
                <w:sz w:val="16"/>
                <w:szCs w:val="16"/>
              </w:rPr>
              <w:lastRenderedPageBreak/>
              <w:t>освіти організовано на підставі їх потреб та зовнішніх викликів</w:t>
            </w:r>
          </w:p>
        </w:tc>
        <w:tc>
          <w:tcPr>
            <w:tcW w:w="81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7B95DD69" w14:textId="5827879D"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2024-2027</w:t>
            </w:r>
          </w:p>
        </w:tc>
        <w:tc>
          <w:tcPr>
            <w:tcW w:w="1117"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3F5C0C64" w14:textId="6D1EB9B6"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w:t>
            </w:r>
            <w:r w:rsidRPr="00171182">
              <w:rPr>
                <w:rFonts w:ascii="Times New Roman" w:eastAsia="Times New Roman" w:hAnsi="Times New Roman" w:cs="Times New Roman"/>
                <w:sz w:val="16"/>
                <w:szCs w:val="16"/>
              </w:rPr>
              <w:lastRenderedPageBreak/>
              <w:t>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49542CEC" w14:textId="482FC02B"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 xml:space="preserve">Відкриті дані. </w:t>
            </w:r>
            <w:r w:rsidRPr="00171182">
              <w:rPr>
                <w:rFonts w:ascii="Times New Roman" w:eastAsia="Times New Roman" w:hAnsi="Times New Roman" w:cs="Times New Roman"/>
                <w:sz w:val="16"/>
                <w:szCs w:val="16"/>
              </w:rPr>
              <w:lastRenderedPageBreak/>
              <w:t>Опитування</w:t>
            </w:r>
          </w:p>
        </w:tc>
        <w:tc>
          <w:tcPr>
            <w:tcW w:w="108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3D4C3659" w14:textId="4B976AAE"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1-460,0</w:t>
            </w:r>
          </w:p>
        </w:tc>
        <w:tc>
          <w:tcPr>
            <w:tcW w:w="63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2FCDBB4A" w14:textId="154045C9"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460</w:t>
            </w:r>
          </w:p>
        </w:tc>
        <w:tc>
          <w:tcPr>
            <w:tcW w:w="54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0296E040" w14:textId="13BE8743"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w:t>
            </w:r>
          </w:p>
        </w:tc>
        <w:tc>
          <w:tcPr>
            <w:tcW w:w="63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7125ACF9" w14:textId="70D8A253"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160,0</w:t>
            </w:r>
          </w:p>
        </w:tc>
        <w:tc>
          <w:tcPr>
            <w:tcW w:w="72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4D69AF5D" w14:textId="7D5252A2" w:rsidR="000D6EDF" w:rsidRPr="00171182" w:rsidRDefault="000D6EDF"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160,0</w:t>
            </w:r>
          </w:p>
        </w:tc>
      </w:tr>
      <w:tr w:rsidR="00171182" w:rsidRPr="00182844" w14:paraId="6E3242E5"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3ADA14B"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lastRenderedPageBreak/>
              <w:t>Завдання 2.1.1.</w:t>
            </w:r>
          </w:p>
          <w:p w14:paraId="071183C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Створено сучасні простори дозвілля та розвитку у закладах загальної середньої та позашкільної освіти з метою підвищення різноманітності позаурочних занять та доступу до них</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5F83DD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1.Осіб</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F69E3F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C5C03D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10BA837"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1: Кількість здобувачів освіти охоплених гуртковою та позашкільною освітою від загальної кількості </w:t>
            </w:r>
          </w:p>
          <w:p w14:paraId="67413BD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CA19CA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Збільшено кількість здобувачів освіти всіх категорій, які відвідують гуртки на базі ЗЗСО та позашкільні заклади освіти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F0425B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D28806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Керівник закладу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5D3BB6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CA18A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2212A5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D61493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843342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53570B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r>
      <w:tr w:rsidR="00DE3105" w:rsidRPr="00182844" w14:paraId="0420735C"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3D354B"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lastRenderedPageBreak/>
              <w:t>Заходи:</w:t>
            </w:r>
          </w:p>
          <w:p w14:paraId="5C323983"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2.1.1.1. Дитячий креативний простір «ПреСтиЖ» (Прекрасний Стиль Життя)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D54A6F"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9530C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7C514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47D41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A1078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1-300,0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AB4360"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300,0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3449895"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9E7CB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24857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r>
      <w:tr w:rsidR="00171182" w:rsidRPr="0061040B" w14:paraId="3DA0F037"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BF63715" w14:textId="77777777" w:rsidR="00785D9D" w:rsidRPr="00171182" w:rsidRDefault="00785D9D" w:rsidP="00181398">
            <w:pPr>
              <w:spacing w:after="0" w:line="240" w:lineRule="auto"/>
              <w:ind w:right="175" w:firstLine="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u w:val="single"/>
              </w:rPr>
              <w:t>Завдання 2.1.2.</w:t>
            </w:r>
          </w:p>
          <w:p w14:paraId="5FAC1657"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Запроваджено систему розвитку підприємницьких ініціатив молоді</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7E1EF3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w:t>
            </w:r>
          </w:p>
          <w:p w14:paraId="61A38C4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A49D54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D875822"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C4D06AA"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2057A5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732C8C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24E239D"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AB8E7E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2A610D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A255B8E" w14:textId="57FE9676" w:rsidR="00785D9D" w:rsidRPr="00171182" w:rsidRDefault="00785D9D" w:rsidP="006F588F">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2.Одиниці</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63627F5"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6A7C5E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75%</w:t>
            </w:r>
          </w:p>
          <w:p w14:paraId="3D5F4DE3"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0C3BCEB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6D750BE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E559DB1"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58F58F4"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75477B0"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1E8055E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3C6C7D3F"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90DBD2B"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FB51A23"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4</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1B887C8"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Індикатор1: Відсоток реалізованих громадських проєктів, спрямованих на освіту від загальної кількості проєктів-переможців за програмою бюджету участі </w:t>
            </w:r>
          </w:p>
          <w:p w14:paraId="2F3DE00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 xml:space="preserve">Індикатор 2: Кількість проєктів, реалізованих за програмою «Шкільний громадський бюджет»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3C8DE69" w14:textId="75DCDF38"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hAnsi="Times New Roman" w:cs="Times New Roman"/>
                <w:sz w:val="16"/>
                <w:szCs w:val="16"/>
              </w:rPr>
              <w:t>Збільшено кількість реалізованих проєктів в освітній галузі, підготовлених учасникам и освітнього процесу</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C0948D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B3D6E0E"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EB3B6D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F7B742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1-160,0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E2418F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160,0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9DFA8C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45AD8B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C380EE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r>
      <w:tr w:rsidR="00DE3105" w:rsidRPr="0061040B" w14:paraId="6B9721C5" w14:textId="77777777" w:rsidTr="006F588F">
        <w:trPr>
          <w:trHeight w:val="34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22C334A"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b/>
                <w:bCs/>
                <w:color w:val="000000"/>
                <w:sz w:val="16"/>
                <w:szCs w:val="16"/>
              </w:rPr>
              <w:t>Заходи:</w:t>
            </w:r>
          </w:p>
          <w:p w14:paraId="54B87865" w14:textId="77777777" w:rsidR="00785D9D" w:rsidRPr="00171182" w:rsidRDefault="00785D9D" w:rsidP="00181398">
            <w:pPr>
              <w:spacing w:after="0" w:line="240" w:lineRule="auto"/>
              <w:ind w:right="57"/>
              <w:rPr>
                <w:rFonts w:ascii="Times New Roman" w:eastAsia="Times New Roman" w:hAnsi="Times New Roman" w:cs="Times New Roman"/>
                <w:sz w:val="16"/>
                <w:szCs w:val="16"/>
              </w:rPr>
            </w:pPr>
            <w:r w:rsidRPr="00171182">
              <w:rPr>
                <w:rFonts w:ascii="Times New Roman" w:eastAsia="Times New Roman" w:hAnsi="Times New Roman" w:cs="Times New Roman"/>
                <w:color w:val="000000"/>
                <w:sz w:val="16"/>
                <w:szCs w:val="16"/>
              </w:rPr>
              <w:t xml:space="preserve">2.1.2.1. Молодіжні ініціативи для розвитку громади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EFA4B7"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8EDB2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79EC0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610E0D"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65016F"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1-160,0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F4CAB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160,0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112AE3"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A73BF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B3D249"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80,0</w:t>
            </w:r>
          </w:p>
        </w:tc>
      </w:tr>
      <w:tr w:rsidR="00171182" w:rsidRPr="0061040B" w14:paraId="4170ADF4"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FF76819" w14:textId="77777777" w:rsidR="00785D9D" w:rsidRPr="00171182"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171182">
              <w:rPr>
                <w:rFonts w:ascii="Times New Roman" w:eastAsia="Times New Roman" w:hAnsi="Times New Roman" w:cs="Times New Roman"/>
                <w:b/>
                <w:bCs/>
                <w:color w:val="0070C0"/>
                <w:sz w:val="16"/>
                <w:szCs w:val="16"/>
                <w:u w:val="single"/>
              </w:rPr>
              <w:t>Оперативна ціль 2.2. </w:t>
            </w:r>
          </w:p>
          <w:p w14:paraId="71613F5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Створення умов/системи для особистісної реалізації здобувачів/здобувачок освіти та формування у них якостей (компетенцій) відповідального лідерства</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AC8495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1.Одиниць</w:t>
            </w:r>
          </w:p>
          <w:p w14:paraId="30B2934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DC9E51C"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556751D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7BB89CE"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0A2A8D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B33DD1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FB613AB"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71D968A"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w:t>
            </w:r>
          </w:p>
          <w:p w14:paraId="1524D2B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0B4CB9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2F32529"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4E596C5"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26D5ED9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8089497"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7C3963C8" w14:textId="77777777" w:rsidR="00785D9D" w:rsidRPr="00171182" w:rsidRDefault="00785D9D" w:rsidP="00181398">
            <w:pPr>
              <w:spacing w:after="0" w:line="240" w:lineRule="auto"/>
              <w:rPr>
                <w:rFonts w:ascii="Times New Roman" w:eastAsia="Times New Roman" w:hAnsi="Times New Roman" w:cs="Times New Roman"/>
                <w:sz w:val="16"/>
                <w:szCs w:val="16"/>
              </w:rPr>
            </w:pPr>
          </w:p>
          <w:p w14:paraId="40B5E478"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D0AB054" w14:textId="77777777" w:rsidR="00785D9D" w:rsidRPr="00171182" w:rsidRDefault="00785D9D" w:rsidP="00181398">
            <w:pPr>
              <w:spacing w:after="0" w:line="240" w:lineRule="auto"/>
              <w:rPr>
                <w:rFonts w:ascii="Times New Roman" w:hAnsi="Times New Roman" w:cs="Times New Roman"/>
                <w:sz w:val="16"/>
                <w:szCs w:val="16"/>
              </w:rPr>
            </w:pPr>
            <w:r w:rsidRPr="00171182">
              <w:rPr>
                <w:rFonts w:ascii="Times New Roman" w:hAnsi="Times New Roman" w:cs="Times New Roman"/>
                <w:sz w:val="16"/>
                <w:szCs w:val="16"/>
              </w:rPr>
              <w:t xml:space="preserve">Індикатор 1:Кількість учнівських органів самоврядування, створених в навчальних закладах громади </w:t>
            </w:r>
          </w:p>
          <w:p w14:paraId="3E1B4D19"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86995F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Підвищення рівня ефективності та діяльності органів учнівського самоврядування. Забезпечення розвитку та впровадження </w:t>
            </w:r>
            <w:r w:rsidRPr="00171182">
              <w:rPr>
                <w:rFonts w:ascii="Times New Roman" w:eastAsia="Times New Roman" w:hAnsi="Times New Roman" w:cs="Times New Roman"/>
                <w:sz w:val="16"/>
                <w:szCs w:val="16"/>
              </w:rPr>
              <w:lastRenderedPageBreak/>
              <w:t>ШГБ</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5AB156C"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F61B144"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 xml:space="preserve">Відділ освіти, культури, молоді і спорту Березнянської селищної ради. Керівники закладів </w:t>
            </w:r>
            <w:r w:rsidRPr="00171182">
              <w:rPr>
                <w:rFonts w:ascii="Times New Roman" w:eastAsia="Times New Roman" w:hAnsi="Times New Roman" w:cs="Times New Roman"/>
                <w:sz w:val="16"/>
                <w:szCs w:val="16"/>
              </w:rPr>
              <w:lastRenderedPageBreak/>
              <w:t>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1DA6028"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lastRenderedPageBreak/>
              <w:t>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A7D24B"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1-250,0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E3B798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250,0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B17081" w14:textId="77777777" w:rsidR="00785D9D" w:rsidRPr="00171182"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435DD82"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160,0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17F7321" w14:textId="77777777" w:rsidR="00785D9D" w:rsidRPr="00171182" w:rsidRDefault="00785D9D" w:rsidP="00181398">
            <w:pPr>
              <w:spacing w:after="0" w:line="240" w:lineRule="auto"/>
              <w:rPr>
                <w:rFonts w:ascii="Times New Roman" w:eastAsia="Times New Roman" w:hAnsi="Times New Roman" w:cs="Times New Roman"/>
                <w:sz w:val="16"/>
                <w:szCs w:val="16"/>
              </w:rPr>
            </w:pPr>
            <w:r w:rsidRPr="00171182">
              <w:rPr>
                <w:rFonts w:ascii="Times New Roman" w:eastAsia="Times New Roman" w:hAnsi="Times New Roman" w:cs="Times New Roman"/>
                <w:sz w:val="16"/>
                <w:szCs w:val="16"/>
              </w:rPr>
              <w:t>90,0</w:t>
            </w:r>
          </w:p>
        </w:tc>
      </w:tr>
      <w:tr w:rsidR="00171182" w:rsidRPr="00182844" w14:paraId="4D5A565F" w14:textId="77777777" w:rsidTr="00171182">
        <w:trPr>
          <w:trHeight w:val="444"/>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ACE31F3"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lastRenderedPageBreak/>
              <w:t>Завдання 2.2.1.</w:t>
            </w:r>
          </w:p>
          <w:p w14:paraId="735EF59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Збільшено рівень залученості учнів до питань функціонування закладів освіти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D018D0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F8C55A1"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5BDE6A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80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14603A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Індикатор 1: Дієвість учнівського органу самоврядування (оцінки 5 та 4 в опитуванні)</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6073B5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Підвищення ефективності органів учнівського самоврядування для закладу освіти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E7B72D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0F23E9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858B49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E1527D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1-80,0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CA5A61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80,0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9E285E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2386B0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6FB40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DE3105" w:rsidRPr="0061040B" w14:paraId="7D825B32"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B04EA9"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Заходи:</w:t>
            </w:r>
          </w:p>
          <w:p w14:paraId="0FC65C33"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2.2.1.1. Організація та активація процесу діяльності органів учнівського самоврядування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CBC9D9"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0B61F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B9722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5C478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30393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1-80,0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10D26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80,0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64427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57682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42DF6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DE3105" w:rsidRPr="0061040B" w14:paraId="44D13B58"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F17E03"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2.2.1.2. Забезпечення ефективного впровадження ШГБ</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7BE6DF"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54D22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0FE80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45530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Відкриті дані</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8ED80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02965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4EE6AB"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F3FE2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69AAF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r>
      <w:tr w:rsidR="00171182" w:rsidRPr="00182844" w14:paraId="28DBB979" w14:textId="77777777" w:rsidTr="00171182">
        <w:trPr>
          <w:trHeight w:val="354"/>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9DE88D8"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2.2.2.</w:t>
            </w:r>
          </w:p>
          <w:p w14:paraId="5934933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Запроваджено механізми стимулювання обдарованих учнів/учениць та розвитку їхніх обдарувань</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0FFBF0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1.Осіб</w:t>
            </w:r>
          </w:p>
          <w:p w14:paraId="7E4F5B08"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456441A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237BEB2"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F9B856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2.Осіб</w:t>
            </w:r>
          </w:p>
          <w:p w14:paraId="2C58EED3"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ACECF8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AFCFEDC"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6C9FF0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3.Осіб</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E49D031"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0C4AC10"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09A78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1: Кількість учнів, що приймають участь в Олімпіадах.</w:t>
            </w:r>
          </w:p>
          <w:p w14:paraId="016B8A2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2: Кількість учнів, що зайняли призові місця</w:t>
            </w:r>
          </w:p>
          <w:p w14:paraId="159EE96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Індикатор 3: Кількість випускників, що отримали золоті та срібні медалі</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C6D175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 xml:space="preserve">Збільшення рівня мотивації учнів до участі у конкурсах, заходах, олімпіадах та </w:t>
            </w:r>
            <w:r w:rsidRPr="006F588F">
              <w:rPr>
                <w:rFonts w:ascii="Times New Roman" w:eastAsia="Times New Roman" w:hAnsi="Times New Roman" w:cs="Times New Roman"/>
                <w:sz w:val="16"/>
                <w:szCs w:val="16"/>
              </w:rPr>
              <w:lastRenderedPageBreak/>
              <w:t>інше.</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024704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0F440E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w:t>
            </w:r>
            <w:r w:rsidRPr="006F588F">
              <w:rPr>
                <w:rFonts w:ascii="Times New Roman" w:eastAsia="Times New Roman" w:hAnsi="Times New Roman" w:cs="Times New Roman"/>
                <w:sz w:val="16"/>
                <w:szCs w:val="16"/>
              </w:rPr>
              <w:lastRenderedPageBreak/>
              <w:t>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56BA04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CEFEDD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1-70,0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B8490E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7B88792"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D35E41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77B864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r>
      <w:tr w:rsidR="00DE3105" w:rsidRPr="0061040B" w14:paraId="055EF715"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6722B6"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lastRenderedPageBreak/>
              <w:t>Заходи:</w:t>
            </w:r>
          </w:p>
          <w:p w14:paraId="5FAB6C18"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2.2.2.1. </w:t>
            </w:r>
            <w:r w:rsidRPr="006F588F">
              <w:rPr>
                <w:rFonts w:ascii="Times New Roman" w:eastAsia="Times New Roman" w:hAnsi="Times New Roman" w:cs="Times New Roman"/>
                <w:iCs/>
                <w:color w:val="000000"/>
                <w:sz w:val="16"/>
                <w:szCs w:val="16"/>
              </w:rPr>
              <w:t>Сприяння розвитку пізнавальних інтересів учнів/учениць шляхом удосконалення науково-дослідної, інноваційної та експериментальної діяльності</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5EB59A"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69A97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970FE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48CF7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4B6F2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Місцевий бюджет</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F3249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CFD2BB"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D41EF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B5753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r>
      <w:tr w:rsidR="00171182" w:rsidRPr="00182844" w14:paraId="3C906067"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7399F45"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2.2.3.</w:t>
            </w:r>
          </w:p>
          <w:p w14:paraId="689FEE3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Запроваджено ефективну систему профорієнтаційної роботи серед учнів випускних класів ЗЗСО</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A8266C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7ADE657"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56A6FB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F4CD71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 xml:space="preserve">Індикатор 1: Питома вага респондентів, які під час опитування зазначили, що профорієнтація у закладах освіти сприяє вибору майбутньої професії здобувачів освіти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E345E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Освітній процес орієнтований на формування практико – орієнтованих навичок</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6FD4E2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EAC714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882B0B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8C178D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145208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3FDA7C4"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51A0A6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30E0987" w14:textId="77777777" w:rsidR="00785D9D" w:rsidRPr="006F588F" w:rsidRDefault="00785D9D" w:rsidP="00181398">
            <w:pPr>
              <w:spacing w:after="0" w:line="240" w:lineRule="auto"/>
              <w:rPr>
                <w:rFonts w:ascii="Times New Roman" w:eastAsia="Times New Roman" w:hAnsi="Times New Roman" w:cs="Times New Roman"/>
                <w:sz w:val="16"/>
                <w:szCs w:val="16"/>
              </w:rPr>
            </w:pPr>
          </w:p>
        </w:tc>
      </w:tr>
      <w:tr w:rsidR="00DE3105" w:rsidRPr="0061040B" w14:paraId="6B1C2F10" w14:textId="77777777" w:rsidTr="00171182">
        <w:trPr>
          <w:trHeight w:val="444"/>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CF1987"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Заходи:</w:t>
            </w:r>
          </w:p>
          <w:p w14:paraId="6912F5CE"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2.2.3.1.Підготовка учнів та учениць до майбутньої професії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6CCEA8"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40CF4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5DE01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6ABCC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D80F4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CE140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E3C543"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136EF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94A21F" w14:textId="77777777" w:rsidR="00785D9D" w:rsidRPr="006F588F" w:rsidRDefault="00785D9D" w:rsidP="00181398">
            <w:pPr>
              <w:spacing w:after="0" w:line="240" w:lineRule="auto"/>
              <w:rPr>
                <w:rFonts w:ascii="Times New Roman" w:eastAsia="Times New Roman" w:hAnsi="Times New Roman" w:cs="Times New Roman"/>
                <w:sz w:val="16"/>
                <w:szCs w:val="16"/>
              </w:rPr>
            </w:pPr>
          </w:p>
        </w:tc>
      </w:tr>
      <w:tr w:rsidR="00171182" w:rsidRPr="0061040B" w14:paraId="04EEFF8A"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34674AC" w14:textId="77777777" w:rsidR="00785D9D" w:rsidRPr="006F588F"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6F588F">
              <w:rPr>
                <w:rFonts w:ascii="Times New Roman" w:eastAsia="Times New Roman" w:hAnsi="Times New Roman" w:cs="Times New Roman"/>
                <w:b/>
                <w:bCs/>
                <w:color w:val="0070C0"/>
                <w:sz w:val="16"/>
                <w:szCs w:val="16"/>
                <w:u w:val="single"/>
              </w:rPr>
              <w:t>Оперативна ціль 2.3. </w:t>
            </w:r>
          </w:p>
          <w:p w14:paraId="30F6A7B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Розроблення системи мотивації і стимулювання розвитку особистості педагогічних працівників</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18C673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p w14:paraId="0260F6D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CE93BC4"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AA6A80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687F8C4"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95F5F48"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AD70C1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6F7E4BD"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F0EEF5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B00BDCA"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67DB86A"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6E68FB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62391EE"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DA2316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60</w:t>
            </w:r>
          </w:p>
          <w:p w14:paraId="424D0884"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04C853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29FAA4F"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25560E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0746833"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CCE28E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C04A8A5"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9C6A3A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480EBC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0E0F36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0E76BC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75</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91F4AB9" w14:textId="77777777" w:rsidR="00785D9D" w:rsidRPr="006F588F" w:rsidRDefault="00785D9D" w:rsidP="00181398">
            <w:pPr>
              <w:spacing w:after="0" w:line="240" w:lineRule="auto"/>
              <w:rPr>
                <w:rFonts w:ascii="Times New Roman" w:hAnsi="Times New Roman" w:cs="Times New Roman"/>
                <w:sz w:val="16"/>
                <w:szCs w:val="16"/>
              </w:rPr>
            </w:pPr>
            <w:r w:rsidRPr="006F588F">
              <w:rPr>
                <w:rFonts w:ascii="Times New Roman" w:hAnsi="Times New Roman" w:cs="Times New Roman"/>
                <w:sz w:val="16"/>
                <w:szCs w:val="16"/>
              </w:rPr>
              <w:lastRenderedPageBreak/>
              <w:t xml:space="preserve">Індикатор 1: Питома вага респондентів, які під час опитування зазначили поліпшенні </w:t>
            </w:r>
            <w:r w:rsidRPr="006F588F">
              <w:rPr>
                <w:rFonts w:ascii="Times New Roman" w:hAnsi="Times New Roman" w:cs="Times New Roman"/>
                <w:sz w:val="16"/>
                <w:szCs w:val="16"/>
              </w:rPr>
              <w:lastRenderedPageBreak/>
              <w:t xml:space="preserve">якості освітнього процесу в громаді </w:t>
            </w:r>
          </w:p>
          <w:p w14:paraId="208289CE" w14:textId="77777777" w:rsidR="00785D9D" w:rsidRPr="006F588F" w:rsidRDefault="00785D9D" w:rsidP="00181398">
            <w:pPr>
              <w:spacing w:after="0" w:line="240" w:lineRule="auto"/>
              <w:rPr>
                <w:rFonts w:ascii="Times New Roman" w:eastAsia="Times New Roman" w:hAnsi="Times New Roman" w:cs="Times New Roman"/>
                <w:b/>
                <w:sz w:val="16"/>
                <w:szCs w:val="16"/>
              </w:rPr>
            </w:pPr>
            <w:r w:rsidRPr="006F588F">
              <w:rPr>
                <w:rFonts w:ascii="Times New Roman" w:hAnsi="Times New Roman" w:cs="Times New Roman"/>
                <w:sz w:val="16"/>
                <w:szCs w:val="16"/>
              </w:rPr>
              <w:t xml:space="preserve">Індикатор 2: Відсоток ЗО громади, управлінські та освітні процеси яких оцінено на достатньому та високому рівнях за результатами інституційного аудиту, від загальної кількості, які пройшли інституційний аудит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ED5B35" w14:textId="570C0E7D"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lastRenderedPageBreak/>
              <w:t xml:space="preserve">Система освіти громади орієнтована на формування </w:t>
            </w:r>
            <w:r w:rsidRPr="006F588F">
              <w:rPr>
                <w:rFonts w:ascii="Times New Roman" w:hAnsi="Times New Roman" w:cs="Times New Roman"/>
                <w:sz w:val="16"/>
                <w:szCs w:val="16"/>
              </w:rPr>
              <w:lastRenderedPageBreak/>
              <w:t>конкурентоспроможної на ринку праці особистості з активною громадянською позицією. Освітній процес відбувається на підставах партнерства всіх його учасників.</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ED0E30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EA1ACF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Відділ освіти, культури, молоді і </w:t>
            </w:r>
            <w:r w:rsidRPr="006F588F">
              <w:rPr>
                <w:rFonts w:ascii="Times New Roman" w:eastAsia="Times New Roman" w:hAnsi="Times New Roman" w:cs="Times New Roman"/>
                <w:sz w:val="16"/>
                <w:szCs w:val="16"/>
              </w:rPr>
              <w:lastRenderedPageBreak/>
              <w:t>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76BAB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Внутрішня звітність. Опитуван</w:t>
            </w:r>
            <w:r w:rsidRPr="006F588F">
              <w:rPr>
                <w:rFonts w:ascii="Times New Roman" w:eastAsia="Times New Roman" w:hAnsi="Times New Roman" w:cs="Times New Roman"/>
                <w:sz w:val="16"/>
                <w:szCs w:val="16"/>
              </w:rPr>
              <w:lastRenderedPageBreak/>
              <w:t>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4E5863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1-140,0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45A213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0B89716"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8926F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CA8DB3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90,0</w:t>
            </w:r>
          </w:p>
        </w:tc>
      </w:tr>
      <w:tr w:rsidR="00171182" w:rsidRPr="00182844" w14:paraId="1D4F1D2A" w14:textId="77777777" w:rsidTr="00171182">
        <w:trPr>
          <w:trHeight w:val="354"/>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FCDFED6"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lastRenderedPageBreak/>
              <w:t>Завдання 2.3.1.</w:t>
            </w:r>
          </w:p>
          <w:p w14:paraId="7CB6504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Запроваджено системи стимулювання професійного зростання та підтримки педагогічних працівників</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337DC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p w14:paraId="476D130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E800EB8"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1C1898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8C4D97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2D7FF55"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36B037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B70F72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1A75B33"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8168974" w14:textId="5E9B6DC1" w:rsidR="00785D9D" w:rsidRPr="006F588F" w:rsidRDefault="00785D9D" w:rsidP="00DE3105">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3A4009A"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5B80F80"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1378F92" w14:textId="77777777" w:rsidR="00785D9D" w:rsidRPr="006F588F" w:rsidRDefault="00785D9D" w:rsidP="00181398">
            <w:pPr>
              <w:spacing w:after="0" w:line="240" w:lineRule="auto"/>
              <w:rPr>
                <w:rFonts w:ascii="Times New Roman" w:hAnsi="Times New Roman" w:cs="Times New Roman"/>
                <w:sz w:val="16"/>
                <w:szCs w:val="16"/>
              </w:rPr>
            </w:pPr>
            <w:r w:rsidRPr="006F588F">
              <w:rPr>
                <w:rFonts w:ascii="Times New Roman" w:hAnsi="Times New Roman" w:cs="Times New Roman"/>
                <w:sz w:val="16"/>
                <w:szCs w:val="16"/>
              </w:rPr>
              <w:t xml:space="preserve">Індикатор 1: Питома вага респондентів, які вказують на наявність ефективно працюючої системи підтримки педагогічних працівників у громаді </w:t>
            </w:r>
          </w:p>
          <w:p w14:paraId="3B8BA76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 xml:space="preserve">Індикатор 2: Кількість педагогічних вакансій у закладах освіти (ставки, одиниці)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7A32D8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Створено систему професійної підтримки педагогічне працівників</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169CF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08F77A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AED508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 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D371A3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5F6963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FED7FCB"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54C50FB"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BCB9CE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r>
      <w:tr w:rsidR="00DE3105" w:rsidRPr="0061040B" w14:paraId="2D0E294A" w14:textId="77777777" w:rsidTr="006F588F">
        <w:trPr>
          <w:trHeight w:val="354"/>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1EA687"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Заходи:</w:t>
            </w:r>
          </w:p>
          <w:p w14:paraId="55E773D1"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1.1.1.1 Підтримка педагогічних працівників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52EC9F"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4C657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DDF1B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8F68C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B4607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E5362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5A70B9"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A32FDD"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70162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r>
      <w:tr w:rsidR="00171182" w:rsidRPr="00182844" w14:paraId="7DE4B557"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352B701"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2.3.2.</w:t>
            </w:r>
          </w:p>
          <w:p w14:paraId="674360E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Впроваджено сучасні технології та методики підвищення кваліфікації педагогічних працівників</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EE958F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067D1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8F94C7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EF685B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Індикатор 1: Відсоток педагогічних працівників, з загальної кількості зареєстрованих, які успішно пройшли сертифікацію</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45B4400" w14:textId="2D93B551" w:rsidR="00785D9D" w:rsidRPr="006F588F" w:rsidRDefault="00785D9D" w:rsidP="00D1274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Освітній процес у закладах освіти громади забезпечу ють кваліфіков ані, вмотивова ні педагогічн і пр</w:t>
            </w:r>
            <w:r w:rsidR="00D12748" w:rsidRPr="006F588F">
              <w:rPr>
                <w:rFonts w:ascii="Times New Roman" w:eastAsia="Times New Roman" w:hAnsi="Times New Roman" w:cs="Times New Roman"/>
                <w:sz w:val="16"/>
                <w:szCs w:val="16"/>
              </w:rPr>
              <w:t>ацівники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C4C8CD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FC4E47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F7D451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Дослідження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3D0E62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01AAC6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A55C343"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730D03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6B1610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DE3105" w:rsidRPr="0061040B" w14:paraId="336842BC"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0DBC59"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lastRenderedPageBreak/>
              <w:t>Заходи:</w:t>
            </w:r>
          </w:p>
          <w:p w14:paraId="0BFF71FC"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 xml:space="preserve">2.3.2.1. </w:t>
            </w:r>
            <w:r w:rsidRPr="006F588F">
              <w:rPr>
                <w:rFonts w:ascii="Times New Roman" w:eastAsia="Times New Roman" w:hAnsi="Times New Roman" w:cs="Times New Roman"/>
                <w:iCs/>
                <w:color w:val="000000"/>
                <w:sz w:val="16"/>
                <w:szCs w:val="16"/>
              </w:rPr>
              <w:t>Запровадження системного підходу в організацію освітньої діяльності в сфері підвищення кваліфікації педагогічних працівників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C4873E"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85464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E66CE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EBF86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Дослідження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A6AE7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7FD3B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E8D336"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FBBB5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5015F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171182" w:rsidRPr="0061040B" w14:paraId="3C3C15DC"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1D4E636" w14:textId="77777777" w:rsidR="00785D9D" w:rsidRPr="006F588F"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6F588F">
              <w:rPr>
                <w:rFonts w:ascii="Times New Roman" w:eastAsia="Times New Roman" w:hAnsi="Times New Roman" w:cs="Times New Roman"/>
                <w:b/>
                <w:bCs/>
                <w:color w:val="0070C0"/>
                <w:sz w:val="16"/>
                <w:szCs w:val="16"/>
                <w:u w:val="single"/>
              </w:rPr>
              <w:t>Оперативна ціль 2.4. </w:t>
            </w:r>
          </w:p>
          <w:p w14:paraId="1F907D2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Налагодження системи комунікації між здобувачами/здобувачками, вчителями, адміністрацією та батьками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51D613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p w14:paraId="53262E2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AC46A9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C3A5BC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45DFC63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4C445E2"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F61056D"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819FDD1"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82AFEE2"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4811AA3"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7E7C6B0"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1BE4839"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BE576F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D11CDC7" w14:textId="77777777" w:rsidR="00785D9D" w:rsidRPr="006F588F" w:rsidRDefault="00785D9D" w:rsidP="00181398">
            <w:pPr>
              <w:spacing w:after="0" w:line="240" w:lineRule="auto"/>
              <w:rPr>
                <w:rFonts w:ascii="Times New Roman" w:hAnsi="Times New Roman" w:cs="Times New Roman"/>
                <w:sz w:val="16"/>
                <w:szCs w:val="16"/>
              </w:rPr>
            </w:pPr>
            <w:r w:rsidRPr="006F588F">
              <w:rPr>
                <w:rFonts w:ascii="Times New Roman" w:hAnsi="Times New Roman" w:cs="Times New Roman"/>
                <w:sz w:val="16"/>
                <w:szCs w:val="16"/>
              </w:rPr>
              <w:t xml:space="preserve">Індикатор 1: Питома вага респондентів, які за результатами опитування надали високу оцінку залученості учасників освітнього процесу у процес прийняття управлінських рішень </w:t>
            </w:r>
          </w:p>
          <w:p w14:paraId="6F102248"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9001FF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Освітній процес відбувається на основі взаємозв’язку всіх його учасників, орієнтації на потреби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D616B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4329D8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4D3559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A871EC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1-90,0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CB4967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90,0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6FDAC8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CD0613A"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12ED20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90,0</w:t>
            </w:r>
          </w:p>
        </w:tc>
      </w:tr>
      <w:tr w:rsidR="00171182" w:rsidRPr="00182844" w14:paraId="0B6F1D9A"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81F5F0D"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2.4.1.</w:t>
            </w:r>
          </w:p>
          <w:p w14:paraId="168E768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Сформовано партнерські стосунки між учасниками освітнього процесу</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265D5B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1.Осіб</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7C56C1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BD032E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D3E8B0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Індикатор 1: Кількість користувачів інформаційної платформи обміну досвідом серед педагогічних працівників</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67AE8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Підтримка та сприяння соціальній згуртованості </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A06DE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A51B7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D1BC1A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 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CE115A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1-50,0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207CC5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036A29D"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090A53"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4DDC8D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DE3105" w:rsidRPr="0061040B" w14:paraId="734CF9C4"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CF5E95"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Заходи:</w:t>
            </w:r>
          </w:p>
          <w:p w14:paraId="6E6C5876"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2.4.2.1. Створення та діяльність діалогового майданчику учасників освітнього процесу</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8A9B01"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69642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352B5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CCF21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 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70206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1-50,0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97737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35BCF4"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9EA7DF"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9AD79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171182" w:rsidRPr="00182844" w14:paraId="234EDBC4"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B16CC9C"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2.4.2.</w:t>
            </w:r>
          </w:p>
          <w:p w14:paraId="64B478F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Запроваджено механізми співпраці, підтримки та стимулювання ініціатив учасників освітнього процесу у проєктній </w:t>
            </w:r>
            <w:r w:rsidRPr="006F588F">
              <w:rPr>
                <w:rFonts w:ascii="Times New Roman" w:eastAsia="Times New Roman" w:hAnsi="Times New Roman" w:cs="Times New Roman"/>
                <w:sz w:val="16"/>
                <w:szCs w:val="16"/>
              </w:rPr>
              <w:lastRenderedPageBreak/>
              <w:t>діяльності</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A91F5D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1.Осіб</w:t>
            </w:r>
          </w:p>
        </w:tc>
        <w:tc>
          <w:tcPr>
            <w:tcW w:w="565"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C91564E"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54" w:type="dxa"/>
            <w:gridSpan w:val="4"/>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EA8CB7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C92B25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Індикатор 1: Кількість педагогічних працівників, що застосовують у </w:t>
            </w:r>
            <w:r w:rsidRPr="006F588F">
              <w:rPr>
                <w:rFonts w:ascii="Times New Roman" w:eastAsia="Times New Roman" w:hAnsi="Times New Roman" w:cs="Times New Roman"/>
                <w:sz w:val="16"/>
                <w:szCs w:val="16"/>
              </w:rPr>
              <w:lastRenderedPageBreak/>
              <w:t>навчання елементи проєктного навчання</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2D0248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 xml:space="preserve">Створення педагогом умов для набуття учнем </w:t>
            </w:r>
            <w:r w:rsidRPr="006F588F">
              <w:rPr>
                <w:rFonts w:ascii="Times New Roman" w:eastAsia="Times New Roman" w:hAnsi="Times New Roman" w:cs="Times New Roman"/>
                <w:sz w:val="16"/>
                <w:szCs w:val="16"/>
              </w:rPr>
              <w:lastRenderedPageBreak/>
              <w:t>індивідуального досвіду проектної діяльності</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616D52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4FBAE7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Відділ освіти, культури, молоді і </w:t>
            </w:r>
            <w:r w:rsidRPr="006F588F">
              <w:rPr>
                <w:rFonts w:ascii="Times New Roman" w:eastAsia="Times New Roman" w:hAnsi="Times New Roman" w:cs="Times New Roman"/>
                <w:sz w:val="16"/>
                <w:szCs w:val="16"/>
              </w:rPr>
              <w:lastRenderedPageBreak/>
              <w:t>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6072F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D26DA2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68CBA8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FDCA024"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DF8496A"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25342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r>
      <w:tr w:rsidR="00DE3105" w:rsidRPr="0061040B" w14:paraId="462BC8DC"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51C426"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lastRenderedPageBreak/>
              <w:t>Заходи:</w:t>
            </w:r>
          </w:p>
          <w:p w14:paraId="12DEA665"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2.4.2.1. Запровадження в освітній процес елементів проєктного навчання</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A23A33"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9F714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2027</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C94D7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AEBB0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4AF19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22D7B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BB5C1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C9479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CCF04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r>
      <w:tr w:rsidR="00171182" w:rsidRPr="00182844" w14:paraId="5AD18277" w14:textId="77777777" w:rsidTr="006F588F">
        <w:trPr>
          <w:trHeight w:val="1149"/>
        </w:trPr>
        <w:tc>
          <w:tcPr>
            <w:tcW w:w="3239" w:type="dxa"/>
            <w:tcBorders>
              <w:top w:val="single" w:sz="6" w:space="0" w:color="000000"/>
              <w:left w:val="single" w:sz="6" w:space="0" w:color="000000"/>
              <w:bottom w:val="single" w:sz="6" w:space="0" w:color="000000"/>
              <w:right w:val="single" w:sz="4" w:space="0" w:color="auto"/>
            </w:tcBorders>
            <w:shd w:val="clear" w:color="auto" w:fill="DEEAF6"/>
            <w:tcMar>
              <w:top w:w="0" w:type="dxa"/>
              <w:left w:w="115" w:type="dxa"/>
              <w:bottom w:w="0" w:type="dxa"/>
              <w:right w:w="115" w:type="dxa"/>
            </w:tcMar>
            <w:hideMark/>
          </w:tcPr>
          <w:p w14:paraId="18C588C0" w14:textId="77777777" w:rsidR="00785D9D" w:rsidRPr="006F588F" w:rsidRDefault="00785D9D" w:rsidP="00181398">
            <w:pPr>
              <w:spacing w:after="0" w:line="240" w:lineRule="auto"/>
              <w:ind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C00000"/>
                <w:sz w:val="16"/>
                <w:szCs w:val="16"/>
                <w:u w:val="single"/>
              </w:rPr>
              <w:t>Стратегічна ціль 3.</w:t>
            </w:r>
          </w:p>
          <w:p w14:paraId="6D1BE5A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Розвинутий інституційний потенціал системи надання освітніх послуг</w:t>
            </w:r>
          </w:p>
        </w:tc>
        <w:tc>
          <w:tcPr>
            <w:tcW w:w="811" w:type="dxa"/>
            <w:tcBorders>
              <w:top w:val="single" w:sz="6" w:space="0" w:color="000000"/>
              <w:left w:val="single" w:sz="4" w:space="0" w:color="auto"/>
              <w:bottom w:val="single" w:sz="6" w:space="0" w:color="000000"/>
              <w:right w:val="single" w:sz="4" w:space="0" w:color="auto"/>
            </w:tcBorders>
            <w:shd w:val="clear" w:color="auto" w:fill="DEEAF6"/>
          </w:tcPr>
          <w:p w14:paraId="6245D81C" w14:textId="77777777" w:rsidR="00785D9D" w:rsidRPr="006F588F" w:rsidRDefault="00785D9D" w:rsidP="00181398">
            <w:pPr>
              <w:pStyle w:val="a4"/>
              <w:spacing w:after="0"/>
              <w:ind w:left="0"/>
              <w:rPr>
                <w:rFonts w:ascii="Times New Roman" w:eastAsia="Times New Roman" w:hAnsi="Times New Roman" w:cs="Times New Roman"/>
                <w:sz w:val="16"/>
                <w:szCs w:val="16"/>
                <w:lang w:eastAsia="uk-UA"/>
              </w:rPr>
            </w:pPr>
            <w:r w:rsidRPr="006F588F">
              <w:rPr>
                <w:rFonts w:ascii="Times New Roman" w:eastAsia="Times New Roman" w:hAnsi="Times New Roman" w:cs="Times New Roman"/>
                <w:sz w:val="16"/>
                <w:szCs w:val="16"/>
                <w:lang w:eastAsia="uk-UA"/>
              </w:rPr>
              <w:t>1.Одиниці</w:t>
            </w:r>
          </w:p>
          <w:p w14:paraId="2C809D0A" w14:textId="77777777" w:rsidR="00785D9D" w:rsidRPr="006F588F" w:rsidRDefault="00785D9D" w:rsidP="00181398">
            <w:pPr>
              <w:pStyle w:val="a4"/>
              <w:spacing w:after="0"/>
              <w:ind w:left="0"/>
              <w:rPr>
                <w:rFonts w:ascii="Times New Roman" w:eastAsia="Times New Roman" w:hAnsi="Times New Roman" w:cs="Times New Roman"/>
                <w:sz w:val="16"/>
                <w:szCs w:val="16"/>
                <w:lang w:eastAsia="uk-UA"/>
              </w:rPr>
            </w:pPr>
          </w:p>
          <w:p w14:paraId="5D154D91" w14:textId="77777777" w:rsidR="00785D9D" w:rsidRPr="006F588F" w:rsidRDefault="00785D9D" w:rsidP="00181398">
            <w:pPr>
              <w:pStyle w:val="a4"/>
              <w:spacing w:after="0"/>
              <w:ind w:left="0"/>
              <w:rPr>
                <w:rFonts w:ascii="Times New Roman" w:eastAsia="Times New Roman" w:hAnsi="Times New Roman" w:cs="Times New Roman"/>
                <w:sz w:val="16"/>
                <w:szCs w:val="16"/>
                <w:lang w:eastAsia="uk-UA"/>
              </w:rPr>
            </w:pPr>
          </w:p>
          <w:p w14:paraId="154D91B7" w14:textId="77777777" w:rsidR="00785D9D" w:rsidRPr="006F588F" w:rsidRDefault="00785D9D" w:rsidP="00181398">
            <w:pPr>
              <w:pStyle w:val="a4"/>
              <w:spacing w:after="0"/>
              <w:ind w:left="0"/>
              <w:rPr>
                <w:rFonts w:ascii="Times New Roman" w:eastAsia="Times New Roman" w:hAnsi="Times New Roman" w:cs="Times New Roman"/>
                <w:sz w:val="16"/>
                <w:szCs w:val="16"/>
                <w:lang w:eastAsia="uk-UA"/>
              </w:rPr>
            </w:pPr>
          </w:p>
          <w:p w14:paraId="5BDBCB62" w14:textId="77777777" w:rsidR="00785D9D" w:rsidRPr="006F588F" w:rsidRDefault="00785D9D" w:rsidP="00181398">
            <w:pPr>
              <w:pStyle w:val="a4"/>
              <w:spacing w:after="0"/>
              <w:ind w:left="0"/>
              <w:rPr>
                <w:rFonts w:ascii="Times New Roman" w:eastAsia="Times New Roman" w:hAnsi="Times New Roman" w:cs="Times New Roman"/>
                <w:sz w:val="16"/>
                <w:szCs w:val="16"/>
                <w:lang w:eastAsia="uk-UA"/>
              </w:rPr>
            </w:pPr>
          </w:p>
          <w:p w14:paraId="1A16476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2.Одиниці</w:t>
            </w:r>
          </w:p>
          <w:p w14:paraId="63BDAA88"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E44102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42B8AF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57F22EF"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96C18A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2FB3CE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CE6CF6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DB0AE7D"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8C21DA8"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gridSpan w:val="2"/>
            <w:tcBorders>
              <w:top w:val="single" w:sz="6" w:space="0" w:color="000000"/>
              <w:left w:val="single" w:sz="4" w:space="0" w:color="auto"/>
              <w:bottom w:val="single" w:sz="6" w:space="0" w:color="000000"/>
              <w:right w:val="single" w:sz="4" w:space="0" w:color="auto"/>
            </w:tcBorders>
            <w:shd w:val="clear" w:color="auto" w:fill="DEEAF6"/>
          </w:tcPr>
          <w:p w14:paraId="19F85940"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4" w:space="0" w:color="auto"/>
              <w:bottom w:val="single" w:sz="6" w:space="0" w:color="000000"/>
              <w:right w:val="single" w:sz="6" w:space="0" w:color="000000"/>
            </w:tcBorders>
            <w:shd w:val="clear" w:color="auto" w:fill="DEEAF6"/>
          </w:tcPr>
          <w:p w14:paraId="6784ADF6"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8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68129BA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1.Кількість заключених договорів міжмуніципального співробітництва</w:t>
            </w:r>
          </w:p>
          <w:p w14:paraId="2CEADF2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Індикатор 2: Кількість проведених заходів з представниками освітніх інституцій </w:t>
            </w:r>
          </w:p>
          <w:p w14:paraId="497F30C2"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35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F7E63A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Забезпечення надання освітніх послуг у рамках підписаних договорів</w:t>
            </w:r>
          </w:p>
        </w:tc>
        <w:tc>
          <w:tcPr>
            <w:tcW w:w="81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1EC2146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2024-2027</w:t>
            </w:r>
          </w:p>
        </w:tc>
        <w:tc>
          <w:tcPr>
            <w:tcW w:w="1117"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16965EC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1BE050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w:t>
            </w:r>
          </w:p>
          <w:p w14:paraId="11D4B5F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Результати</w:t>
            </w:r>
          </w:p>
          <w:p w14:paraId="285684D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опитування</w:t>
            </w:r>
          </w:p>
          <w:p w14:paraId="1A326B4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1B4AF18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Місцевий бюд</w:t>
            </w:r>
          </w:p>
          <w:p w14:paraId="2520238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 xml:space="preserve">жет  </w:t>
            </w:r>
            <w:r w:rsidRPr="006F588F">
              <w:rPr>
                <w:rFonts w:ascii="Times New Roman" w:eastAsia="Times New Roman" w:hAnsi="Times New Roman" w:cs="Times New Roman"/>
                <w:b/>
                <w:bCs/>
                <w:color w:val="000000"/>
                <w:sz w:val="16"/>
                <w:szCs w:val="16"/>
              </w:rPr>
              <w:t>(1)</w:t>
            </w:r>
          </w:p>
          <w:p w14:paraId="5D00C6D1"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01D81DAA" w14:textId="77777777" w:rsidR="00785D9D" w:rsidRPr="006F588F" w:rsidRDefault="00785D9D" w:rsidP="00181398">
            <w:pPr>
              <w:spacing w:after="0" w:line="240" w:lineRule="auto"/>
              <w:ind w:right="-103"/>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Держав</w:t>
            </w:r>
          </w:p>
          <w:p w14:paraId="5AF6BF26" w14:textId="77777777" w:rsidR="00785D9D" w:rsidRPr="006F588F" w:rsidRDefault="00785D9D" w:rsidP="00181398">
            <w:pPr>
              <w:spacing w:after="0" w:line="240" w:lineRule="auto"/>
              <w:ind w:right="-103"/>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 xml:space="preserve">ний бюджет </w:t>
            </w:r>
            <w:r w:rsidRPr="006F588F">
              <w:rPr>
                <w:rFonts w:ascii="Times New Roman" w:eastAsia="Times New Roman" w:hAnsi="Times New Roman" w:cs="Times New Roman"/>
                <w:b/>
                <w:bCs/>
                <w:color w:val="000000"/>
                <w:sz w:val="16"/>
                <w:szCs w:val="16"/>
              </w:rPr>
              <w:t>(2)</w:t>
            </w:r>
          </w:p>
          <w:p w14:paraId="470FFE15"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4B933DFA" w14:textId="77777777" w:rsidR="00785D9D" w:rsidRPr="006F588F" w:rsidRDefault="00785D9D" w:rsidP="00181398">
            <w:pPr>
              <w:spacing w:after="0" w:line="240" w:lineRule="auto"/>
              <w:ind w:right="-186"/>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Кошти приват</w:t>
            </w:r>
          </w:p>
          <w:p w14:paraId="6ABD6B32" w14:textId="77777777" w:rsidR="00785D9D" w:rsidRPr="006F588F" w:rsidRDefault="00785D9D" w:rsidP="00181398">
            <w:pPr>
              <w:spacing w:after="0" w:line="240" w:lineRule="auto"/>
              <w:ind w:right="-186"/>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них інвесто</w:t>
            </w:r>
          </w:p>
          <w:p w14:paraId="7FC65306" w14:textId="77777777" w:rsidR="00785D9D" w:rsidRPr="006F588F" w:rsidRDefault="00785D9D" w:rsidP="00181398">
            <w:pPr>
              <w:spacing w:after="0" w:line="240" w:lineRule="auto"/>
              <w:ind w:right="-186"/>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 xml:space="preserve">рів </w:t>
            </w:r>
            <w:r w:rsidRPr="006F588F">
              <w:rPr>
                <w:rFonts w:ascii="Times New Roman" w:eastAsia="Times New Roman" w:hAnsi="Times New Roman" w:cs="Times New Roman"/>
                <w:b/>
                <w:bCs/>
                <w:color w:val="000000"/>
                <w:sz w:val="16"/>
                <w:szCs w:val="16"/>
              </w:rPr>
              <w:t>(3)</w:t>
            </w:r>
          </w:p>
          <w:p w14:paraId="766C02AA"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8AF2CC5" w14:textId="77777777" w:rsidR="00785D9D" w:rsidRPr="006F588F" w:rsidRDefault="00785D9D" w:rsidP="00181398">
            <w:pPr>
              <w:spacing w:after="0" w:line="240" w:lineRule="auto"/>
              <w:ind w:right="-186"/>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МТД</w:t>
            </w:r>
            <w:r w:rsidRPr="006F588F">
              <w:rPr>
                <w:rFonts w:ascii="Times New Roman" w:eastAsia="Times New Roman" w:hAnsi="Times New Roman" w:cs="Times New Roman"/>
                <w:b/>
                <w:bCs/>
                <w:color w:val="000000"/>
                <w:sz w:val="16"/>
                <w:szCs w:val="16"/>
              </w:rPr>
              <w:t xml:space="preserve"> (4)</w:t>
            </w:r>
          </w:p>
          <w:p w14:paraId="6355428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8E62163" w14:textId="77777777" w:rsidR="00785D9D" w:rsidRPr="006F588F" w:rsidRDefault="00785D9D" w:rsidP="00181398">
            <w:pPr>
              <w:spacing w:after="0" w:line="240" w:lineRule="auto"/>
              <w:ind w:right="-186"/>
              <w:rPr>
                <w:rFonts w:ascii="Times New Roman" w:eastAsia="Times New Roman" w:hAnsi="Times New Roman" w:cs="Times New Roman"/>
                <w:b/>
                <w:bCs/>
                <w:color w:val="000000"/>
                <w:sz w:val="16"/>
                <w:szCs w:val="16"/>
              </w:rPr>
            </w:pPr>
            <w:r w:rsidRPr="006F588F">
              <w:rPr>
                <w:rFonts w:ascii="Times New Roman" w:eastAsia="Times New Roman" w:hAnsi="Times New Roman" w:cs="Times New Roman"/>
                <w:color w:val="000000"/>
                <w:sz w:val="16"/>
                <w:szCs w:val="16"/>
              </w:rPr>
              <w:t>обласний бюджет</w:t>
            </w:r>
            <w:r w:rsidRPr="006F588F">
              <w:rPr>
                <w:rFonts w:ascii="Times New Roman" w:eastAsia="Times New Roman" w:hAnsi="Times New Roman" w:cs="Times New Roman"/>
                <w:b/>
                <w:bCs/>
                <w:color w:val="000000"/>
                <w:sz w:val="16"/>
                <w:szCs w:val="16"/>
              </w:rPr>
              <w:t xml:space="preserve"> (5)</w:t>
            </w:r>
          </w:p>
          <w:p w14:paraId="0F9BC5D5" w14:textId="77777777" w:rsidR="00785D9D" w:rsidRPr="006F588F" w:rsidRDefault="00785D9D" w:rsidP="00181398">
            <w:pPr>
              <w:spacing w:after="0" w:line="240" w:lineRule="auto"/>
              <w:ind w:right="-186"/>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1-340,0</w:t>
            </w:r>
          </w:p>
        </w:tc>
        <w:tc>
          <w:tcPr>
            <w:tcW w:w="6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6601415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340,0</w:t>
            </w:r>
          </w:p>
        </w:tc>
        <w:tc>
          <w:tcPr>
            <w:tcW w:w="54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5933781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63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26932F5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720" w:type="dxa"/>
            <w:tcBorders>
              <w:top w:val="single" w:sz="6" w:space="0" w:color="000000"/>
              <w:left w:val="single" w:sz="6" w:space="0" w:color="000000"/>
              <w:bottom w:val="single" w:sz="6" w:space="0" w:color="000000"/>
              <w:right w:val="single" w:sz="6" w:space="0" w:color="000000"/>
            </w:tcBorders>
            <w:shd w:val="clear" w:color="auto" w:fill="DEEAF6"/>
            <w:tcMar>
              <w:top w:w="0" w:type="dxa"/>
              <w:left w:w="115" w:type="dxa"/>
              <w:bottom w:w="0" w:type="dxa"/>
              <w:right w:w="115" w:type="dxa"/>
            </w:tcMar>
            <w:hideMark/>
          </w:tcPr>
          <w:p w14:paraId="778C421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160,0</w:t>
            </w:r>
          </w:p>
        </w:tc>
      </w:tr>
      <w:tr w:rsidR="00D12748" w:rsidRPr="00182844" w14:paraId="2D30EE1E" w14:textId="77777777" w:rsidTr="006F588F">
        <w:trPr>
          <w:trHeight w:val="2010"/>
        </w:trPr>
        <w:tc>
          <w:tcPr>
            <w:tcW w:w="3239" w:type="dxa"/>
            <w:tcBorders>
              <w:top w:val="single" w:sz="6" w:space="0" w:color="000000"/>
              <w:left w:val="single" w:sz="6" w:space="0" w:color="000000"/>
              <w:bottom w:val="single" w:sz="6" w:space="0" w:color="000000"/>
              <w:right w:val="single" w:sz="4" w:space="0" w:color="auto"/>
            </w:tcBorders>
            <w:shd w:val="clear" w:color="auto" w:fill="E5DFEC"/>
            <w:tcMar>
              <w:top w:w="0" w:type="dxa"/>
              <w:left w:w="115" w:type="dxa"/>
              <w:bottom w:w="0" w:type="dxa"/>
              <w:right w:w="115" w:type="dxa"/>
            </w:tcMar>
            <w:hideMark/>
          </w:tcPr>
          <w:p w14:paraId="3286FBF4" w14:textId="77777777" w:rsidR="00D12748" w:rsidRPr="006F588F" w:rsidRDefault="00D12748" w:rsidP="00181398">
            <w:pPr>
              <w:spacing w:after="0" w:line="240" w:lineRule="auto"/>
              <w:ind w:right="175" w:firstLine="7"/>
              <w:rPr>
                <w:rFonts w:ascii="Times New Roman" w:eastAsia="Times New Roman" w:hAnsi="Times New Roman" w:cs="Times New Roman"/>
                <w:b/>
                <w:bCs/>
                <w:color w:val="0070C0"/>
                <w:sz w:val="16"/>
                <w:szCs w:val="16"/>
                <w:u w:val="single"/>
              </w:rPr>
            </w:pPr>
            <w:r w:rsidRPr="006F588F">
              <w:rPr>
                <w:rFonts w:ascii="Times New Roman" w:eastAsia="Times New Roman" w:hAnsi="Times New Roman" w:cs="Times New Roman"/>
                <w:b/>
                <w:bCs/>
                <w:color w:val="0070C0"/>
                <w:sz w:val="16"/>
                <w:szCs w:val="16"/>
                <w:u w:val="single"/>
              </w:rPr>
              <w:lastRenderedPageBreak/>
              <w:t>Оперативна ціль 3.1. </w:t>
            </w:r>
          </w:p>
          <w:p w14:paraId="7F7C889E" w14:textId="77777777" w:rsidR="00D12748" w:rsidRPr="006F588F" w:rsidRDefault="00D12748"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Налагодження співпраці територіальних громад для підвищення якості освіти</w:t>
            </w:r>
          </w:p>
        </w:tc>
        <w:tc>
          <w:tcPr>
            <w:tcW w:w="811" w:type="dxa"/>
            <w:tcBorders>
              <w:top w:val="single" w:sz="6" w:space="0" w:color="000000"/>
              <w:left w:val="single" w:sz="4" w:space="0" w:color="auto"/>
              <w:right w:val="single" w:sz="4" w:space="0" w:color="auto"/>
            </w:tcBorders>
            <w:shd w:val="clear" w:color="auto" w:fill="E5DFEC"/>
            <w:tcMar>
              <w:top w:w="0" w:type="dxa"/>
              <w:left w:w="115" w:type="dxa"/>
              <w:bottom w:w="0" w:type="dxa"/>
              <w:right w:w="115" w:type="dxa"/>
            </w:tcMar>
            <w:hideMark/>
          </w:tcPr>
          <w:p w14:paraId="67921274" w14:textId="41595EA7"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tc>
        <w:tc>
          <w:tcPr>
            <w:tcW w:w="630" w:type="dxa"/>
            <w:gridSpan w:val="2"/>
            <w:tcBorders>
              <w:top w:val="single" w:sz="6" w:space="0" w:color="000000"/>
              <w:left w:val="single" w:sz="4" w:space="0" w:color="auto"/>
              <w:right w:val="single" w:sz="6" w:space="0" w:color="000000"/>
            </w:tcBorders>
            <w:shd w:val="clear" w:color="auto" w:fill="E5DFEC"/>
            <w:tcMar>
              <w:top w:w="0" w:type="dxa"/>
              <w:left w:w="115" w:type="dxa"/>
              <w:bottom w:w="0" w:type="dxa"/>
              <w:right w:w="115" w:type="dxa"/>
            </w:tcMar>
            <w:hideMark/>
          </w:tcPr>
          <w:p w14:paraId="69DACC1F" w14:textId="77777777" w:rsidR="00D12748" w:rsidRPr="006F588F" w:rsidRDefault="00D12748"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09D5B541" w14:textId="134A0991"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60%</w:t>
            </w:r>
          </w:p>
        </w:tc>
        <w:tc>
          <w:tcPr>
            <w:tcW w:w="1821"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22D98E19" w14:textId="77777777"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1:</w:t>
            </w:r>
          </w:p>
          <w:p w14:paraId="669738FB" w14:textId="0F2D0CE8"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Відсоток опитаних педагогічних працівників, які високо оцінили співробітництво громад</w:t>
            </w:r>
          </w:p>
        </w:tc>
        <w:tc>
          <w:tcPr>
            <w:tcW w:w="135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5271E221" w14:textId="1461BE14"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Забезпечення якісного надання освітніх послуг</w:t>
            </w:r>
          </w:p>
        </w:tc>
        <w:tc>
          <w:tcPr>
            <w:tcW w:w="81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75FCE9DF" w14:textId="0D2CD295"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2024-2027</w:t>
            </w:r>
          </w:p>
        </w:tc>
        <w:tc>
          <w:tcPr>
            <w:tcW w:w="1117"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02A500B5" w14:textId="3AE04B5A"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0F18DA6D" w14:textId="0591DDFB"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Щорічний звіт</w:t>
            </w:r>
          </w:p>
        </w:tc>
        <w:tc>
          <w:tcPr>
            <w:tcW w:w="108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478043B1" w14:textId="5C098F69"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1-170,0</w:t>
            </w:r>
          </w:p>
        </w:tc>
        <w:tc>
          <w:tcPr>
            <w:tcW w:w="63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1EB1C1B5" w14:textId="3F76ED3D"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170,0</w:t>
            </w:r>
          </w:p>
        </w:tc>
        <w:tc>
          <w:tcPr>
            <w:tcW w:w="54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2460FF84" w14:textId="46877F95"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63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38373EB9" w14:textId="71C47A1F"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70,0</w:t>
            </w:r>
          </w:p>
        </w:tc>
        <w:tc>
          <w:tcPr>
            <w:tcW w:w="720" w:type="dxa"/>
            <w:tcBorders>
              <w:top w:val="single" w:sz="6" w:space="0" w:color="000000"/>
              <w:left w:val="single" w:sz="6" w:space="0" w:color="000000"/>
              <w:right w:val="single" w:sz="6" w:space="0" w:color="000000"/>
            </w:tcBorders>
            <w:shd w:val="clear" w:color="auto" w:fill="E5DFEC"/>
            <w:tcMar>
              <w:top w:w="0" w:type="dxa"/>
              <w:left w:w="115" w:type="dxa"/>
              <w:bottom w:w="0" w:type="dxa"/>
              <w:right w:w="115" w:type="dxa"/>
            </w:tcMar>
            <w:hideMark/>
          </w:tcPr>
          <w:p w14:paraId="3A6E1BE5" w14:textId="39FF1A2C" w:rsidR="00D12748" w:rsidRPr="006F588F" w:rsidRDefault="00D12748"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60,0</w:t>
            </w:r>
          </w:p>
        </w:tc>
      </w:tr>
      <w:tr w:rsidR="00171182" w:rsidRPr="00182844" w14:paraId="1AA1D625"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8C9764D"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3.1.1.</w:t>
            </w:r>
          </w:p>
          <w:p w14:paraId="13CC4FD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Впроваджено ефективні механізми співпраці в рамках міжмуніципального співробітництва</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01F220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1.Одиниці</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56A22BD"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3C39A9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20E0B8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1: Кількість заключених договорів ММС</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FDC821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Надання освітніх послуг іншими інституціями на основі договорів</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976D28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2024-20247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E76F3F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79EE5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Щорічний звіт</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4B8A45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1-110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8594A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1A52FA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921D0B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51CFE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r>
      <w:tr w:rsidR="00DE3105" w:rsidRPr="00182844" w14:paraId="526AED55"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A0FB45"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Заходи:</w:t>
            </w:r>
          </w:p>
          <w:p w14:paraId="33D457E4"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3.1.1.1. Співробітництво територіальних громад – посилення спроможності громад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3C86CA"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0BDFB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2024-2027</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92D59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18AE5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Щорічний звіт</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E5FB9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1-110,0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F135C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A90B6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275A4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BF2E9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r>
      <w:tr w:rsidR="00171182" w:rsidRPr="0061040B" w14:paraId="071A5A46"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B1FC299"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3.1.2.</w:t>
            </w:r>
          </w:p>
          <w:p w14:paraId="3C7956E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Створено умови для комунікації педагогічних працівників громади з представниками різних освітніх інституцій, громадських організацій області, України та інших громад</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60898F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2E01D08"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C6A0A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60%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10F3F2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1: Відсоток працівників, які долучаються до проведення заходів у рамках співпраці</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0F786E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Обмін досвідом між педагогічними працівниками, отримання підтримки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2FE1DF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9CF3C8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w:t>
            </w:r>
            <w:r w:rsidRPr="006F588F">
              <w:rPr>
                <w:rFonts w:ascii="Times New Roman" w:eastAsia="Times New Roman" w:hAnsi="Times New Roman" w:cs="Times New Roman"/>
                <w:sz w:val="16"/>
                <w:szCs w:val="16"/>
              </w:rPr>
              <w:lastRenderedPageBreak/>
              <w:t>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E510EA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Внутрішня звітність.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6ACAA9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1-60,0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918144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60,0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BCEC9F4"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726472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28518E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r>
      <w:tr w:rsidR="00DE3105" w:rsidRPr="0061040B" w14:paraId="07D4DED4"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05F3EB"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lastRenderedPageBreak/>
              <w:t>Заходи:</w:t>
            </w:r>
          </w:p>
          <w:p w14:paraId="146B3299"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3.1.2.1. Посилення співпраці та налагодження нових зв’язків з представниками освітніх інституцій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80E23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73082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2026-2027</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0CDEF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D1996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F77DD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1-60,0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A4082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60,0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DAD3CF"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FC72C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CC408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r>
      <w:tr w:rsidR="00DE3105" w:rsidRPr="0061040B" w14:paraId="1F96B910"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C7525B0" w14:textId="77777777" w:rsidR="00785D9D" w:rsidRPr="006F588F" w:rsidRDefault="00785D9D" w:rsidP="00181398">
            <w:pPr>
              <w:spacing w:after="0" w:line="240" w:lineRule="auto"/>
              <w:ind w:right="175" w:firstLine="7"/>
              <w:rPr>
                <w:rFonts w:ascii="Times New Roman" w:eastAsia="Times New Roman" w:hAnsi="Times New Roman" w:cs="Times New Roman"/>
                <w:b/>
                <w:bCs/>
                <w:color w:val="0070C0"/>
                <w:sz w:val="16"/>
                <w:szCs w:val="16"/>
                <w:u w:val="single"/>
              </w:rPr>
            </w:pPr>
            <w:r w:rsidRPr="006F588F">
              <w:rPr>
                <w:rFonts w:ascii="Times New Roman" w:eastAsia="Times New Roman" w:hAnsi="Times New Roman" w:cs="Times New Roman"/>
                <w:b/>
                <w:bCs/>
                <w:color w:val="0070C0"/>
                <w:sz w:val="16"/>
                <w:szCs w:val="16"/>
                <w:u w:val="single"/>
              </w:rPr>
              <w:t>Оперативна ціль 3.2. </w:t>
            </w:r>
          </w:p>
          <w:p w14:paraId="05338D0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Запровадження принципів сучасного освітнього менеджменту та системи моніторингу якості надання освітніх послуг з використанням цифрових технологій</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5B6394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p w14:paraId="5AC15786"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4647A8FD"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462ACEAC"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3477160"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6D5685D"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4116E4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BBFB5D6"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AFC71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w:t>
            </w:r>
          </w:p>
          <w:p w14:paraId="66763418"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FB95C07"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50C542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506482C"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D0B8331"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DB4EC62"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0DD2F8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076777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1: Відсоток ЗЗСО, які оприлюднюють результати щорічного самооцінювання</w:t>
            </w:r>
          </w:p>
          <w:p w14:paraId="7BD2B78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2: Питома вага респондентів, які під час опитування надали високу оцінку демократичним процесам у ЗЗСО.</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DD7639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Сформована сучасна, якісна, демократична освіта громади</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B14CF3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85DE9F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5E4732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823812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1-170,0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51DAB8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170,0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E4A1A08"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BD5836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91E6F0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r>
      <w:tr w:rsidR="00DE3105" w:rsidRPr="00182844" w14:paraId="28E72D98"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44659F9"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t>Завдання 3.2.1.</w:t>
            </w:r>
          </w:p>
          <w:p w14:paraId="49F6AA6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Запроваджено нові механізми управління та розвитку закладів освіти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6F32E1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1.Одиниці</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A3B326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C0A107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9262D5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Індикатор 1: Кількість закладів освіти громади, що отримали фінансову автономію (одиниць)</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8A5944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Заклади освіти впровадили фінансову автономію</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37554B"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CCFF9B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Березнянська селищна рада.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1AC72D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FBDADB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1-30,0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ABF287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28134C7"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1D28950"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4EAA5CB"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r>
      <w:tr w:rsidR="00DE3105" w:rsidRPr="0061040B" w14:paraId="4EFF1AB3"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CCF9AF"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 xml:space="preserve">3.2.1.1. Запровадження фінансової автономії закладу освіти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9383C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32E43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2024-2026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6944E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Відділ освіти, культури, </w:t>
            </w:r>
            <w:r w:rsidRPr="006F588F">
              <w:rPr>
                <w:rFonts w:ascii="Times New Roman" w:eastAsia="Times New Roman" w:hAnsi="Times New Roman" w:cs="Times New Roman"/>
                <w:sz w:val="16"/>
                <w:szCs w:val="16"/>
              </w:rPr>
              <w:lastRenderedPageBreak/>
              <w:t>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84491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lastRenderedPageBreak/>
              <w:t>Внутрішня звітність відділу</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F52A5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1-30,0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66E2F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1CF10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5732DE"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4757C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30,0</w:t>
            </w:r>
          </w:p>
        </w:tc>
      </w:tr>
      <w:tr w:rsidR="00171182" w:rsidRPr="00182844" w14:paraId="240F5CA2"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BB021B7"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lastRenderedPageBreak/>
              <w:t>Завдання 3.2.2.</w:t>
            </w:r>
          </w:p>
          <w:p w14:paraId="1F0A376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Підвищено рівень цифрової компетенції працівників освітньої галузі громади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5FC670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p w14:paraId="1F092DA5"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E28CBF6"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E257EF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F84F1CC"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A3CE2B1"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CD19A5C"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01B9124"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4C9BE42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2.Осіб</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38B757F"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789"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82742C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w:t>
            </w:r>
          </w:p>
          <w:p w14:paraId="4538DA1A"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113F82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624C34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2B64F222"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AA9CCA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F1E103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F61FCFA"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D32F69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w:t>
            </w:r>
          </w:p>
        </w:tc>
        <w:tc>
          <w:tcPr>
            <w:tcW w:w="182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72AA465" w14:textId="77777777" w:rsidR="00785D9D" w:rsidRPr="006F588F" w:rsidRDefault="00785D9D" w:rsidP="00181398">
            <w:pPr>
              <w:spacing w:after="0" w:line="240" w:lineRule="auto"/>
              <w:rPr>
                <w:rFonts w:ascii="Times New Roman" w:hAnsi="Times New Roman" w:cs="Times New Roman"/>
                <w:sz w:val="16"/>
                <w:szCs w:val="16"/>
              </w:rPr>
            </w:pPr>
            <w:r w:rsidRPr="006F588F">
              <w:rPr>
                <w:rFonts w:ascii="Times New Roman" w:hAnsi="Times New Roman" w:cs="Times New Roman"/>
                <w:sz w:val="16"/>
                <w:szCs w:val="16"/>
              </w:rPr>
              <w:t xml:space="preserve">Індикатор 1: Відсоток педагогічних працівників, які мають середній і вище рівень володіння цифрової грамотності </w:t>
            </w:r>
          </w:p>
          <w:p w14:paraId="19F190A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 xml:space="preserve">Індикатор 2: Кількість педагогічних працівників, які пройшли курси з цифрової грамотності </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4842D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hAnsi="Times New Roman" w:cs="Times New Roman"/>
                <w:sz w:val="16"/>
                <w:szCs w:val="16"/>
              </w:rPr>
              <w:t>Забезпече ння умов щодо цифровіза ції освітнього процесу</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638436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77FEEA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1F3B47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відділу.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D5F28B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1-140,0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6AA25D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87A5A69"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8EB358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272400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70,0</w:t>
            </w:r>
          </w:p>
        </w:tc>
      </w:tr>
      <w:tr w:rsidR="00DE3105" w:rsidRPr="0061040B" w14:paraId="2E10690A" w14:textId="77777777" w:rsidTr="006F588F">
        <w:trPr>
          <w:trHeight w:val="2064"/>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C6171B7" w14:textId="77777777" w:rsidR="00785D9D" w:rsidRPr="006F588F" w:rsidRDefault="00785D9D" w:rsidP="00181398">
            <w:pPr>
              <w:spacing w:after="0" w:line="240" w:lineRule="auto"/>
              <w:ind w:right="57"/>
              <w:rPr>
                <w:rFonts w:ascii="Times New Roman" w:eastAsia="Times New Roman" w:hAnsi="Times New Roman" w:cs="Times New Roman"/>
                <w:b/>
                <w:bCs/>
                <w:color w:val="000000"/>
                <w:sz w:val="16"/>
                <w:szCs w:val="16"/>
              </w:rPr>
            </w:pPr>
            <w:r w:rsidRPr="006F588F">
              <w:rPr>
                <w:rFonts w:ascii="Times New Roman" w:eastAsia="Times New Roman" w:hAnsi="Times New Roman" w:cs="Times New Roman"/>
                <w:b/>
                <w:bCs/>
                <w:color w:val="000000"/>
                <w:sz w:val="16"/>
                <w:szCs w:val="16"/>
              </w:rPr>
              <w:t>Заходи:</w:t>
            </w:r>
          </w:p>
          <w:p w14:paraId="41546288" w14:textId="77777777" w:rsidR="00785D9D" w:rsidRPr="006F588F" w:rsidRDefault="00785D9D" w:rsidP="00181398">
            <w:pPr>
              <w:spacing w:after="0" w:line="240" w:lineRule="auto"/>
              <w:ind w:right="57"/>
              <w:rPr>
                <w:rFonts w:ascii="Times New Roman" w:eastAsia="Times New Roman" w:hAnsi="Times New Roman" w:cs="Times New Roman"/>
                <w:bCs/>
                <w:color w:val="000000"/>
                <w:sz w:val="16"/>
                <w:szCs w:val="16"/>
              </w:rPr>
            </w:pPr>
            <w:r w:rsidRPr="006F588F">
              <w:rPr>
                <w:rFonts w:ascii="Times New Roman" w:eastAsia="Times New Roman" w:hAnsi="Times New Roman" w:cs="Times New Roman"/>
                <w:bCs/>
                <w:color w:val="000000"/>
                <w:sz w:val="16"/>
                <w:szCs w:val="16"/>
              </w:rPr>
              <w:t>3.2.2.1 Створення цифрових платформ для закладів освіти</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D54C85B"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89739C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C91592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F15BAF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відділу.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FB20CA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1-100,0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C9CB07F"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2BD0B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5F257B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D1AF40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50,0</w:t>
            </w:r>
          </w:p>
        </w:tc>
      </w:tr>
      <w:tr w:rsidR="00DE3105" w:rsidRPr="0061040B" w14:paraId="307F3F34" w14:textId="77777777" w:rsidTr="00171182">
        <w:trPr>
          <w:trHeight w:val="525"/>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9A7CD3"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3.2.2.2.  Підвищення рівня цифрової компетенції педагогічних працівників</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B37C7A"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BB1549"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2C578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Керівники закладів освіти</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25BC5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відділу.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B8271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1-40,0</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C02EA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40,0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CB0805"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FFA6F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B55B6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20,0</w:t>
            </w:r>
          </w:p>
        </w:tc>
      </w:tr>
      <w:tr w:rsidR="00171182" w:rsidRPr="00182844" w14:paraId="7B9B528C" w14:textId="77777777" w:rsidTr="00171182">
        <w:trPr>
          <w:trHeight w:val="525"/>
        </w:trPr>
        <w:tc>
          <w:tcPr>
            <w:tcW w:w="3239"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CA872C1" w14:textId="77777777" w:rsidR="00785D9D" w:rsidRPr="006F588F" w:rsidRDefault="00785D9D" w:rsidP="00181398">
            <w:pPr>
              <w:spacing w:after="0" w:line="240" w:lineRule="auto"/>
              <w:ind w:right="175" w:firstLine="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u w:val="single"/>
              </w:rPr>
              <w:lastRenderedPageBreak/>
              <w:t>Завдання 3.2.3.</w:t>
            </w:r>
          </w:p>
          <w:p w14:paraId="054706D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Впроваджено постійний моніторинг потреб учнів/учениць щодо позакласної роботи</w:t>
            </w:r>
          </w:p>
        </w:tc>
        <w:tc>
          <w:tcPr>
            <w:tcW w:w="811"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10DD5C5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w:t>
            </w:r>
          </w:p>
          <w:p w14:paraId="172B417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17BCC0B"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54FC353"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50050E69"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6D06A204"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3282656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2.Одиниць</w:t>
            </w:r>
          </w:p>
        </w:tc>
        <w:tc>
          <w:tcPr>
            <w:tcW w:w="630" w:type="dxa"/>
            <w:gridSpan w:val="2"/>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F799E59"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48"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7BCAC6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90%</w:t>
            </w:r>
          </w:p>
          <w:p w14:paraId="6C2FA13E"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A49CAF2"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BFB96D4"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7DD63906" w14:textId="77777777" w:rsidR="00785D9D" w:rsidRPr="006F588F" w:rsidRDefault="00785D9D" w:rsidP="00181398">
            <w:pPr>
              <w:spacing w:after="0" w:line="240" w:lineRule="auto"/>
              <w:rPr>
                <w:rFonts w:ascii="Times New Roman" w:eastAsia="Times New Roman" w:hAnsi="Times New Roman" w:cs="Times New Roman"/>
                <w:sz w:val="16"/>
                <w:szCs w:val="16"/>
              </w:rPr>
            </w:pPr>
          </w:p>
          <w:p w14:paraId="1E569EA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w:t>
            </w:r>
          </w:p>
        </w:tc>
        <w:tc>
          <w:tcPr>
            <w:tcW w:w="1962" w:type="dxa"/>
            <w:gridSpan w:val="3"/>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7C124AA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Індикатор 1: </w:t>
            </w:r>
          </w:p>
          <w:p w14:paraId="64C6F9E1"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 xml:space="preserve">Відсоток учнів/учениць, що задоволені наявною мережею гуртків </w:t>
            </w:r>
          </w:p>
          <w:p w14:paraId="406D077A"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Індикатор 2:</w:t>
            </w:r>
          </w:p>
          <w:p w14:paraId="31C4ABE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Кількість відкритих гуртків, за результатами запитів учнів/учениць</w:t>
            </w:r>
          </w:p>
        </w:tc>
        <w:tc>
          <w:tcPr>
            <w:tcW w:w="135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102F1C3"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Створення нового спрямування гуртків за результатами опитування учнів</w:t>
            </w:r>
          </w:p>
        </w:tc>
        <w:tc>
          <w:tcPr>
            <w:tcW w:w="81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901BEEC"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630651F4"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Керівника закладу</w:t>
            </w:r>
          </w:p>
        </w:tc>
        <w:tc>
          <w:tcPr>
            <w:tcW w:w="953"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0482DEE7"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Внутрішня звітність відділу. Опитування</w:t>
            </w:r>
          </w:p>
        </w:tc>
        <w:tc>
          <w:tcPr>
            <w:tcW w:w="108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2BADEE8E"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1-0</w:t>
            </w: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AA57EA0"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49F78D13"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38EC00A6"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DEADA"/>
            <w:tcMar>
              <w:top w:w="0" w:type="dxa"/>
              <w:left w:w="115" w:type="dxa"/>
              <w:bottom w:w="0" w:type="dxa"/>
              <w:right w:w="115" w:type="dxa"/>
            </w:tcMar>
            <w:hideMark/>
          </w:tcPr>
          <w:p w14:paraId="50E1A59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r>
      <w:tr w:rsidR="00DE3105" w:rsidRPr="0061040B" w14:paraId="0F5214AB" w14:textId="77777777" w:rsidTr="006F588F">
        <w:trPr>
          <w:trHeight w:val="354"/>
        </w:trPr>
        <w:tc>
          <w:tcPr>
            <w:tcW w:w="7290" w:type="dxa"/>
            <w:gridSpan w:val="8"/>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BAAEE3"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b/>
                <w:bCs/>
                <w:color w:val="000000"/>
                <w:sz w:val="16"/>
                <w:szCs w:val="16"/>
              </w:rPr>
              <w:t>Заходи:</w:t>
            </w:r>
          </w:p>
          <w:p w14:paraId="64D3EED6" w14:textId="77777777" w:rsidR="00785D9D" w:rsidRPr="006F588F" w:rsidRDefault="00785D9D" w:rsidP="00181398">
            <w:pPr>
              <w:spacing w:after="0" w:line="240" w:lineRule="auto"/>
              <w:ind w:right="57"/>
              <w:rPr>
                <w:rFonts w:ascii="Times New Roman" w:eastAsia="Times New Roman" w:hAnsi="Times New Roman" w:cs="Times New Roman"/>
                <w:sz w:val="16"/>
                <w:szCs w:val="16"/>
              </w:rPr>
            </w:pPr>
            <w:r w:rsidRPr="006F588F">
              <w:rPr>
                <w:rFonts w:ascii="Times New Roman" w:eastAsia="Times New Roman" w:hAnsi="Times New Roman" w:cs="Times New Roman"/>
                <w:color w:val="000000"/>
                <w:sz w:val="16"/>
                <w:szCs w:val="16"/>
              </w:rPr>
              <w:t>3.2.3.1. Сучасна позашкільна освіта </w:t>
            </w:r>
          </w:p>
        </w:tc>
        <w:tc>
          <w:tcPr>
            <w:tcW w:w="135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7E86AC"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0142C8"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2025-2026</w:t>
            </w:r>
          </w:p>
        </w:tc>
        <w:tc>
          <w:tcPr>
            <w:tcW w:w="111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6BEBB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Відділ освіти, культури, молоді і спорту Березнянської селищної ради. Керівника закладу</w:t>
            </w:r>
          </w:p>
        </w:tc>
        <w:tc>
          <w:tcPr>
            <w:tcW w:w="95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3F9FE1"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108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E55C1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Місцевий бюджет</w:t>
            </w: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09F682"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429626" w14:textId="77777777" w:rsidR="00785D9D" w:rsidRPr="006F588F" w:rsidRDefault="00785D9D" w:rsidP="00181398">
            <w:pPr>
              <w:spacing w:after="0" w:line="240" w:lineRule="auto"/>
              <w:rPr>
                <w:rFonts w:ascii="Times New Roman" w:eastAsia="Times New Roman" w:hAnsi="Times New Roman" w:cs="Times New Roman"/>
                <w:sz w:val="16"/>
                <w:szCs w:val="16"/>
              </w:rPr>
            </w:pPr>
          </w:p>
        </w:tc>
        <w:tc>
          <w:tcPr>
            <w:tcW w:w="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86D6C5"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c>
          <w:tcPr>
            <w:tcW w:w="7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EA086D" w14:textId="77777777" w:rsidR="00785D9D" w:rsidRPr="006F588F" w:rsidRDefault="00785D9D" w:rsidP="00181398">
            <w:pPr>
              <w:spacing w:after="0" w:line="240" w:lineRule="auto"/>
              <w:rPr>
                <w:rFonts w:ascii="Times New Roman" w:eastAsia="Times New Roman" w:hAnsi="Times New Roman" w:cs="Times New Roman"/>
                <w:sz w:val="16"/>
                <w:szCs w:val="16"/>
              </w:rPr>
            </w:pPr>
            <w:r w:rsidRPr="006F588F">
              <w:rPr>
                <w:rFonts w:ascii="Times New Roman" w:eastAsia="Times New Roman" w:hAnsi="Times New Roman" w:cs="Times New Roman"/>
                <w:sz w:val="16"/>
                <w:szCs w:val="16"/>
              </w:rPr>
              <w:t>0</w:t>
            </w:r>
          </w:p>
        </w:tc>
      </w:tr>
    </w:tbl>
    <w:p w14:paraId="5A64B291" w14:textId="77777777" w:rsidR="00C00D20" w:rsidRDefault="00C00D20" w:rsidP="00DB3630">
      <w:pPr>
        <w:spacing w:line="240" w:lineRule="auto"/>
        <w:jc w:val="both"/>
        <w:rPr>
          <w:rFonts w:ascii="Times New Roman" w:hAnsi="Times New Roman" w:cs="Times New Roman"/>
          <w:sz w:val="24"/>
          <w:szCs w:val="24"/>
        </w:rPr>
      </w:pPr>
    </w:p>
    <w:p w14:paraId="3A721979" w14:textId="77777777" w:rsidR="00C00D20" w:rsidRDefault="00C00D20" w:rsidP="00DB3630">
      <w:pPr>
        <w:spacing w:line="240" w:lineRule="auto"/>
        <w:jc w:val="both"/>
        <w:rPr>
          <w:rFonts w:ascii="Times New Roman" w:hAnsi="Times New Roman" w:cs="Times New Roman"/>
          <w:sz w:val="24"/>
          <w:szCs w:val="24"/>
        </w:rPr>
      </w:pPr>
    </w:p>
    <w:p w14:paraId="46D277C1" w14:textId="77777777" w:rsidR="00C00D20" w:rsidRDefault="00C00D20" w:rsidP="00DB3630">
      <w:pPr>
        <w:spacing w:line="240" w:lineRule="auto"/>
        <w:jc w:val="both"/>
        <w:rPr>
          <w:rFonts w:ascii="Times New Roman" w:hAnsi="Times New Roman" w:cs="Times New Roman"/>
          <w:sz w:val="24"/>
          <w:szCs w:val="24"/>
        </w:rPr>
        <w:sectPr w:rsidR="00C00D20" w:rsidSect="00785D9D">
          <w:pgSz w:w="15840" w:h="12240" w:orient="landscape"/>
          <w:pgMar w:top="1440" w:right="1440" w:bottom="1440" w:left="1440" w:header="720" w:footer="720" w:gutter="0"/>
          <w:cols w:space="720"/>
          <w:docGrid w:linePitch="360"/>
        </w:sectPr>
      </w:pPr>
    </w:p>
    <w:p w14:paraId="5E7AE3B0" w14:textId="089F8893" w:rsidR="00DB3630" w:rsidRDefault="00C00D20" w:rsidP="00DB3630">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Додаток </w:t>
      </w:r>
      <w:r w:rsidR="00DB3630" w:rsidRPr="00DB3630">
        <w:rPr>
          <w:rFonts w:ascii="Times New Roman" w:hAnsi="Times New Roman" w:cs="Times New Roman"/>
          <w:sz w:val="24"/>
          <w:szCs w:val="24"/>
        </w:rPr>
        <w:t xml:space="preserve">4. </w:t>
      </w:r>
      <w:r w:rsidR="00B72D5E" w:rsidRPr="00B72D5E">
        <w:rPr>
          <w:rFonts w:ascii="Times New Roman" w:hAnsi="Times New Roman" w:cs="Times New Roman"/>
          <w:sz w:val="24"/>
          <w:szCs w:val="24"/>
        </w:rPr>
        <w:t>Перелік пріоритетних проєктів Стратегії розвитку освіти Березнянської селищної територіальної громади на 2024-2027 роки</w:t>
      </w:r>
    </w:p>
    <w:tbl>
      <w:tblPr>
        <w:tblStyle w:val="ad"/>
        <w:tblW w:w="10448" w:type="dxa"/>
        <w:tblInd w:w="-275" w:type="dxa"/>
        <w:tblLayout w:type="fixed"/>
        <w:tblLook w:val="04A0" w:firstRow="1" w:lastRow="0" w:firstColumn="1" w:lastColumn="0" w:noHBand="0" w:noVBand="1"/>
      </w:tblPr>
      <w:tblGrid>
        <w:gridCol w:w="5203"/>
        <w:gridCol w:w="1134"/>
        <w:gridCol w:w="850"/>
        <w:gridCol w:w="851"/>
        <w:gridCol w:w="850"/>
        <w:gridCol w:w="709"/>
        <w:gridCol w:w="851"/>
      </w:tblGrid>
      <w:tr w:rsidR="00F806D9" w:rsidRPr="0009613E" w14:paraId="6885A85F" w14:textId="77777777" w:rsidTr="00502EAC">
        <w:tc>
          <w:tcPr>
            <w:tcW w:w="5203" w:type="dxa"/>
            <w:vMerge w:val="restart"/>
            <w:shd w:val="clear" w:color="auto" w:fill="ED7D31" w:themeFill="accent2"/>
          </w:tcPr>
          <w:p w14:paraId="4702DD01"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Проєкти/заходи</w:t>
            </w:r>
          </w:p>
        </w:tc>
        <w:tc>
          <w:tcPr>
            <w:tcW w:w="1134" w:type="dxa"/>
            <w:vMerge w:val="restart"/>
            <w:shd w:val="clear" w:color="auto" w:fill="ED7D31" w:themeFill="accent2"/>
          </w:tcPr>
          <w:p w14:paraId="53E5496D"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Термін виконання</w:t>
            </w:r>
          </w:p>
        </w:tc>
        <w:tc>
          <w:tcPr>
            <w:tcW w:w="4111" w:type="dxa"/>
            <w:gridSpan w:val="5"/>
            <w:shd w:val="clear" w:color="auto" w:fill="ED7D31" w:themeFill="accent2"/>
          </w:tcPr>
          <w:p w14:paraId="1E3EC12D"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Обсяг фінансування тис.грн.</w:t>
            </w:r>
          </w:p>
        </w:tc>
      </w:tr>
      <w:tr w:rsidR="00F806D9" w:rsidRPr="0009613E" w14:paraId="02A4B830" w14:textId="77777777" w:rsidTr="00502EAC">
        <w:tc>
          <w:tcPr>
            <w:tcW w:w="5203" w:type="dxa"/>
            <w:vMerge/>
            <w:shd w:val="clear" w:color="auto" w:fill="ED7D31" w:themeFill="accent2"/>
          </w:tcPr>
          <w:p w14:paraId="6A993A39" w14:textId="77777777" w:rsidR="00F806D9" w:rsidRPr="0009613E" w:rsidRDefault="00F806D9" w:rsidP="00502EAC">
            <w:pPr>
              <w:spacing w:after="0" w:line="240" w:lineRule="auto"/>
              <w:jc w:val="center"/>
              <w:rPr>
                <w:rFonts w:ascii="Times New Roman" w:hAnsi="Times New Roman" w:cs="Times New Roman"/>
                <w:b/>
                <w:bCs/>
                <w:sz w:val="24"/>
                <w:szCs w:val="24"/>
              </w:rPr>
            </w:pPr>
          </w:p>
        </w:tc>
        <w:tc>
          <w:tcPr>
            <w:tcW w:w="1134" w:type="dxa"/>
            <w:vMerge/>
            <w:shd w:val="clear" w:color="auto" w:fill="ED7D31" w:themeFill="accent2"/>
          </w:tcPr>
          <w:p w14:paraId="135B8443" w14:textId="77777777" w:rsidR="00F806D9" w:rsidRPr="0009613E" w:rsidRDefault="00F806D9" w:rsidP="00502EAC">
            <w:pPr>
              <w:spacing w:after="0" w:line="240" w:lineRule="auto"/>
              <w:jc w:val="center"/>
              <w:rPr>
                <w:rFonts w:ascii="Times New Roman" w:hAnsi="Times New Roman" w:cs="Times New Roman"/>
                <w:b/>
                <w:bCs/>
                <w:sz w:val="24"/>
                <w:szCs w:val="24"/>
              </w:rPr>
            </w:pPr>
          </w:p>
        </w:tc>
        <w:tc>
          <w:tcPr>
            <w:tcW w:w="850" w:type="dxa"/>
            <w:shd w:val="clear" w:color="auto" w:fill="ED7D31" w:themeFill="accent2"/>
          </w:tcPr>
          <w:p w14:paraId="38EDB2DE"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2024</w:t>
            </w:r>
          </w:p>
        </w:tc>
        <w:tc>
          <w:tcPr>
            <w:tcW w:w="851" w:type="dxa"/>
            <w:shd w:val="clear" w:color="auto" w:fill="ED7D31" w:themeFill="accent2"/>
          </w:tcPr>
          <w:p w14:paraId="11F3AECA"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2025</w:t>
            </w:r>
          </w:p>
        </w:tc>
        <w:tc>
          <w:tcPr>
            <w:tcW w:w="850" w:type="dxa"/>
            <w:shd w:val="clear" w:color="auto" w:fill="ED7D31" w:themeFill="accent2"/>
          </w:tcPr>
          <w:p w14:paraId="4C854171"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2026</w:t>
            </w:r>
          </w:p>
        </w:tc>
        <w:tc>
          <w:tcPr>
            <w:tcW w:w="709" w:type="dxa"/>
            <w:shd w:val="clear" w:color="auto" w:fill="ED7D31" w:themeFill="accent2"/>
          </w:tcPr>
          <w:p w14:paraId="2F2C5F86"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2027</w:t>
            </w:r>
          </w:p>
        </w:tc>
        <w:tc>
          <w:tcPr>
            <w:tcW w:w="851" w:type="dxa"/>
            <w:shd w:val="clear" w:color="auto" w:fill="ED7D31" w:themeFill="accent2"/>
          </w:tcPr>
          <w:p w14:paraId="5459587E" w14:textId="77777777" w:rsidR="00F806D9" w:rsidRPr="0009613E" w:rsidRDefault="00F806D9" w:rsidP="00502EAC">
            <w:pPr>
              <w:spacing w:after="0" w:line="240" w:lineRule="auto"/>
              <w:jc w:val="center"/>
              <w:rPr>
                <w:rFonts w:ascii="Times New Roman" w:hAnsi="Times New Roman" w:cs="Times New Roman"/>
                <w:b/>
                <w:bCs/>
                <w:sz w:val="24"/>
                <w:szCs w:val="24"/>
              </w:rPr>
            </w:pPr>
            <w:r w:rsidRPr="0009613E">
              <w:rPr>
                <w:rFonts w:ascii="Times New Roman" w:hAnsi="Times New Roman" w:cs="Times New Roman"/>
                <w:b/>
                <w:bCs/>
                <w:sz w:val="24"/>
                <w:szCs w:val="24"/>
              </w:rPr>
              <w:t>Разом</w:t>
            </w:r>
          </w:p>
        </w:tc>
      </w:tr>
      <w:tr w:rsidR="00F806D9" w:rsidRPr="0009613E" w14:paraId="5BAAB77A" w14:textId="77777777" w:rsidTr="00502EAC">
        <w:trPr>
          <w:trHeight w:val="199"/>
        </w:trPr>
        <w:tc>
          <w:tcPr>
            <w:tcW w:w="10448" w:type="dxa"/>
            <w:gridSpan w:val="7"/>
            <w:shd w:val="clear" w:color="auto" w:fill="70AD47" w:themeFill="accent6"/>
          </w:tcPr>
          <w:p w14:paraId="043AB7D2"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color w:val="000000"/>
                <w:sz w:val="24"/>
                <w:szCs w:val="24"/>
              </w:rPr>
              <w:t xml:space="preserve">1. </w:t>
            </w:r>
            <w:r w:rsidRPr="0020421F">
              <w:rPr>
                <w:rFonts w:ascii="Times New Roman" w:hAnsi="Times New Roman" w:cs="Times New Roman"/>
                <w:b/>
                <w:bCs/>
                <w:i/>
                <w:iCs/>
                <w:color w:val="000000"/>
                <w:sz w:val="24"/>
                <w:szCs w:val="24"/>
              </w:rPr>
              <w:t>Сформоване конкурентноспроможне, безпечне та інклюзивне освітнє середовище, що сприяє різнобічному розвитку особистості здобувачів/здобувачок освіти</w:t>
            </w:r>
          </w:p>
        </w:tc>
      </w:tr>
      <w:tr w:rsidR="00F806D9" w:rsidRPr="0009613E" w14:paraId="1EF48AAB" w14:textId="77777777" w:rsidTr="00502EAC">
        <w:tc>
          <w:tcPr>
            <w:tcW w:w="10448" w:type="dxa"/>
            <w:gridSpan w:val="7"/>
            <w:shd w:val="clear" w:color="auto" w:fill="A8D08D" w:themeFill="accent6" w:themeFillTint="99"/>
          </w:tcPr>
          <w:p w14:paraId="3F4D9907"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1.1. </w:t>
            </w:r>
            <w:r w:rsidRPr="0020421F">
              <w:rPr>
                <w:rFonts w:ascii="Times New Roman" w:hAnsi="Times New Roman" w:cs="Times New Roman"/>
                <w:b/>
                <w:bCs/>
                <w:i/>
                <w:iCs/>
                <w:sz w:val="24"/>
                <w:szCs w:val="24"/>
              </w:rPr>
              <w:t>Зміцнення матеріально-технічної бази закладів освіти відповідно до сучасних потреб</w:t>
            </w:r>
          </w:p>
        </w:tc>
      </w:tr>
      <w:tr w:rsidR="00F806D9" w:rsidRPr="0009613E" w14:paraId="7B1B2883" w14:textId="77777777" w:rsidTr="00502EAC">
        <w:trPr>
          <w:trHeight w:val="378"/>
        </w:trPr>
        <w:tc>
          <w:tcPr>
            <w:tcW w:w="10448" w:type="dxa"/>
            <w:gridSpan w:val="7"/>
            <w:shd w:val="clear" w:color="auto" w:fill="C5E0B3" w:themeFill="accent6" w:themeFillTint="66"/>
          </w:tcPr>
          <w:p w14:paraId="267895E5"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1.1.1. </w:t>
            </w:r>
            <w:r w:rsidRPr="0020421F">
              <w:rPr>
                <w:rFonts w:ascii="Times New Roman" w:hAnsi="Times New Roman" w:cs="Times New Roman"/>
                <w:b/>
                <w:bCs/>
                <w:i/>
                <w:iCs/>
                <w:sz w:val="24"/>
                <w:szCs w:val="24"/>
              </w:rPr>
              <w:t>Осучаснено матеріально – технічну, навчально-методичну базу закладів освіти, у тому числі Steam-лабораторії</w:t>
            </w:r>
          </w:p>
        </w:tc>
      </w:tr>
      <w:tr w:rsidR="00F806D9" w:rsidRPr="0009613E" w14:paraId="61F2444A" w14:textId="77777777" w:rsidTr="00502EAC">
        <w:tc>
          <w:tcPr>
            <w:tcW w:w="5203" w:type="dxa"/>
            <w:shd w:val="clear" w:color="auto" w:fill="E2EFD9" w:themeFill="accent6" w:themeFillTint="33"/>
          </w:tcPr>
          <w:p w14:paraId="5BEE1DE1" w14:textId="61712325" w:rsidR="00F806D9" w:rsidRPr="00A702B0" w:rsidRDefault="00F806D9" w:rsidP="00502EAC">
            <w:pPr>
              <w:spacing w:after="0" w:line="240" w:lineRule="auto"/>
              <w:jc w:val="both"/>
              <w:rPr>
                <w:rFonts w:ascii="Times New Roman" w:hAnsi="Times New Roman" w:cs="Times New Roman"/>
                <w:sz w:val="24"/>
                <w:szCs w:val="24"/>
                <w:highlight w:val="yellow"/>
              </w:rPr>
            </w:pPr>
            <w:r w:rsidRPr="00A14602">
              <w:rPr>
                <w:rFonts w:ascii="Times New Roman" w:hAnsi="Times New Roman" w:cs="Times New Roman"/>
                <w:sz w:val="24"/>
                <w:szCs w:val="24"/>
              </w:rPr>
              <w:t xml:space="preserve">1.1.1.1. </w:t>
            </w:r>
            <w:r w:rsidRPr="00A14602">
              <w:rPr>
                <w:rFonts w:ascii="Times New Roman" w:eastAsia="Times New Roman" w:hAnsi="Times New Roman" w:cs="Times New Roman"/>
                <w:iCs/>
                <w:sz w:val="24"/>
                <w:szCs w:val="24"/>
              </w:rPr>
              <w:t>Облаштування пришкільної території подвір’я Березнянського ліцею Березнянської селищної ради</w:t>
            </w:r>
          </w:p>
        </w:tc>
        <w:tc>
          <w:tcPr>
            <w:tcW w:w="1134" w:type="dxa"/>
            <w:shd w:val="clear" w:color="auto" w:fill="E2EFD9" w:themeFill="accent6" w:themeFillTint="33"/>
          </w:tcPr>
          <w:p w14:paraId="58FD16FB" w14:textId="77777777" w:rsidR="00F806D9" w:rsidRPr="00021600" w:rsidRDefault="00F806D9" w:rsidP="00502EAC">
            <w:pPr>
              <w:spacing w:after="0" w:line="240" w:lineRule="auto"/>
              <w:jc w:val="center"/>
              <w:rPr>
                <w:rFonts w:ascii="Times New Roman" w:hAnsi="Times New Roman" w:cs="Times New Roman"/>
                <w:sz w:val="24"/>
                <w:szCs w:val="24"/>
                <w:lang w:val="en-US"/>
              </w:rPr>
            </w:pPr>
            <w:r w:rsidRPr="00021600">
              <w:rPr>
                <w:rFonts w:ascii="Times New Roman" w:hAnsi="Times New Roman" w:cs="Times New Roman"/>
                <w:sz w:val="24"/>
                <w:szCs w:val="24"/>
                <w:lang w:val="en-US"/>
              </w:rPr>
              <w:t>2026</w:t>
            </w:r>
          </w:p>
        </w:tc>
        <w:tc>
          <w:tcPr>
            <w:tcW w:w="850" w:type="dxa"/>
            <w:shd w:val="clear" w:color="auto" w:fill="E2EFD9" w:themeFill="accent6" w:themeFillTint="33"/>
          </w:tcPr>
          <w:p w14:paraId="006777A6"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C65D454"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098F56C3"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800,0</w:t>
            </w:r>
          </w:p>
        </w:tc>
        <w:tc>
          <w:tcPr>
            <w:tcW w:w="709" w:type="dxa"/>
            <w:shd w:val="clear" w:color="auto" w:fill="E2EFD9" w:themeFill="accent6" w:themeFillTint="33"/>
          </w:tcPr>
          <w:p w14:paraId="5B003A33"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2C59BAF" w14:textId="77777777" w:rsidR="00F806D9" w:rsidRPr="00021600" w:rsidRDefault="00F806D9" w:rsidP="00502EAC">
            <w:pPr>
              <w:spacing w:after="0" w:line="240" w:lineRule="auto"/>
              <w:jc w:val="center"/>
              <w:rPr>
                <w:rFonts w:ascii="Times New Roman" w:hAnsi="Times New Roman" w:cs="Times New Roman"/>
                <w:sz w:val="24"/>
                <w:szCs w:val="24"/>
                <w:lang w:val="en-US"/>
              </w:rPr>
            </w:pPr>
            <w:r w:rsidRPr="00021600">
              <w:rPr>
                <w:rFonts w:ascii="Times New Roman" w:hAnsi="Times New Roman" w:cs="Times New Roman"/>
                <w:sz w:val="24"/>
                <w:szCs w:val="24"/>
                <w:lang w:val="en-US"/>
              </w:rPr>
              <w:t>800</w:t>
            </w:r>
            <w:r w:rsidRPr="00021600">
              <w:rPr>
                <w:rFonts w:ascii="Times New Roman" w:hAnsi="Times New Roman" w:cs="Times New Roman"/>
                <w:sz w:val="24"/>
                <w:szCs w:val="24"/>
              </w:rPr>
              <w:t>,</w:t>
            </w:r>
            <w:r w:rsidRPr="00021600">
              <w:rPr>
                <w:rFonts w:ascii="Times New Roman" w:hAnsi="Times New Roman" w:cs="Times New Roman"/>
                <w:sz w:val="24"/>
                <w:szCs w:val="24"/>
                <w:lang w:val="en-US"/>
              </w:rPr>
              <w:t>0</w:t>
            </w:r>
          </w:p>
        </w:tc>
      </w:tr>
      <w:tr w:rsidR="00F806D9" w:rsidRPr="0009613E" w14:paraId="557D3E83" w14:textId="77777777" w:rsidTr="00502EAC">
        <w:tc>
          <w:tcPr>
            <w:tcW w:w="5203" w:type="dxa"/>
            <w:shd w:val="clear" w:color="auto" w:fill="E2EFD9" w:themeFill="accent6" w:themeFillTint="33"/>
          </w:tcPr>
          <w:p w14:paraId="2632C22C" w14:textId="77777777" w:rsidR="00F806D9" w:rsidRPr="00A14602" w:rsidRDefault="00F806D9" w:rsidP="00502EAC">
            <w:pPr>
              <w:spacing w:after="0" w:line="240" w:lineRule="auto"/>
              <w:jc w:val="both"/>
              <w:rPr>
                <w:rFonts w:ascii="Times New Roman" w:eastAsia="Times New Roman" w:hAnsi="Times New Roman" w:cs="Times New Roman"/>
                <w:iCs/>
                <w:sz w:val="24"/>
                <w:szCs w:val="24"/>
              </w:rPr>
            </w:pPr>
            <w:r w:rsidRPr="00A14602">
              <w:rPr>
                <w:rFonts w:ascii="Times New Roman" w:eastAsia="Times New Roman" w:hAnsi="Times New Roman" w:cs="Times New Roman"/>
                <w:iCs/>
                <w:sz w:val="24"/>
                <w:szCs w:val="24"/>
              </w:rPr>
              <w:t>1.1.1.2. Творча майстерня</w:t>
            </w:r>
          </w:p>
        </w:tc>
        <w:tc>
          <w:tcPr>
            <w:tcW w:w="1134" w:type="dxa"/>
            <w:shd w:val="clear" w:color="auto" w:fill="E2EFD9" w:themeFill="accent6" w:themeFillTint="33"/>
          </w:tcPr>
          <w:p w14:paraId="044FCC0F" w14:textId="77777777" w:rsidR="00F806D9" w:rsidRPr="00A14602" w:rsidRDefault="00F806D9" w:rsidP="00502EAC">
            <w:pPr>
              <w:spacing w:after="0" w:line="240" w:lineRule="auto"/>
              <w:jc w:val="center"/>
              <w:rPr>
                <w:rFonts w:ascii="Times New Roman" w:eastAsia="Times New Roman" w:hAnsi="Times New Roman" w:cs="Times New Roman"/>
                <w:iCs/>
                <w:sz w:val="24"/>
                <w:szCs w:val="24"/>
              </w:rPr>
            </w:pPr>
            <w:r w:rsidRPr="00A14602">
              <w:rPr>
                <w:rFonts w:ascii="Times New Roman" w:eastAsia="Times New Roman" w:hAnsi="Times New Roman" w:cs="Times New Roman"/>
                <w:iCs/>
                <w:sz w:val="24"/>
                <w:szCs w:val="24"/>
              </w:rPr>
              <w:t>2024- 2025</w:t>
            </w:r>
          </w:p>
        </w:tc>
        <w:tc>
          <w:tcPr>
            <w:tcW w:w="850" w:type="dxa"/>
            <w:shd w:val="clear" w:color="auto" w:fill="E2EFD9" w:themeFill="accent6" w:themeFillTint="33"/>
          </w:tcPr>
          <w:p w14:paraId="0454062A" w14:textId="77777777" w:rsidR="00F806D9" w:rsidRPr="00A14602" w:rsidRDefault="00F806D9" w:rsidP="00502EAC">
            <w:pPr>
              <w:spacing w:after="0" w:line="240" w:lineRule="auto"/>
              <w:jc w:val="center"/>
              <w:rPr>
                <w:rFonts w:ascii="Times New Roman" w:eastAsia="Times New Roman" w:hAnsi="Times New Roman" w:cs="Times New Roman"/>
                <w:iCs/>
                <w:sz w:val="24"/>
                <w:szCs w:val="24"/>
              </w:rPr>
            </w:pPr>
            <w:r w:rsidRPr="00A14602">
              <w:rPr>
                <w:rFonts w:ascii="Times New Roman" w:eastAsia="Times New Roman" w:hAnsi="Times New Roman" w:cs="Times New Roman"/>
                <w:iCs/>
                <w:sz w:val="24"/>
                <w:szCs w:val="24"/>
              </w:rPr>
              <w:t>150,0</w:t>
            </w:r>
          </w:p>
        </w:tc>
        <w:tc>
          <w:tcPr>
            <w:tcW w:w="851" w:type="dxa"/>
            <w:shd w:val="clear" w:color="auto" w:fill="E2EFD9" w:themeFill="accent6" w:themeFillTint="33"/>
          </w:tcPr>
          <w:p w14:paraId="267D1AE7" w14:textId="77777777" w:rsidR="00F806D9" w:rsidRPr="00A14602" w:rsidRDefault="00F806D9" w:rsidP="00502EAC">
            <w:pPr>
              <w:spacing w:after="0" w:line="240" w:lineRule="auto"/>
              <w:jc w:val="center"/>
              <w:rPr>
                <w:rFonts w:ascii="Times New Roman" w:eastAsia="Times New Roman" w:hAnsi="Times New Roman" w:cs="Times New Roman"/>
                <w:iCs/>
                <w:sz w:val="24"/>
                <w:szCs w:val="24"/>
              </w:rPr>
            </w:pPr>
            <w:r w:rsidRPr="00A14602">
              <w:rPr>
                <w:rFonts w:ascii="Times New Roman" w:eastAsia="Times New Roman" w:hAnsi="Times New Roman" w:cs="Times New Roman"/>
                <w:iCs/>
                <w:sz w:val="24"/>
                <w:szCs w:val="24"/>
              </w:rPr>
              <w:t>100,0</w:t>
            </w:r>
          </w:p>
        </w:tc>
        <w:tc>
          <w:tcPr>
            <w:tcW w:w="850" w:type="dxa"/>
            <w:shd w:val="clear" w:color="auto" w:fill="E2EFD9" w:themeFill="accent6" w:themeFillTint="33"/>
          </w:tcPr>
          <w:p w14:paraId="287DD8C0" w14:textId="77777777" w:rsidR="00F806D9" w:rsidRPr="00A14602" w:rsidRDefault="00F806D9" w:rsidP="00502EAC">
            <w:pPr>
              <w:spacing w:after="0" w:line="240" w:lineRule="auto"/>
              <w:jc w:val="center"/>
              <w:rPr>
                <w:rFonts w:ascii="Times New Roman" w:eastAsia="Times New Roman" w:hAnsi="Times New Roman" w:cs="Times New Roman"/>
                <w:iCs/>
                <w:sz w:val="24"/>
                <w:szCs w:val="24"/>
              </w:rPr>
            </w:pPr>
          </w:p>
        </w:tc>
        <w:tc>
          <w:tcPr>
            <w:tcW w:w="709" w:type="dxa"/>
            <w:shd w:val="clear" w:color="auto" w:fill="E2EFD9" w:themeFill="accent6" w:themeFillTint="33"/>
          </w:tcPr>
          <w:p w14:paraId="7EF10680" w14:textId="77777777" w:rsidR="00F806D9" w:rsidRPr="00A14602" w:rsidRDefault="00F806D9" w:rsidP="00502EAC">
            <w:pPr>
              <w:spacing w:after="0" w:line="240" w:lineRule="auto"/>
              <w:jc w:val="center"/>
              <w:rPr>
                <w:rFonts w:ascii="Times New Roman" w:eastAsia="Times New Roman" w:hAnsi="Times New Roman" w:cs="Times New Roman"/>
                <w:iCs/>
                <w:sz w:val="24"/>
                <w:szCs w:val="24"/>
              </w:rPr>
            </w:pPr>
          </w:p>
        </w:tc>
        <w:tc>
          <w:tcPr>
            <w:tcW w:w="851" w:type="dxa"/>
            <w:shd w:val="clear" w:color="auto" w:fill="E2EFD9" w:themeFill="accent6" w:themeFillTint="33"/>
          </w:tcPr>
          <w:p w14:paraId="7F936B03" w14:textId="77777777" w:rsidR="00F806D9" w:rsidRPr="00A14602" w:rsidRDefault="00F806D9" w:rsidP="00502EAC">
            <w:pPr>
              <w:spacing w:after="0" w:line="240" w:lineRule="auto"/>
              <w:jc w:val="center"/>
              <w:rPr>
                <w:rFonts w:ascii="Times New Roman" w:eastAsia="Times New Roman" w:hAnsi="Times New Roman" w:cs="Times New Roman"/>
                <w:iCs/>
                <w:sz w:val="24"/>
                <w:szCs w:val="24"/>
              </w:rPr>
            </w:pPr>
            <w:r w:rsidRPr="00A14602">
              <w:rPr>
                <w:rFonts w:ascii="Times New Roman" w:eastAsia="Times New Roman" w:hAnsi="Times New Roman" w:cs="Times New Roman"/>
                <w:iCs/>
                <w:sz w:val="24"/>
                <w:szCs w:val="24"/>
              </w:rPr>
              <w:t>250,0</w:t>
            </w:r>
          </w:p>
        </w:tc>
      </w:tr>
      <w:tr w:rsidR="00F806D9" w:rsidRPr="0009613E" w14:paraId="1F563580" w14:textId="77777777" w:rsidTr="00502EAC">
        <w:tc>
          <w:tcPr>
            <w:tcW w:w="10448" w:type="dxa"/>
            <w:gridSpan w:val="7"/>
            <w:shd w:val="clear" w:color="auto" w:fill="C5E0B3" w:themeFill="accent6" w:themeFillTint="66"/>
          </w:tcPr>
          <w:p w14:paraId="40D3FB23"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1.1.2. </w:t>
            </w:r>
            <w:r w:rsidRPr="00721E5C">
              <w:rPr>
                <w:rFonts w:ascii="Times New Roman" w:hAnsi="Times New Roman" w:cs="Times New Roman"/>
                <w:b/>
                <w:bCs/>
                <w:i/>
                <w:iCs/>
                <w:sz w:val="24"/>
                <w:szCs w:val="24"/>
              </w:rPr>
              <w:t>Створено мотивуючий і розвивальний освітній простір для всіх категорій здобувачів/здобувачок освіти</w:t>
            </w:r>
          </w:p>
        </w:tc>
      </w:tr>
      <w:tr w:rsidR="00F806D9" w:rsidRPr="0009613E" w14:paraId="193816D3" w14:textId="77777777" w:rsidTr="00502EAC">
        <w:tc>
          <w:tcPr>
            <w:tcW w:w="5203" w:type="dxa"/>
            <w:shd w:val="clear" w:color="auto" w:fill="E2EFD9" w:themeFill="accent6" w:themeFillTint="33"/>
          </w:tcPr>
          <w:p w14:paraId="494F236D" w14:textId="77777777" w:rsidR="00F806D9" w:rsidRPr="006C2D7E" w:rsidRDefault="00F806D9" w:rsidP="00502EAC">
            <w:pPr>
              <w:spacing w:after="0" w:line="240" w:lineRule="auto"/>
              <w:jc w:val="both"/>
              <w:rPr>
                <w:rFonts w:ascii="Times New Roman" w:hAnsi="Times New Roman" w:cs="Times New Roman"/>
                <w:sz w:val="24"/>
                <w:szCs w:val="24"/>
              </w:rPr>
            </w:pPr>
            <w:r w:rsidRPr="006C2D7E">
              <w:rPr>
                <w:rFonts w:ascii="Times New Roman" w:hAnsi="Times New Roman" w:cs="Times New Roman"/>
                <w:sz w:val="24"/>
                <w:szCs w:val="24"/>
              </w:rPr>
              <w:t xml:space="preserve">1.1.2.1. </w:t>
            </w:r>
            <w:r w:rsidRPr="006C2D7E">
              <w:rPr>
                <w:rFonts w:ascii="Times New Roman" w:eastAsia="Times New Roman" w:hAnsi="Times New Roman" w:cs="Times New Roman"/>
                <w:iCs/>
                <w:color w:val="000000"/>
                <w:sz w:val="24"/>
                <w:szCs w:val="24"/>
              </w:rPr>
              <w:t xml:space="preserve">Шкільна бібліотека – простір </w:t>
            </w:r>
            <w:r w:rsidRPr="006C2D7E">
              <w:rPr>
                <w:rFonts w:ascii="Times New Roman" w:hAnsi="Times New Roman" w:cs="Times New Roman"/>
                <w:sz w:val="24"/>
                <w:szCs w:val="24"/>
              </w:rPr>
              <w:t>соціально-культурної комунікації учасників освітнього процесу</w:t>
            </w:r>
          </w:p>
        </w:tc>
        <w:tc>
          <w:tcPr>
            <w:tcW w:w="1134" w:type="dxa"/>
            <w:shd w:val="clear" w:color="auto" w:fill="E2EFD9" w:themeFill="accent6" w:themeFillTint="33"/>
          </w:tcPr>
          <w:p w14:paraId="7C0EE1B6" w14:textId="77777777" w:rsidR="00F806D9" w:rsidRPr="006C2D7E" w:rsidRDefault="00F806D9" w:rsidP="00502EAC">
            <w:pPr>
              <w:spacing w:after="0" w:line="240" w:lineRule="auto"/>
              <w:jc w:val="center"/>
              <w:rPr>
                <w:rFonts w:ascii="Times New Roman" w:hAnsi="Times New Roman" w:cs="Times New Roman"/>
                <w:sz w:val="24"/>
                <w:szCs w:val="24"/>
              </w:rPr>
            </w:pPr>
            <w:r w:rsidRPr="006C2D7E">
              <w:rPr>
                <w:rFonts w:ascii="Times New Roman" w:hAnsi="Times New Roman" w:cs="Times New Roman"/>
                <w:sz w:val="24"/>
                <w:szCs w:val="24"/>
              </w:rPr>
              <w:t>202</w:t>
            </w:r>
            <w:r>
              <w:rPr>
                <w:rFonts w:ascii="Times New Roman" w:hAnsi="Times New Roman" w:cs="Times New Roman"/>
                <w:sz w:val="24"/>
                <w:szCs w:val="24"/>
              </w:rPr>
              <w:t>5</w:t>
            </w:r>
            <w:r w:rsidRPr="006C2D7E">
              <w:rPr>
                <w:rFonts w:ascii="Times New Roman" w:hAnsi="Times New Roman" w:cs="Times New Roman"/>
                <w:sz w:val="24"/>
                <w:szCs w:val="24"/>
              </w:rPr>
              <w:t xml:space="preserve">  </w:t>
            </w:r>
          </w:p>
        </w:tc>
        <w:tc>
          <w:tcPr>
            <w:tcW w:w="850" w:type="dxa"/>
            <w:shd w:val="clear" w:color="auto" w:fill="E2EFD9" w:themeFill="accent6" w:themeFillTint="33"/>
          </w:tcPr>
          <w:p w14:paraId="61F61081" w14:textId="77777777" w:rsidR="00F806D9" w:rsidRPr="006C2D7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7E41BC6" w14:textId="77777777" w:rsidR="00F806D9" w:rsidRPr="006C2D7E" w:rsidRDefault="00F806D9" w:rsidP="00502EAC">
            <w:pPr>
              <w:spacing w:after="0" w:line="240" w:lineRule="auto"/>
              <w:jc w:val="center"/>
              <w:rPr>
                <w:rFonts w:ascii="Times New Roman" w:hAnsi="Times New Roman" w:cs="Times New Roman"/>
                <w:sz w:val="24"/>
                <w:szCs w:val="24"/>
              </w:rPr>
            </w:pPr>
            <w:r w:rsidRPr="006C2D7E">
              <w:rPr>
                <w:rFonts w:ascii="Times New Roman" w:eastAsia="Times New Roman" w:hAnsi="Times New Roman" w:cs="Times New Roman"/>
                <w:sz w:val="24"/>
                <w:szCs w:val="24"/>
              </w:rPr>
              <w:t>750,0</w:t>
            </w:r>
          </w:p>
        </w:tc>
        <w:tc>
          <w:tcPr>
            <w:tcW w:w="850" w:type="dxa"/>
            <w:shd w:val="clear" w:color="auto" w:fill="E2EFD9" w:themeFill="accent6" w:themeFillTint="33"/>
          </w:tcPr>
          <w:p w14:paraId="450A5EE2" w14:textId="77777777" w:rsidR="00F806D9" w:rsidRPr="006C2D7E"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39E6E9C8" w14:textId="77777777" w:rsidR="00F806D9" w:rsidRPr="006C2D7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AA363C9" w14:textId="77777777" w:rsidR="00F806D9" w:rsidRPr="006C2D7E" w:rsidRDefault="00F806D9" w:rsidP="00502EAC">
            <w:pPr>
              <w:spacing w:after="0" w:line="240" w:lineRule="auto"/>
              <w:jc w:val="center"/>
              <w:rPr>
                <w:rFonts w:ascii="Times New Roman" w:hAnsi="Times New Roman" w:cs="Times New Roman"/>
                <w:sz w:val="24"/>
                <w:szCs w:val="24"/>
              </w:rPr>
            </w:pPr>
            <w:r w:rsidRPr="006C2D7E">
              <w:rPr>
                <w:rFonts w:ascii="Times New Roman" w:hAnsi="Times New Roman" w:cs="Times New Roman"/>
                <w:sz w:val="24"/>
                <w:szCs w:val="24"/>
              </w:rPr>
              <w:t>750,0</w:t>
            </w:r>
          </w:p>
        </w:tc>
      </w:tr>
      <w:tr w:rsidR="00F806D9" w:rsidRPr="0009613E" w14:paraId="00C904A9" w14:textId="77777777" w:rsidTr="00502EAC">
        <w:tc>
          <w:tcPr>
            <w:tcW w:w="5203" w:type="dxa"/>
            <w:shd w:val="clear" w:color="auto" w:fill="E2EFD9" w:themeFill="accent6" w:themeFillTint="33"/>
          </w:tcPr>
          <w:p w14:paraId="17D05959" w14:textId="77777777" w:rsidR="00F806D9" w:rsidRPr="006C2D7E" w:rsidRDefault="00F806D9" w:rsidP="00502EAC">
            <w:pPr>
              <w:spacing w:after="0" w:line="240" w:lineRule="auto"/>
              <w:ind w:right="233"/>
              <w:rPr>
                <w:rFonts w:ascii="Times New Roman" w:hAnsi="Times New Roman" w:cs="Times New Roman"/>
                <w:sz w:val="24"/>
                <w:szCs w:val="24"/>
              </w:rPr>
            </w:pPr>
            <w:r w:rsidRPr="006C2D7E">
              <w:rPr>
                <w:rFonts w:ascii="Times New Roman" w:hAnsi="Times New Roman" w:cs="Times New Roman"/>
                <w:sz w:val="24"/>
                <w:szCs w:val="24"/>
              </w:rPr>
              <w:t>1.1.2.2. Зелений клас як зона навчання, відпочинку та спілкування</w:t>
            </w:r>
          </w:p>
        </w:tc>
        <w:tc>
          <w:tcPr>
            <w:tcW w:w="1134" w:type="dxa"/>
            <w:shd w:val="clear" w:color="auto" w:fill="E2EFD9" w:themeFill="accent6" w:themeFillTint="33"/>
          </w:tcPr>
          <w:p w14:paraId="2F0063C1" w14:textId="77777777" w:rsidR="00F806D9" w:rsidRPr="006C2D7E" w:rsidRDefault="00F806D9" w:rsidP="00502EAC">
            <w:pPr>
              <w:spacing w:after="0" w:line="240" w:lineRule="auto"/>
              <w:jc w:val="center"/>
              <w:rPr>
                <w:rFonts w:ascii="Times New Roman" w:hAnsi="Times New Roman" w:cs="Times New Roman"/>
                <w:sz w:val="24"/>
                <w:szCs w:val="24"/>
              </w:rPr>
            </w:pPr>
            <w:r w:rsidRPr="006C2D7E">
              <w:rPr>
                <w:rFonts w:ascii="Times New Roman" w:hAnsi="Times New Roman" w:cs="Times New Roman"/>
                <w:sz w:val="24"/>
                <w:szCs w:val="24"/>
              </w:rPr>
              <w:t>2025</w:t>
            </w:r>
          </w:p>
        </w:tc>
        <w:tc>
          <w:tcPr>
            <w:tcW w:w="850" w:type="dxa"/>
            <w:shd w:val="clear" w:color="auto" w:fill="E2EFD9" w:themeFill="accent6" w:themeFillTint="33"/>
          </w:tcPr>
          <w:p w14:paraId="3CFFB456" w14:textId="77777777" w:rsidR="00F806D9" w:rsidRPr="006C2D7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8B61D30" w14:textId="77777777" w:rsidR="00F806D9" w:rsidRPr="006C2D7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r w:rsidRPr="006C2D7E">
              <w:rPr>
                <w:rFonts w:ascii="Times New Roman" w:hAnsi="Times New Roman" w:cs="Times New Roman"/>
                <w:sz w:val="24"/>
                <w:szCs w:val="24"/>
              </w:rPr>
              <w:t>0,0</w:t>
            </w:r>
          </w:p>
        </w:tc>
        <w:tc>
          <w:tcPr>
            <w:tcW w:w="850" w:type="dxa"/>
            <w:shd w:val="clear" w:color="auto" w:fill="E2EFD9" w:themeFill="accent6" w:themeFillTint="33"/>
          </w:tcPr>
          <w:p w14:paraId="3D8A7B07" w14:textId="77777777" w:rsidR="00F806D9" w:rsidRPr="006C2D7E"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049E850D" w14:textId="77777777" w:rsidR="00F806D9" w:rsidRPr="006C2D7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062FE77" w14:textId="77777777" w:rsidR="00F806D9" w:rsidRPr="006C2D7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6C2D7E">
              <w:rPr>
                <w:rFonts w:ascii="Times New Roman" w:hAnsi="Times New Roman" w:cs="Times New Roman"/>
                <w:sz w:val="24"/>
                <w:szCs w:val="24"/>
              </w:rPr>
              <w:t>00,0</w:t>
            </w:r>
          </w:p>
        </w:tc>
      </w:tr>
      <w:tr w:rsidR="00F806D9" w:rsidRPr="0009613E" w14:paraId="1C2F4B45" w14:textId="77777777" w:rsidTr="00502EAC">
        <w:trPr>
          <w:trHeight w:val="445"/>
        </w:trPr>
        <w:tc>
          <w:tcPr>
            <w:tcW w:w="10448" w:type="dxa"/>
            <w:gridSpan w:val="7"/>
            <w:shd w:val="clear" w:color="auto" w:fill="C5E0B3" w:themeFill="accent6" w:themeFillTint="66"/>
          </w:tcPr>
          <w:p w14:paraId="3AC46A50"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1.1.3. </w:t>
            </w:r>
            <w:r w:rsidRPr="00721E5C">
              <w:rPr>
                <w:rFonts w:ascii="Times New Roman" w:hAnsi="Times New Roman" w:cs="Times New Roman"/>
                <w:b/>
                <w:bCs/>
                <w:i/>
                <w:iCs/>
                <w:sz w:val="24"/>
                <w:szCs w:val="24"/>
              </w:rPr>
              <w:t>Здійснено капітальний ремонт та реконструкцію закладів освіти з урахуванням вимог архітектурної доступності та принципів універсального дизайну</w:t>
            </w:r>
          </w:p>
        </w:tc>
      </w:tr>
      <w:tr w:rsidR="00F806D9" w:rsidRPr="0009613E" w14:paraId="06768FCF" w14:textId="77777777" w:rsidTr="00502EAC">
        <w:trPr>
          <w:trHeight w:val="126"/>
        </w:trPr>
        <w:tc>
          <w:tcPr>
            <w:tcW w:w="5203" w:type="dxa"/>
            <w:shd w:val="clear" w:color="auto" w:fill="E2EFD9" w:themeFill="accent6" w:themeFillTint="33"/>
          </w:tcPr>
          <w:p w14:paraId="5D674A97" w14:textId="77777777" w:rsidR="00F806D9" w:rsidRPr="00882139" w:rsidRDefault="00F806D9" w:rsidP="00502EAC">
            <w:pPr>
              <w:spacing w:after="0" w:line="240" w:lineRule="auto"/>
              <w:jc w:val="both"/>
              <w:rPr>
                <w:rFonts w:ascii="Times New Roman" w:hAnsi="Times New Roman" w:cs="Times New Roman"/>
                <w:sz w:val="24"/>
                <w:szCs w:val="24"/>
              </w:rPr>
            </w:pPr>
            <w:r w:rsidRPr="00882139">
              <w:rPr>
                <w:rFonts w:ascii="Times New Roman" w:hAnsi="Times New Roman" w:cs="Times New Roman"/>
                <w:sz w:val="24"/>
                <w:szCs w:val="24"/>
              </w:rPr>
              <w:t xml:space="preserve">1.1.3.1. </w:t>
            </w:r>
            <w:r w:rsidRPr="00882139">
              <w:rPr>
                <w:rFonts w:ascii="Times New Roman" w:eastAsia="Times New Roman" w:hAnsi="Times New Roman" w:cs="Times New Roman"/>
                <w:iCs/>
                <w:sz w:val="24"/>
                <w:szCs w:val="24"/>
              </w:rPr>
              <w:t>Здійснення капітального ремонту актового залу Березнянського ліцею Березнянської селищної ради</w:t>
            </w:r>
          </w:p>
        </w:tc>
        <w:tc>
          <w:tcPr>
            <w:tcW w:w="1134" w:type="dxa"/>
            <w:shd w:val="clear" w:color="auto" w:fill="E2EFD9" w:themeFill="accent6" w:themeFillTint="33"/>
          </w:tcPr>
          <w:p w14:paraId="5EA5695B" w14:textId="77777777" w:rsidR="00F806D9" w:rsidRPr="00882139" w:rsidRDefault="00F806D9" w:rsidP="00502EAC">
            <w:pPr>
              <w:spacing w:after="0" w:line="240" w:lineRule="auto"/>
              <w:jc w:val="center"/>
              <w:rPr>
                <w:rFonts w:ascii="Times New Roman" w:hAnsi="Times New Roman" w:cs="Times New Roman"/>
                <w:sz w:val="24"/>
                <w:szCs w:val="24"/>
              </w:rPr>
            </w:pPr>
            <w:r w:rsidRPr="00882139">
              <w:rPr>
                <w:rFonts w:ascii="Times New Roman" w:hAnsi="Times New Roman" w:cs="Times New Roman"/>
                <w:sz w:val="24"/>
                <w:szCs w:val="24"/>
              </w:rPr>
              <w:t>2025-2026</w:t>
            </w:r>
          </w:p>
        </w:tc>
        <w:tc>
          <w:tcPr>
            <w:tcW w:w="850" w:type="dxa"/>
            <w:shd w:val="clear" w:color="auto" w:fill="E2EFD9" w:themeFill="accent6" w:themeFillTint="33"/>
          </w:tcPr>
          <w:p w14:paraId="0AC7B47C" w14:textId="77777777" w:rsidR="00F806D9" w:rsidRPr="0088213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vAlign w:val="center"/>
          </w:tcPr>
          <w:p w14:paraId="2A63A628" w14:textId="77777777" w:rsidR="00F806D9" w:rsidRPr="00882139" w:rsidRDefault="00F806D9" w:rsidP="00502EAC">
            <w:pPr>
              <w:spacing w:after="0" w:line="240" w:lineRule="auto"/>
              <w:jc w:val="center"/>
              <w:rPr>
                <w:rFonts w:ascii="Times New Roman" w:hAnsi="Times New Roman" w:cs="Times New Roman"/>
                <w:sz w:val="24"/>
                <w:szCs w:val="24"/>
              </w:rPr>
            </w:pPr>
            <w:r w:rsidRPr="00882139">
              <w:rPr>
                <w:rFonts w:ascii="Times New Roman" w:eastAsia="Times New Roman" w:hAnsi="Times New Roman" w:cs="Times New Roman"/>
                <w:sz w:val="24"/>
                <w:szCs w:val="24"/>
              </w:rPr>
              <w:t>15,0</w:t>
            </w:r>
          </w:p>
        </w:tc>
        <w:tc>
          <w:tcPr>
            <w:tcW w:w="850" w:type="dxa"/>
            <w:shd w:val="clear" w:color="auto" w:fill="E2EFD9" w:themeFill="accent6" w:themeFillTint="33"/>
            <w:vAlign w:val="center"/>
          </w:tcPr>
          <w:p w14:paraId="4BEA0D58" w14:textId="77777777" w:rsidR="00F806D9" w:rsidRPr="00882139" w:rsidRDefault="00F806D9" w:rsidP="00502EAC">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200</w:t>
            </w:r>
            <w:r w:rsidRPr="00882139">
              <w:rPr>
                <w:rFonts w:ascii="Times New Roman" w:eastAsia="Times New Roman" w:hAnsi="Times New Roman" w:cs="Times New Roman"/>
                <w:sz w:val="24"/>
                <w:szCs w:val="24"/>
              </w:rPr>
              <w:t>,0</w:t>
            </w:r>
          </w:p>
        </w:tc>
        <w:tc>
          <w:tcPr>
            <w:tcW w:w="709" w:type="dxa"/>
            <w:shd w:val="clear" w:color="auto" w:fill="E2EFD9" w:themeFill="accent6" w:themeFillTint="33"/>
            <w:vAlign w:val="center"/>
          </w:tcPr>
          <w:p w14:paraId="6D0EC760" w14:textId="77777777" w:rsidR="00F806D9" w:rsidRPr="0088213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B03A8FB" w14:textId="77777777" w:rsidR="00F806D9" w:rsidRPr="00882139" w:rsidRDefault="00F806D9" w:rsidP="00502EAC">
            <w:pPr>
              <w:spacing w:after="0"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215</w:t>
            </w:r>
            <w:r w:rsidRPr="00882139">
              <w:rPr>
                <w:rFonts w:ascii="Times New Roman" w:eastAsia="Times New Roman" w:hAnsi="Times New Roman" w:cs="Times New Roman"/>
                <w:sz w:val="24"/>
                <w:szCs w:val="24"/>
              </w:rPr>
              <w:t>,0</w:t>
            </w:r>
          </w:p>
        </w:tc>
      </w:tr>
      <w:tr w:rsidR="00F806D9" w:rsidRPr="0009613E" w14:paraId="792C76D5" w14:textId="77777777" w:rsidTr="00502EAC">
        <w:tc>
          <w:tcPr>
            <w:tcW w:w="5203" w:type="dxa"/>
            <w:shd w:val="clear" w:color="auto" w:fill="E2EFD9" w:themeFill="accent6" w:themeFillTint="33"/>
          </w:tcPr>
          <w:p w14:paraId="0D77BDF6" w14:textId="77777777" w:rsidR="00F806D9" w:rsidRPr="00A14602" w:rsidRDefault="00F806D9" w:rsidP="00502EA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1.1.3.2</w:t>
            </w:r>
            <w:r w:rsidRPr="00535CC7">
              <w:rPr>
                <w:rFonts w:ascii="Times New Roman" w:hAnsi="Times New Roman" w:cs="Times New Roman"/>
                <w:sz w:val="24"/>
                <w:szCs w:val="24"/>
              </w:rPr>
              <w:t xml:space="preserve">. </w:t>
            </w:r>
            <w:r w:rsidRPr="00535CC7">
              <w:rPr>
                <w:rFonts w:ascii="Times New Roman" w:eastAsia="Times New Roman" w:hAnsi="Times New Roman" w:cs="Times New Roman"/>
                <w:iCs/>
                <w:sz w:val="24"/>
                <w:szCs w:val="24"/>
              </w:rPr>
              <w:t>Рівні можливості для кожного</w:t>
            </w:r>
            <w:r w:rsidRPr="00535CC7">
              <w:rPr>
                <w:rFonts w:ascii="Times New Roman" w:hAnsi="Times New Roman" w:cs="Times New Roman"/>
                <w:sz w:val="24"/>
                <w:szCs w:val="24"/>
              </w:rPr>
              <w:t xml:space="preserve"> </w:t>
            </w:r>
          </w:p>
        </w:tc>
        <w:tc>
          <w:tcPr>
            <w:tcW w:w="1134" w:type="dxa"/>
            <w:shd w:val="clear" w:color="auto" w:fill="E2EFD9" w:themeFill="accent6" w:themeFillTint="33"/>
          </w:tcPr>
          <w:p w14:paraId="45BF3DF7" w14:textId="77777777" w:rsidR="00F806D9" w:rsidRPr="00535CC7" w:rsidRDefault="00F806D9" w:rsidP="00502EAC">
            <w:pPr>
              <w:spacing w:after="0" w:line="240" w:lineRule="auto"/>
              <w:jc w:val="center"/>
              <w:rPr>
                <w:rFonts w:ascii="Times New Roman" w:hAnsi="Times New Roman" w:cs="Times New Roman"/>
                <w:sz w:val="24"/>
                <w:szCs w:val="24"/>
              </w:rPr>
            </w:pPr>
            <w:r w:rsidRPr="00535CC7">
              <w:rPr>
                <w:rFonts w:ascii="Times New Roman" w:hAnsi="Times New Roman" w:cs="Times New Roman"/>
                <w:sz w:val="24"/>
                <w:szCs w:val="24"/>
              </w:rPr>
              <w:t>2026</w:t>
            </w:r>
          </w:p>
        </w:tc>
        <w:tc>
          <w:tcPr>
            <w:tcW w:w="850" w:type="dxa"/>
            <w:shd w:val="clear" w:color="auto" w:fill="E2EFD9" w:themeFill="accent6" w:themeFillTint="33"/>
          </w:tcPr>
          <w:p w14:paraId="54B8FE07" w14:textId="77777777" w:rsidR="00F806D9" w:rsidRPr="00535CC7"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7F62F74" w14:textId="77777777" w:rsidR="00F806D9" w:rsidRPr="00535CC7"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vAlign w:val="center"/>
          </w:tcPr>
          <w:p w14:paraId="1A8757F9" w14:textId="77777777" w:rsidR="00F806D9" w:rsidRPr="00535CC7" w:rsidRDefault="00F806D9" w:rsidP="00502EAC">
            <w:pPr>
              <w:spacing w:after="0" w:line="240" w:lineRule="auto"/>
              <w:jc w:val="center"/>
              <w:rPr>
                <w:rFonts w:ascii="Times New Roman" w:hAnsi="Times New Roman" w:cs="Times New Roman"/>
                <w:sz w:val="24"/>
                <w:szCs w:val="24"/>
              </w:rPr>
            </w:pPr>
            <w:r w:rsidRPr="00535CC7">
              <w:rPr>
                <w:rFonts w:ascii="Times New Roman" w:eastAsia="Times New Roman" w:hAnsi="Times New Roman" w:cs="Times New Roman"/>
                <w:sz w:val="24"/>
                <w:szCs w:val="24"/>
              </w:rPr>
              <w:t>1500,0</w:t>
            </w:r>
          </w:p>
        </w:tc>
        <w:tc>
          <w:tcPr>
            <w:tcW w:w="709" w:type="dxa"/>
            <w:shd w:val="clear" w:color="auto" w:fill="E2EFD9" w:themeFill="accent6" w:themeFillTint="33"/>
            <w:vAlign w:val="center"/>
          </w:tcPr>
          <w:p w14:paraId="5546B556" w14:textId="77777777" w:rsidR="00F806D9" w:rsidRPr="00535CC7"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4A781D5" w14:textId="77777777" w:rsidR="00F806D9" w:rsidRPr="00535CC7" w:rsidRDefault="00F806D9" w:rsidP="00502EAC">
            <w:pPr>
              <w:spacing w:after="0" w:line="240" w:lineRule="auto"/>
              <w:jc w:val="center"/>
              <w:rPr>
                <w:rFonts w:ascii="Times New Roman" w:hAnsi="Times New Roman" w:cs="Times New Roman"/>
                <w:sz w:val="24"/>
                <w:szCs w:val="24"/>
              </w:rPr>
            </w:pPr>
            <w:r w:rsidRPr="00535CC7">
              <w:rPr>
                <w:rFonts w:ascii="Times New Roman" w:eastAsia="Times New Roman" w:hAnsi="Times New Roman" w:cs="Times New Roman"/>
                <w:sz w:val="24"/>
                <w:szCs w:val="24"/>
              </w:rPr>
              <w:t>1500,0</w:t>
            </w:r>
          </w:p>
        </w:tc>
      </w:tr>
      <w:tr w:rsidR="00F806D9" w:rsidRPr="0009613E" w14:paraId="2B33D70D" w14:textId="77777777" w:rsidTr="00502EAC">
        <w:tc>
          <w:tcPr>
            <w:tcW w:w="5203" w:type="dxa"/>
            <w:shd w:val="clear" w:color="auto" w:fill="E2EFD9" w:themeFill="accent6" w:themeFillTint="33"/>
          </w:tcPr>
          <w:p w14:paraId="39D7BAE5" w14:textId="77777777" w:rsidR="00F806D9" w:rsidRPr="001E45E3" w:rsidRDefault="00F806D9" w:rsidP="00502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1.1.3.3</w:t>
            </w:r>
            <w:r w:rsidRPr="001E45E3">
              <w:rPr>
                <w:rFonts w:ascii="Times New Roman" w:hAnsi="Times New Roman" w:cs="Times New Roman"/>
                <w:sz w:val="24"/>
                <w:szCs w:val="24"/>
              </w:rPr>
              <w:t xml:space="preserve">.  </w:t>
            </w:r>
            <w:r w:rsidRPr="001E45E3">
              <w:rPr>
                <w:rFonts w:ascii="Times New Roman" w:eastAsia="Times New Roman" w:hAnsi="Times New Roman" w:cs="Times New Roman"/>
                <w:iCs/>
                <w:sz w:val="24"/>
                <w:szCs w:val="24"/>
              </w:rPr>
              <w:t>Школа – територія безпеки</w:t>
            </w:r>
          </w:p>
        </w:tc>
        <w:tc>
          <w:tcPr>
            <w:tcW w:w="1134" w:type="dxa"/>
            <w:shd w:val="clear" w:color="auto" w:fill="E2EFD9" w:themeFill="accent6" w:themeFillTint="33"/>
          </w:tcPr>
          <w:p w14:paraId="2429C43A" w14:textId="77777777" w:rsidR="00F806D9"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w:t>
            </w:r>
          </w:p>
          <w:p w14:paraId="7159A129" w14:textId="77777777" w:rsidR="00F806D9" w:rsidRPr="001E45E3"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850" w:type="dxa"/>
            <w:shd w:val="clear" w:color="auto" w:fill="E2EFD9" w:themeFill="accent6" w:themeFillTint="33"/>
          </w:tcPr>
          <w:p w14:paraId="168895A9" w14:textId="77777777" w:rsidR="00F806D9" w:rsidRPr="001E45E3"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0E2404D" w14:textId="77777777" w:rsidR="00F806D9" w:rsidRPr="001E45E3"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850" w:type="dxa"/>
            <w:shd w:val="clear" w:color="auto" w:fill="E2EFD9" w:themeFill="accent6" w:themeFillTint="33"/>
          </w:tcPr>
          <w:p w14:paraId="52C97D86" w14:textId="77777777" w:rsidR="00F806D9" w:rsidRPr="001E45E3" w:rsidRDefault="00F806D9" w:rsidP="00502EAC">
            <w:pPr>
              <w:spacing w:after="0" w:line="240" w:lineRule="auto"/>
              <w:jc w:val="center"/>
              <w:rPr>
                <w:rFonts w:ascii="Times New Roman" w:hAnsi="Times New Roman" w:cs="Times New Roman"/>
                <w:sz w:val="24"/>
                <w:szCs w:val="24"/>
              </w:rPr>
            </w:pPr>
            <w:r w:rsidRPr="001E45E3">
              <w:rPr>
                <w:rFonts w:ascii="Times New Roman" w:hAnsi="Times New Roman" w:cs="Times New Roman"/>
                <w:sz w:val="24"/>
                <w:szCs w:val="24"/>
              </w:rPr>
              <w:t>250,0</w:t>
            </w:r>
          </w:p>
        </w:tc>
        <w:tc>
          <w:tcPr>
            <w:tcW w:w="709" w:type="dxa"/>
            <w:shd w:val="clear" w:color="auto" w:fill="E2EFD9" w:themeFill="accent6" w:themeFillTint="33"/>
          </w:tcPr>
          <w:p w14:paraId="16E15653" w14:textId="77777777" w:rsidR="00F806D9" w:rsidRPr="001E45E3"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DB95D0E" w14:textId="77777777" w:rsidR="00F806D9" w:rsidRPr="001E45E3"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r w:rsidRPr="001E45E3">
              <w:rPr>
                <w:rFonts w:ascii="Times New Roman" w:hAnsi="Times New Roman" w:cs="Times New Roman"/>
                <w:sz w:val="24"/>
                <w:szCs w:val="24"/>
              </w:rPr>
              <w:t>,0</w:t>
            </w:r>
          </w:p>
        </w:tc>
      </w:tr>
      <w:tr w:rsidR="00F806D9" w:rsidRPr="0009613E" w14:paraId="044C2246" w14:textId="77777777" w:rsidTr="00502EAC">
        <w:tc>
          <w:tcPr>
            <w:tcW w:w="5203" w:type="dxa"/>
            <w:shd w:val="clear" w:color="auto" w:fill="E2EFD9" w:themeFill="accent6" w:themeFillTint="33"/>
          </w:tcPr>
          <w:p w14:paraId="7ECDD5F3" w14:textId="77777777" w:rsidR="00F806D9" w:rsidRPr="00861F30" w:rsidRDefault="00F806D9" w:rsidP="00502EAC">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1.1.3.4</w:t>
            </w:r>
            <w:r w:rsidRPr="00861F30">
              <w:rPr>
                <w:rFonts w:ascii="Times New Roman" w:hAnsi="Times New Roman" w:cs="Times New Roman"/>
                <w:sz w:val="24"/>
                <w:szCs w:val="24"/>
              </w:rPr>
              <w:t xml:space="preserve">. </w:t>
            </w:r>
            <w:r w:rsidRPr="00861F30">
              <w:rPr>
                <w:rFonts w:ascii="Times New Roman" w:eastAsia="Times New Roman" w:hAnsi="Times New Roman" w:cs="Times New Roman"/>
                <w:iCs/>
                <w:sz w:val="24"/>
                <w:szCs w:val="24"/>
              </w:rPr>
              <w:t>Будівництво укриття відповідно до нормативних вимог та інклюзивних потреб у Березнянському КЗДО (ясла – садок) «Берізка» загального типу Березнянської селищної ради</w:t>
            </w:r>
          </w:p>
        </w:tc>
        <w:tc>
          <w:tcPr>
            <w:tcW w:w="1134" w:type="dxa"/>
            <w:shd w:val="clear" w:color="auto" w:fill="E2EFD9" w:themeFill="accent6" w:themeFillTint="33"/>
          </w:tcPr>
          <w:p w14:paraId="3995CF60" w14:textId="77777777" w:rsidR="00F806D9" w:rsidRPr="00A702B0" w:rsidRDefault="00F806D9" w:rsidP="00502EAC">
            <w:pPr>
              <w:spacing w:after="0" w:line="240" w:lineRule="auto"/>
              <w:jc w:val="center"/>
              <w:rPr>
                <w:rFonts w:ascii="Times New Roman" w:hAnsi="Times New Roman" w:cs="Times New Roman"/>
                <w:sz w:val="24"/>
                <w:szCs w:val="24"/>
                <w:highlight w:val="yellow"/>
              </w:rPr>
            </w:pPr>
            <w:r w:rsidRPr="00A66D7B">
              <w:rPr>
                <w:rFonts w:ascii="Times New Roman" w:hAnsi="Times New Roman" w:cs="Times New Roman"/>
                <w:sz w:val="24"/>
                <w:szCs w:val="24"/>
              </w:rPr>
              <w:t>2025</w:t>
            </w:r>
          </w:p>
        </w:tc>
        <w:tc>
          <w:tcPr>
            <w:tcW w:w="850" w:type="dxa"/>
            <w:shd w:val="clear" w:color="auto" w:fill="E2EFD9" w:themeFill="accent6" w:themeFillTint="33"/>
          </w:tcPr>
          <w:p w14:paraId="434178B5" w14:textId="77777777" w:rsidR="00F806D9" w:rsidRPr="00A702B0" w:rsidRDefault="00F806D9" w:rsidP="00502EAC">
            <w:pPr>
              <w:spacing w:after="0" w:line="240" w:lineRule="auto"/>
              <w:jc w:val="center"/>
              <w:rPr>
                <w:rFonts w:ascii="Times New Roman" w:hAnsi="Times New Roman" w:cs="Times New Roman"/>
                <w:sz w:val="24"/>
                <w:szCs w:val="24"/>
                <w:highlight w:val="yellow"/>
              </w:rPr>
            </w:pPr>
          </w:p>
        </w:tc>
        <w:tc>
          <w:tcPr>
            <w:tcW w:w="851" w:type="dxa"/>
            <w:shd w:val="clear" w:color="auto" w:fill="E2EFD9" w:themeFill="accent6" w:themeFillTint="33"/>
          </w:tcPr>
          <w:p w14:paraId="41C081A2"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18941,785</w:t>
            </w:r>
          </w:p>
        </w:tc>
        <w:tc>
          <w:tcPr>
            <w:tcW w:w="850" w:type="dxa"/>
            <w:shd w:val="clear" w:color="auto" w:fill="E2EFD9" w:themeFill="accent6" w:themeFillTint="33"/>
          </w:tcPr>
          <w:p w14:paraId="113A0171"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7955FA81"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2781860"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18941,785</w:t>
            </w:r>
          </w:p>
        </w:tc>
      </w:tr>
      <w:tr w:rsidR="00F806D9" w:rsidRPr="0009613E" w14:paraId="2D670B55" w14:textId="77777777" w:rsidTr="00502EAC">
        <w:tc>
          <w:tcPr>
            <w:tcW w:w="5203" w:type="dxa"/>
            <w:shd w:val="clear" w:color="auto" w:fill="E2EFD9" w:themeFill="accent6" w:themeFillTint="33"/>
          </w:tcPr>
          <w:p w14:paraId="77CB9398" w14:textId="77777777" w:rsidR="00F806D9" w:rsidRPr="00861F30" w:rsidRDefault="00F806D9" w:rsidP="00502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1.1.3.5</w:t>
            </w:r>
            <w:r w:rsidRPr="00861F30">
              <w:rPr>
                <w:rFonts w:ascii="Times New Roman" w:hAnsi="Times New Roman" w:cs="Times New Roman"/>
                <w:sz w:val="24"/>
                <w:szCs w:val="24"/>
              </w:rPr>
              <w:t xml:space="preserve">. </w:t>
            </w:r>
            <w:r w:rsidRPr="00861F30">
              <w:rPr>
                <w:rFonts w:ascii="Times New Roman" w:eastAsia="Times New Roman" w:hAnsi="Times New Roman" w:cs="Times New Roman"/>
                <w:iCs/>
                <w:sz w:val="24"/>
                <w:szCs w:val="24"/>
              </w:rPr>
              <w:t>Ремонт комунального закладу дошкільної освіти (ясла –садок) «Берізка» загального типу Березнянської селищної ради</w:t>
            </w:r>
          </w:p>
        </w:tc>
        <w:tc>
          <w:tcPr>
            <w:tcW w:w="1134" w:type="dxa"/>
            <w:shd w:val="clear" w:color="auto" w:fill="E2EFD9" w:themeFill="accent6" w:themeFillTint="33"/>
          </w:tcPr>
          <w:p w14:paraId="57EA28F3"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2025-2026</w:t>
            </w:r>
          </w:p>
        </w:tc>
        <w:tc>
          <w:tcPr>
            <w:tcW w:w="850" w:type="dxa"/>
            <w:shd w:val="clear" w:color="auto" w:fill="E2EFD9" w:themeFill="accent6" w:themeFillTint="33"/>
          </w:tcPr>
          <w:p w14:paraId="4D31E07F"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0D7E4966"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850" w:type="dxa"/>
            <w:shd w:val="clear" w:color="auto" w:fill="E2EFD9" w:themeFill="accent6" w:themeFillTint="33"/>
          </w:tcPr>
          <w:p w14:paraId="40D278B0"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1500,0</w:t>
            </w:r>
          </w:p>
        </w:tc>
        <w:tc>
          <w:tcPr>
            <w:tcW w:w="709" w:type="dxa"/>
            <w:shd w:val="clear" w:color="auto" w:fill="E2EFD9" w:themeFill="accent6" w:themeFillTint="33"/>
          </w:tcPr>
          <w:p w14:paraId="656CDF56"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CC0D98F"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1550,0</w:t>
            </w:r>
          </w:p>
        </w:tc>
      </w:tr>
      <w:tr w:rsidR="00F806D9" w:rsidRPr="0009613E" w14:paraId="4E73C8F9" w14:textId="77777777" w:rsidTr="00502EAC">
        <w:tc>
          <w:tcPr>
            <w:tcW w:w="5203" w:type="dxa"/>
            <w:shd w:val="clear" w:color="auto" w:fill="E2EFD9" w:themeFill="accent6" w:themeFillTint="33"/>
          </w:tcPr>
          <w:p w14:paraId="652A8130" w14:textId="77777777" w:rsidR="00F806D9" w:rsidRPr="00861F30" w:rsidRDefault="00F806D9" w:rsidP="00502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1.1.3.6</w:t>
            </w:r>
            <w:r w:rsidRPr="00861F30">
              <w:rPr>
                <w:rFonts w:ascii="Times New Roman" w:hAnsi="Times New Roman" w:cs="Times New Roman"/>
                <w:sz w:val="24"/>
                <w:szCs w:val="24"/>
              </w:rPr>
              <w:t xml:space="preserve">. </w:t>
            </w:r>
            <w:r>
              <w:rPr>
                <w:rFonts w:ascii="Times New Roman" w:eastAsia="Times New Roman" w:hAnsi="Times New Roman" w:cs="Times New Roman"/>
                <w:iCs/>
                <w:sz w:val="24"/>
                <w:szCs w:val="24"/>
              </w:rPr>
              <w:t>Облаштування пандусів та підйомників у Березнянському ліцеї Березнянської селищної ради</w:t>
            </w:r>
          </w:p>
        </w:tc>
        <w:tc>
          <w:tcPr>
            <w:tcW w:w="1134" w:type="dxa"/>
            <w:shd w:val="clear" w:color="auto" w:fill="E2EFD9" w:themeFill="accent6" w:themeFillTint="33"/>
          </w:tcPr>
          <w:p w14:paraId="2AAAE8F4"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850" w:type="dxa"/>
            <w:shd w:val="clear" w:color="auto" w:fill="E2EFD9" w:themeFill="accent6" w:themeFillTint="33"/>
          </w:tcPr>
          <w:p w14:paraId="79B79C4C"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3F410A4"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152F0EF7" w14:textId="77777777" w:rsidR="00F806D9" w:rsidRPr="00861F30" w:rsidRDefault="00F806D9" w:rsidP="00502EAC">
            <w:pPr>
              <w:spacing w:after="0" w:line="240" w:lineRule="auto"/>
              <w:jc w:val="center"/>
              <w:rPr>
                <w:rFonts w:ascii="Times New Roman" w:hAnsi="Times New Roman" w:cs="Times New Roman"/>
                <w:sz w:val="24"/>
                <w:szCs w:val="24"/>
              </w:rPr>
            </w:pPr>
            <w:r w:rsidRPr="00861F30">
              <w:rPr>
                <w:rFonts w:ascii="Times New Roman" w:hAnsi="Times New Roman" w:cs="Times New Roman"/>
                <w:sz w:val="24"/>
                <w:szCs w:val="24"/>
              </w:rPr>
              <w:t>90,0</w:t>
            </w:r>
          </w:p>
        </w:tc>
        <w:tc>
          <w:tcPr>
            <w:tcW w:w="709" w:type="dxa"/>
            <w:shd w:val="clear" w:color="auto" w:fill="E2EFD9" w:themeFill="accent6" w:themeFillTint="33"/>
          </w:tcPr>
          <w:p w14:paraId="495DD3BA"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2F9050AD" w14:textId="77777777" w:rsidR="00F806D9" w:rsidRPr="00861F30" w:rsidRDefault="00F806D9" w:rsidP="00502EAC">
            <w:pPr>
              <w:spacing w:after="0" w:line="240" w:lineRule="auto"/>
              <w:jc w:val="center"/>
              <w:rPr>
                <w:rFonts w:ascii="Times New Roman" w:hAnsi="Times New Roman" w:cs="Times New Roman"/>
                <w:sz w:val="24"/>
                <w:szCs w:val="24"/>
              </w:rPr>
            </w:pPr>
            <w:r w:rsidRPr="00861F30">
              <w:rPr>
                <w:rFonts w:ascii="Times New Roman" w:hAnsi="Times New Roman" w:cs="Times New Roman"/>
                <w:sz w:val="24"/>
                <w:szCs w:val="24"/>
              </w:rPr>
              <w:t>90,0</w:t>
            </w:r>
          </w:p>
        </w:tc>
      </w:tr>
      <w:tr w:rsidR="00F806D9" w:rsidRPr="0009613E" w14:paraId="0AD6C3DB" w14:textId="77777777" w:rsidTr="00502EAC">
        <w:tc>
          <w:tcPr>
            <w:tcW w:w="5203" w:type="dxa"/>
            <w:shd w:val="clear" w:color="auto" w:fill="E2EFD9" w:themeFill="accent6" w:themeFillTint="33"/>
          </w:tcPr>
          <w:p w14:paraId="4AF1E747" w14:textId="77777777" w:rsidR="00F806D9" w:rsidRPr="00861F30" w:rsidRDefault="00F806D9" w:rsidP="00502E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1.1.3.7. Забезпечення закладів освіти тривожними сигналізаціями</w:t>
            </w:r>
          </w:p>
        </w:tc>
        <w:tc>
          <w:tcPr>
            <w:tcW w:w="1134" w:type="dxa"/>
            <w:shd w:val="clear" w:color="auto" w:fill="E2EFD9" w:themeFill="accent6" w:themeFillTint="33"/>
          </w:tcPr>
          <w:p w14:paraId="3D425B12" w14:textId="77777777" w:rsidR="00F806D9"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850" w:type="dxa"/>
            <w:shd w:val="clear" w:color="auto" w:fill="E2EFD9" w:themeFill="accent6" w:themeFillTint="33"/>
          </w:tcPr>
          <w:p w14:paraId="35AC97EF"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851" w:type="dxa"/>
            <w:shd w:val="clear" w:color="auto" w:fill="E2EFD9" w:themeFill="accent6" w:themeFillTint="33"/>
          </w:tcPr>
          <w:p w14:paraId="394D6FDC"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6AC92210"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412CA32B" w14:textId="77777777" w:rsidR="00F806D9" w:rsidRPr="00861F3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87C7D10" w14:textId="77777777" w:rsidR="00F806D9" w:rsidRPr="00861F3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F806D9" w:rsidRPr="0009613E" w14:paraId="4853694E" w14:textId="77777777" w:rsidTr="00502EAC">
        <w:tc>
          <w:tcPr>
            <w:tcW w:w="10448" w:type="dxa"/>
            <w:gridSpan w:val="7"/>
            <w:shd w:val="clear" w:color="auto" w:fill="A8D08D" w:themeFill="accent6" w:themeFillTint="99"/>
          </w:tcPr>
          <w:p w14:paraId="6C245164" w14:textId="77777777" w:rsidR="00F806D9" w:rsidRPr="00A702B0"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1.2. </w:t>
            </w:r>
            <w:r w:rsidRPr="00A702B0">
              <w:rPr>
                <w:rFonts w:ascii="Times New Roman" w:hAnsi="Times New Roman" w:cs="Times New Roman"/>
                <w:b/>
                <w:bCs/>
                <w:i/>
                <w:iCs/>
                <w:sz w:val="24"/>
                <w:szCs w:val="24"/>
              </w:rPr>
              <w:t>Забезпечення рівного доступу до освітніх послуг з урахуванням їх особливих потреб</w:t>
            </w:r>
          </w:p>
        </w:tc>
      </w:tr>
      <w:tr w:rsidR="00F806D9" w:rsidRPr="0009613E" w14:paraId="4DE092FC" w14:textId="77777777" w:rsidTr="00502EAC">
        <w:tc>
          <w:tcPr>
            <w:tcW w:w="10448" w:type="dxa"/>
            <w:gridSpan w:val="7"/>
            <w:shd w:val="clear" w:color="auto" w:fill="C5E0B3" w:themeFill="accent6" w:themeFillTint="66"/>
          </w:tcPr>
          <w:p w14:paraId="42FBB877" w14:textId="77777777" w:rsidR="00F806D9" w:rsidRPr="00A702B0"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1.2.1. </w:t>
            </w:r>
            <w:r w:rsidRPr="00A702B0">
              <w:rPr>
                <w:rFonts w:ascii="Times New Roman" w:hAnsi="Times New Roman" w:cs="Times New Roman"/>
                <w:b/>
                <w:bCs/>
                <w:i/>
                <w:iCs/>
                <w:sz w:val="24"/>
                <w:szCs w:val="24"/>
              </w:rPr>
              <w:t xml:space="preserve">Облаштовано інклюзивний простір для навчання дітей з ООП відповідно до потреб та </w:t>
            </w:r>
            <w:r w:rsidRPr="00A702B0">
              <w:rPr>
                <w:rFonts w:ascii="Times New Roman" w:hAnsi="Times New Roman" w:cs="Times New Roman"/>
                <w:b/>
                <w:bCs/>
                <w:i/>
                <w:iCs/>
                <w:sz w:val="24"/>
                <w:szCs w:val="24"/>
              </w:rPr>
              <w:lastRenderedPageBreak/>
              <w:t>нормативних вимог</w:t>
            </w:r>
          </w:p>
        </w:tc>
      </w:tr>
      <w:tr w:rsidR="00F806D9" w:rsidRPr="0009613E" w14:paraId="25C44102" w14:textId="77777777" w:rsidTr="00502EAC">
        <w:tc>
          <w:tcPr>
            <w:tcW w:w="5203" w:type="dxa"/>
            <w:shd w:val="clear" w:color="auto" w:fill="E2EFD9" w:themeFill="accent6" w:themeFillTint="33"/>
          </w:tcPr>
          <w:p w14:paraId="3B739AA6" w14:textId="77777777" w:rsidR="00F806D9" w:rsidRPr="004D4155" w:rsidRDefault="00F806D9" w:rsidP="00502EAC">
            <w:pPr>
              <w:spacing w:after="0" w:line="240" w:lineRule="auto"/>
              <w:jc w:val="both"/>
              <w:rPr>
                <w:rFonts w:ascii="Times New Roman" w:hAnsi="Times New Roman" w:cs="Times New Roman"/>
                <w:sz w:val="24"/>
                <w:szCs w:val="24"/>
              </w:rPr>
            </w:pPr>
            <w:r w:rsidRPr="004D4155">
              <w:rPr>
                <w:rFonts w:ascii="Times New Roman" w:hAnsi="Times New Roman" w:cs="Times New Roman"/>
                <w:sz w:val="24"/>
                <w:szCs w:val="24"/>
              </w:rPr>
              <w:lastRenderedPageBreak/>
              <w:t xml:space="preserve">1.2.1.1. </w:t>
            </w:r>
            <w:r w:rsidRPr="004D4155">
              <w:rPr>
                <w:rFonts w:ascii="Times New Roman" w:hAnsi="Times New Roman" w:cs="Times New Roman"/>
                <w:iCs/>
                <w:sz w:val="24"/>
                <w:szCs w:val="24"/>
              </w:rPr>
              <w:t>Простір дружній для всіх</w:t>
            </w:r>
          </w:p>
        </w:tc>
        <w:tc>
          <w:tcPr>
            <w:tcW w:w="1134" w:type="dxa"/>
            <w:shd w:val="clear" w:color="auto" w:fill="E2EFD9" w:themeFill="accent6" w:themeFillTint="33"/>
          </w:tcPr>
          <w:p w14:paraId="5D00A89F" w14:textId="77777777" w:rsidR="00F806D9" w:rsidRPr="004D4155" w:rsidRDefault="00F806D9" w:rsidP="00502EAC">
            <w:pPr>
              <w:spacing w:after="0" w:line="240" w:lineRule="auto"/>
              <w:jc w:val="center"/>
              <w:rPr>
                <w:rFonts w:ascii="Times New Roman" w:hAnsi="Times New Roman" w:cs="Times New Roman"/>
                <w:sz w:val="24"/>
                <w:szCs w:val="24"/>
              </w:rPr>
            </w:pPr>
            <w:r w:rsidRPr="004D4155">
              <w:rPr>
                <w:rFonts w:ascii="Times New Roman" w:hAnsi="Times New Roman" w:cs="Times New Roman"/>
                <w:sz w:val="24"/>
                <w:szCs w:val="24"/>
              </w:rPr>
              <w:t>2025</w:t>
            </w:r>
          </w:p>
        </w:tc>
        <w:tc>
          <w:tcPr>
            <w:tcW w:w="850" w:type="dxa"/>
            <w:shd w:val="clear" w:color="auto" w:fill="E2EFD9" w:themeFill="accent6" w:themeFillTint="33"/>
          </w:tcPr>
          <w:p w14:paraId="7D51BF30" w14:textId="77777777" w:rsidR="00F806D9" w:rsidRPr="004D4155"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44209610" w14:textId="77777777" w:rsidR="00F806D9" w:rsidRPr="004D4155" w:rsidRDefault="00F806D9" w:rsidP="00502EAC">
            <w:pPr>
              <w:spacing w:after="0" w:line="240" w:lineRule="auto"/>
              <w:jc w:val="center"/>
              <w:rPr>
                <w:rFonts w:ascii="Times New Roman" w:hAnsi="Times New Roman" w:cs="Times New Roman"/>
                <w:sz w:val="24"/>
                <w:szCs w:val="24"/>
              </w:rPr>
            </w:pPr>
            <w:r w:rsidRPr="004D4155">
              <w:rPr>
                <w:rFonts w:ascii="Times New Roman" w:hAnsi="Times New Roman" w:cs="Times New Roman"/>
                <w:sz w:val="24"/>
                <w:szCs w:val="24"/>
              </w:rPr>
              <w:t>500,0</w:t>
            </w:r>
          </w:p>
        </w:tc>
        <w:tc>
          <w:tcPr>
            <w:tcW w:w="850" w:type="dxa"/>
            <w:shd w:val="clear" w:color="auto" w:fill="E2EFD9" w:themeFill="accent6" w:themeFillTint="33"/>
          </w:tcPr>
          <w:p w14:paraId="3129C6F2" w14:textId="77777777" w:rsidR="00F806D9" w:rsidRPr="004D4155"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2AC1F14E" w14:textId="77777777" w:rsidR="00F806D9" w:rsidRPr="004D4155"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D530A6F" w14:textId="77777777" w:rsidR="00F806D9" w:rsidRPr="004D4155" w:rsidRDefault="00F806D9" w:rsidP="00502EAC">
            <w:pPr>
              <w:spacing w:after="0" w:line="240" w:lineRule="auto"/>
              <w:jc w:val="center"/>
              <w:rPr>
                <w:rFonts w:ascii="Times New Roman" w:hAnsi="Times New Roman" w:cs="Times New Roman"/>
                <w:sz w:val="24"/>
                <w:szCs w:val="24"/>
              </w:rPr>
            </w:pPr>
            <w:r w:rsidRPr="004D4155">
              <w:rPr>
                <w:rFonts w:ascii="Times New Roman" w:hAnsi="Times New Roman" w:cs="Times New Roman"/>
                <w:sz w:val="24"/>
                <w:szCs w:val="24"/>
              </w:rPr>
              <w:t>500,0</w:t>
            </w:r>
          </w:p>
        </w:tc>
      </w:tr>
      <w:tr w:rsidR="00F806D9" w:rsidRPr="0009613E" w14:paraId="68519502" w14:textId="77777777" w:rsidTr="00502EAC">
        <w:tc>
          <w:tcPr>
            <w:tcW w:w="10448" w:type="dxa"/>
            <w:gridSpan w:val="7"/>
            <w:shd w:val="clear" w:color="auto" w:fill="C5E0B3" w:themeFill="accent6" w:themeFillTint="66"/>
          </w:tcPr>
          <w:p w14:paraId="74FEA6CA"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1.2.2. </w:t>
            </w:r>
            <w:r w:rsidRPr="00207D71">
              <w:rPr>
                <w:rFonts w:ascii="Times New Roman" w:hAnsi="Times New Roman" w:cs="Times New Roman"/>
                <w:b/>
                <w:bCs/>
                <w:i/>
                <w:iCs/>
                <w:sz w:val="24"/>
                <w:szCs w:val="24"/>
              </w:rPr>
              <w:t>Сформована та розбудована ефективна освітня мережа з урахуванням потреб мешканців громади</w:t>
            </w:r>
          </w:p>
        </w:tc>
      </w:tr>
      <w:tr w:rsidR="00F806D9" w:rsidRPr="0009613E" w14:paraId="2A4FF7A8" w14:textId="77777777" w:rsidTr="00502EAC">
        <w:tc>
          <w:tcPr>
            <w:tcW w:w="5203" w:type="dxa"/>
            <w:shd w:val="clear" w:color="auto" w:fill="E2EFD9" w:themeFill="accent6" w:themeFillTint="33"/>
          </w:tcPr>
          <w:p w14:paraId="1CCE50DC" w14:textId="77777777" w:rsidR="00F806D9" w:rsidRPr="00A702B0" w:rsidRDefault="00F806D9" w:rsidP="00502EAC">
            <w:pPr>
              <w:spacing w:after="0" w:line="240" w:lineRule="auto"/>
              <w:jc w:val="both"/>
              <w:rPr>
                <w:rFonts w:ascii="Times New Roman" w:hAnsi="Times New Roman" w:cs="Times New Roman"/>
                <w:sz w:val="24"/>
                <w:szCs w:val="24"/>
                <w:highlight w:val="yellow"/>
              </w:rPr>
            </w:pPr>
            <w:r w:rsidRPr="004D4155">
              <w:rPr>
                <w:rFonts w:ascii="Times New Roman" w:hAnsi="Times New Roman" w:cs="Times New Roman"/>
                <w:sz w:val="24"/>
                <w:szCs w:val="24"/>
              </w:rPr>
              <w:t xml:space="preserve">1.2.2.1. </w:t>
            </w:r>
            <w:r w:rsidRPr="004D4155">
              <w:rPr>
                <w:rFonts w:ascii="Times New Roman" w:hAnsi="Times New Roman" w:cs="Times New Roman"/>
                <w:iCs/>
                <w:sz w:val="24"/>
                <w:szCs w:val="24"/>
              </w:rPr>
              <w:t>Спроможна мережа – спроможна громада</w:t>
            </w:r>
          </w:p>
        </w:tc>
        <w:tc>
          <w:tcPr>
            <w:tcW w:w="1134" w:type="dxa"/>
            <w:shd w:val="clear" w:color="auto" w:fill="E2EFD9" w:themeFill="accent6" w:themeFillTint="33"/>
          </w:tcPr>
          <w:p w14:paraId="3200C750"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2025-2026</w:t>
            </w:r>
          </w:p>
        </w:tc>
        <w:tc>
          <w:tcPr>
            <w:tcW w:w="850" w:type="dxa"/>
            <w:shd w:val="clear" w:color="auto" w:fill="E2EFD9" w:themeFill="accent6" w:themeFillTint="33"/>
          </w:tcPr>
          <w:p w14:paraId="62EB1529"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F97C293"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850" w:type="dxa"/>
            <w:shd w:val="clear" w:color="auto" w:fill="E2EFD9" w:themeFill="accent6" w:themeFillTint="33"/>
          </w:tcPr>
          <w:p w14:paraId="2C1064D5"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709" w:type="dxa"/>
            <w:shd w:val="clear" w:color="auto" w:fill="E2EFD9" w:themeFill="accent6" w:themeFillTint="33"/>
          </w:tcPr>
          <w:p w14:paraId="0BF91AB8"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E82C86D"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r>
      <w:tr w:rsidR="00F806D9" w:rsidRPr="0009613E" w14:paraId="276B20AB" w14:textId="77777777" w:rsidTr="00502EAC">
        <w:tc>
          <w:tcPr>
            <w:tcW w:w="10448" w:type="dxa"/>
            <w:gridSpan w:val="7"/>
            <w:shd w:val="clear" w:color="auto" w:fill="E2EFD9" w:themeFill="accent6" w:themeFillTint="33"/>
          </w:tcPr>
          <w:p w14:paraId="58DCBDD3" w14:textId="77777777" w:rsidR="00F806D9" w:rsidRPr="00A702B0" w:rsidRDefault="00F806D9" w:rsidP="00502EAC">
            <w:pPr>
              <w:spacing w:after="0" w:line="240" w:lineRule="auto"/>
              <w:rPr>
                <w:rFonts w:ascii="Times New Roman" w:hAnsi="Times New Roman" w:cs="Times New Roman"/>
                <w:sz w:val="24"/>
                <w:szCs w:val="24"/>
                <w:highlight w:val="yellow"/>
              </w:rPr>
            </w:pPr>
            <w:r w:rsidRPr="00A702B0">
              <w:rPr>
                <w:rFonts w:ascii="Times New Roman" w:hAnsi="Times New Roman" w:cs="Times New Roman"/>
                <w:b/>
                <w:bCs/>
                <w:i/>
                <w:iCs/>
                <w:sz w:val="24"/>
                <w:szCs w:val="24"/>
              </w:rPr>
              <w:t>1.2.3. Залучено батьків дітей із особливими освітніми потребами до участі в освітньо-реабілітаційному процесі</w:t>
            </w:r>
          </w:p>
        </w:tc>
      </w:tr>
      <w:tr w:rsidR="00F806D9" w:rsidRPr="0009613E" w14:paraId="777D44E3" w14:textId="77777777" w:rsidTr="00502EAC">
        <w:tc>
          <w:tcPr>
            <w:tcW w:w="5203" w:type="dxa"/>
            <w:shd w:val="clear" w:color="auto" w:fill="E2EFD9" w:themeFill="accent6" w:themeFillTint="33"/>
          </w:tcPr>
          <w:p w14:paraId="53D111DE" w14:textId="77777777" w:rsidR="00F806D9" w:rsidRPr="00A702B0" w:rsidRDefault="00F806D9" w:rsidP="00502EAC">
            <w:pPr>
              <w:spacing w:after="0" w:line="240" w:lineRule="auto"/>
              <w:jc w:val="both"/>
              <w:rPr>
                <w:rFonts w:ascii="Times New Roman" w:hAnsi="Times New Roman" w:cs="Times New Roman"/>
                <w:sz w:val="24"/>
                <w:szCs w:val="24"/>
                <w:highlight w:val="yellow"/>
              </w:rPr>
            </w:pPr>
            <w:r w:rsidRPr="006355E6">
              <w:rPr>
                <w:rFonts w:ascii="Times New Roman" w:hAnsi="Times New Roman" w:cs="Times New Roman"/>
                <w:iCs/>
                <w:sz w:val="24"/>
                <w:szCs w:val="24"/>
              </w:rPr>
              <w:t>Довірливі відносини між педагогами та батьками =комфортні умови навчання</w:t>
            </w:r>
          </w:p>
        </w:tc>
        <w:tc>
          <w:tcPr>
            <w:tcW w:w="1134" w:type="dxa"/>
            <w:shd w:val="clear" w:color="auto" w:fill="E2EFD9" w:themeFill="accent6" w:themeFillTint="33"/>
          </w:tcPr>
          <w:p w14:paraId="16A75202"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2025-2026</w:t>
            </w:r>
          </w:p>
        </w:tc>
        <w:tc>
          <w:tcPr>
            <w:tcW w:w="850" w:type="dxa"/>
            <w:shd w:val="clear" w:color="auto" w:fill="E2EFD9" w:themeFill="accent6" w:themeFillTint="33"/>
          </w:tcPr>
          <w:p w14:paraId="2C01E0D5"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F1B1781"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850" w:type="dxa"/>
            <w:shd w:val="clear" w:color="auto" w:fill="E2EFD9" w:themeFill="accent6" w:themeFillTint="33"/>
          </w:tcPr>
          <w:p w14:paraId="2D619EAF"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709" w:type="dxa"/>
            <w:shd w:val="clear" w:color="auto" w:fill="E2EFD9" w:themeFill="accent6" w:themeFillTint="33"/>
          </w:tcPr>
          <w:p w14:paraId="15116BDB"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8636096"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r>
      <w:tr w:rsidR="00F806D9" w:rsidRPr="0009613E" w14:paraId="7DF9CE85" w14:textId="77777777" w:rsidTr="00502EAC">
        <w:tc>
          <w:tcPr>
            <w:tcW w:w="10448" w:type="dxa"/>
            <w:gridSpan w:val="7"/>
            <w:shd w:val="clear" w:color="auto" w:fill="E2EFD9" w:themeFill="accent6" w:themeFillTint="33"/>
          </w:tcPr>
          <w:p w14:paraId="1BC8B5F9" w14:textId="77777777" w:rsidR="00F806D9" w:rsidRPr="00A702B0" w:rsidRDefault="00F806D9" w:rsidP="00502EAC">
            <w:pPr>
              <w:spacing w:after="0" w:line="240" w:lineRule="auto"/>
              <w:rPr>
                <w:rFonts w:ascii="Times New Roman" w:hAnsi="Times New Roman" w:cs="Times New Roman"/>
                <w:sz w:val="24"/>
                <w:szCs w:val="24"/>
                <w:highlight w:val="yellow"/>
              </w:rPr>
            </w:pPr>
            <w:r w:rsidRPr="00A702B0">
              <w:rPr>
                <w:rFonts w:ascii="Times New Roman" w:hAnsi="Times New Roman" w:cs="Times New Roman"/>
                <w:b/>
                <w:bCs/>
                <w:i/>
                <w:iCs/>
                <w:sz w:val="24"/>
                <w:szCs w:val="24"/>
              </w:rPr>
              <w:t>1.2.4. Впроваджено нові форми здобуття дошкільної освіти</w:t>
            </w:r>
          </w:p>
        </w:tc>
      </w:tr>
      <w:tr w:rsidR="00F806D9" w:rsidRPr="0009613E" w14:paraId="3B62F012" w14:textId="77777777" w:rsidTr="00502EAC">
        <w:tc>
          <w:tcPr>
            <w:tcW w:w="5203" w:type="dxa"/>
            <w:shd w:val="clear" w:color="auto" w:fill="E2EFD9" w:themeFill="accent6" w:themeFillTint="33"/>
          </w:tcPr>
          <w:p w14:paraId="7374C5F1" w14:textId="77777777" w:rsidR="00F806D9" w:rsidRPr="00A702B0" w:rsidRDefault="00F806D9" w:rsidP="00502EAC">
            <w:pPr>
              <w:spacing w:after="0" w:line="240" w:lineRule="auto"/>
              <w:jc w:val="both"/>
              <w:rPr>
                <w:rFonts w:ascii="Times New Roman" w:hAnsi="Times New Roman" w:cs="Times New Roman"/>
                <w:sz w:val="24"/>
                <w:szCs w:val="24"/>
                <w:highlight w:val="yellow"/>
              </w:rPr>
            </w:pPr>
            <w:r w:rsidRPr="006355E6">
              <w:rPr>
                <w:rFonts w:ascii="Times New Roman" w:hAnsi="Times New Roman" w:cs="Times New Roman"/>
                <w:iCs/>
                <w:sz w:val="24"/>
                <w:szCs w:val="24"/>
              </w:rPr>
              <w:t>Сучасні методи навчання та виховання дітей</w:t>
            </w:r>
          </w:p>
        </w:tc>
        <w:tc>
          <w:tcPr>
            <w:tcW w:w="1134" w:type="dxa"/>
            <w:shd w:val="clear" w:color="auto" w:fill="E2EFD9" w:themeFill="accent6" w:themeFillTint="33"/>
          </w:tcPr>
          <w:p w14:paraId="61DA91AE"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2025</w:t>
            </w:r>
          </w:p>
        </w:tc>
        <w:tc>
          <w:tcPr>
            <w:tcW w:w="850" w:type="dxa"/>
            <w:shd w:val="clear" w:color="auto" w:fill="E2EFD9" w:themeFill="accent6" w:themeFillTint="33"/>
          </w:tcPr>
          <w:p w14:paraId="1913A60B"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21D5A1B4"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850" w:type="dxa"/>
            <w:shd w:val="clear" w:color="auto" w:fill="E2EFD9" w:themeFill="accent6" w:themeFillTint="33"/>
          </w:tcPr>
          <w:p w14:paraId="1BA94897"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4852864C"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20F6E95A"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r>
      <w:tr w:rsidR="00F806D9" w:rsidRPr="0009613E" w14:paraId="7A61E72A" w14:textId="77777777" w:rsidTr="00502EAC">
        <w:tc>
          <w:tcPr>
            <w:tcW w:w="10448" w:type="dxa"/>
            <w:gridSpan w:val="7"/>
            <w:shd w:val="clear" w:color="auto" w:fill="E2EFD9" w:themeFill="accent6" w:themeFillTint="33"/>
          </w:tcPr>
          <w:p w14:paraId="5DA0BC3A" w14:textId="77777777" w:rsidR="00F806D9" w:rsidRPr="00021600" w:rsidRDefault="00F806D9" w:rsidP="00502EAC">
            <w:pPr>
              <w:spacing w:after="0" w:line="240" w:lineRule="auto"/>
              <w:rPr>
                <w:rFonts w:ascii="Times New Roman" w:hAnsi="Times New Roman" w:cs="Times New Roman"/>
                <w:sz w:val="24"/>
                <w:szCs w:val="24"/>
              </w:rPr>
            </w:pPr>
            <w:r w:rsidRPr="00021600">
              <w:rPr>
                <w:rFonts w:ascii="Times New Roman" w:hAnsi="Times New Roman" w:cs="Times New Roman"/>
                <w:b/>
                <w:bCs/>
                <w:i/>
                <w:iCs/>
                <w:sz w:val="24"/>
                <w:szCs w:val="24"/>
              </w:rPr>
              <w:t>1.2.5. Забезпечено безпечне та безперебійне підвезення учнів/учениць та педагогічних працівників з урахуванням існуючих нормативних вимог</w:t>
            </w:r>
          </w:p>
        </w:tc>
      </w:tr>
      <w:tr w:rsidR="00F806D9" w:rsidRPr="0009613E" w14:paraId="02BC0F3F" w14:textId="77777777" w:rsidTr="00502EAC">
        <w:tc>
          <w:tcPr>
            <w:tcW w:w="5203" w:type="dxa"/>
            <w:shd w:val="clear" w:color="auto" w:fill="E2EFD9" w:themeFill="accent6" w:themeFillTint="33"/>
          </w:tcPr>
          <w:p w14:paraId="18EE3E41" w14:textId="77777777" w:rsidR="00F806D9" w:rsidRPr="00A702B0" w:rsidRDefault="00F806D9" w:rsidP="00502EAC">
            <w:pPr>
              <w:spacing w:after="0" w:line="240" w:lineRule="auto"/>
              <w:jc w:val="both"/>
              <w:rPr>
                <w:rFonts w:ascii="Times New Roman" w:hAnsi="Times New Roman" w:cs="Times New Roman"/>
                <w:sz w:val="24"/>
                <w:szCs w:val="24"/>
                <w:highlight w:val="yellow"/>
              </w:rPr>
            </w:pPr>
            <w:r>
              <w:rPr>
                <w:rFonts w:ascii="Times New Roman" w:hAnsi="Times New Roman" w:cs="Times New Roman"/>
                <w:iCs/>
                <w:sz w:val="24"/>
                <w:szCs w:val="24"/>
              </w:rPr>
              <w:t xml:space="preserve">1.2.5.1. </w:t>
            </w:r>
            <w:r w:rsidRPr="00B46194">
              <w:rPr>
                <w:rFonts w:ascii="Times New Roman" w:hAnsi="Times New Roman" w:cs="Times New Roman"/>
                <w:iCs/>
                <w:sz w:val="24"/>
                <w:szCs w:val="24"/>
              </w:rPr>
              <w:t>Умови для доступу до дошкільної освіти</w:t>
            </w:r>
          </w:p>
        </w:tc>
        <w:tc>
          <w:tcPr>
            <w:tcW w:w="1134" w:type="dxa"/>
            <w:shd w:val="clear" w:color="auto" w:fill="E2EFD9" w:themeFill="accent6" w:themeFillTint="33"/>
          </w:tcPr>
          <w:p w14:paraId="06D7112B"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2025-2026</w:t>
            </w:r>
          </w:p>
        </w:tc>
        <w:tc>
          <w:tcPr>
            <w:tcW w:w="850" w:type="dxa"/>
            <w:shd w:val="clear" w:color="auto" w:fill="E2EFD9" w:themeFill="accent6" w:themeFillTint="33"/>
          </w:tcPr>
          <w:p w14:paraId="03BA5207"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DE97AE3"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850" w:type="dxa"/>
            <w:shd w:val="clear" w:color="auto" w:fill="E2EFD9" w:themeFill="accent6" w:themeFillTint="33"/>
          </w:tcPr>
          <w:p w14:paraId="211C0D9D"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c>
          <w:tcPr>
            <w:tcW w:w="709" w:type="dxa"/>
            <w:shd w:val="clear" w:color="auto" w:fill="E2EFD9" w:themeFill="accent6" w:themeFillTint="33"/>
          </w:tcPr>
          <w:p w14:paraId="4C430DE3"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43788CBD"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0</w:t>
            </w:r>
          </w:p>
        </w:tc>
      </w:tr>
      <w:tr w:rsidR="00F806D9" w:rsidRPr="0009613E" w14:paraId="59BA09E1" w14:textId="77777777" w:rsidTr="00502EAC">
        <w:tc>
          <w:tcPr>
            <w:tcW w:w="5203" w:type="dxa"/>
            <w:shd w:val="clear" w:color="auto" w:fill="E2EFD9" w:themeFill="accent6" w:themeFillTint="33"/>
          </w:tcPr>
          <w:p w14:paraId="03A19C89" w14:textId="77777777" w:rsidR="00F806D9" w:rsidRPr="00D40216" w:rsidRDefault="00F806D9" w:rsidP="00502EAC">
            <w:pPr>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1.2.5.2. </w:t>
            </w:r>
            <w:r w:rsidRPr="00D40216">
              <w:rPr>
                <w:rFonts w:ascii="Times New Roman" w:hAnsi="Times New Roman" w:cs="Times New Roman"/>
                <w:iCs/>
                <w:sz w:val="24"/>
                <w:szCs w:val="24"/>
              </w:rPr>
              <w:t>Безпечний шлях до закладу освіти</w:t>
            </w:r>
          </w:p>
        </w:tc>
        <w:tc>
          <w:tcPr>
            <w:tcW w:w="1134" w:type="dxa"/>
            <w:shd w:val="clear" w:color="auto" w:fill="E2EFD9" w:themeFill="accent6" w:themeFillTint="33"/>
          </w:tcPr>
          <w:p w14:paraId="69FEF389" w14:textId="77777777" w:rsidR="00F806D9" w:rsidRPr="00D40216" w:rsidRDefault="00F806D9" w:rsidP="00502EAC">
            <w:pPr>
              <w:spacing w:after="0" w:line="240" w:lineRule="auto"/>
              <w:jc w:val="center"/>
              <w:rPr>
                <w:rFonts w:ascii="Times New Roman" w:hAnsi="Times New Roman" w:cs="Times New Roman"/>
                <w:sz w:val="24"/>
                <w:szCs w:val="24"/>
              </w:rPr>
            </w:pPr>
            <w:r w:rsidRPr="00D40216">
              <w:rPr>
                <w:rFonts w:ascii="Times New Roman" w:hAnsi="Times New Roman" w:cs="Times New Roman"/>
                <w:sz w:val="24"/>
                <w:szCs w:val="24"/>
              </w:rPr>
              <w:t>2025-2026</w:t>
            </w:r>
          </w:p>
        </w:tc>
        <w:tc>
          <w:tcPr>
            <w:tcW w:w="850" w:type="dxa"/>
            <w:shd w:val="clear" w:color="auto" w:fill="E2EFD9" w:themeFill="accent6" w:themeFillTint="33"/>
          </w:tcPr>
          <w:p w14:paraId="74D1AF57" w14:textId="77777777" w:rsidR="00F806D9" w:rsidRPr="00D40216"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2B4092B2" w14:textId="77777777" w:rsidR="00F806D9" w:rsidRPr="00D40216" w:rsidRDefault="00F806D9" w:rsidP="00502EAC">
            <w:pPr>
              <w:spacing w:after="0" w:line="240" w:lineRule="auto"/>
              <w:jc w:val="center"/>
              <w:rPr>
                <w:rFonts w:ascii="Times New Roman" w:hAnsi="Times New Roman" w:cs="Times New Roman"/>
                <w:sz w:val="24"/>
                <w:szCs w:val="24"/>
              </w:rPr>
            </w:pPr>
            <w:r w:rsidRPr="00D40216">
              <w:rPr>
                <w:rFonts w:ascii="Times New Roman" w:hAnsi="Times New Roman" w:cs="Times New Roman"/>
                <w:sz w:val="24"/>
                <w:szCs w:val="24"/>
                <w:lang w:val="en-US"/>
              </w:rPr>
              <w:t>6500</w:t>
            </w:r>
            <w:r>
              <w:rPr>
                <w:rFonts w:ascii="Times New Roman" w:hAnsi="Times New Roman" w:cs="Times New Roman"/>
                <w:sz w:val="24"/>
                <w:szCs w:val="24"/>
              </w:rPr>
              <w:t>0</w:t>
            </w:r>
            <w:r w:rsidRPr="00D40216">
              <w:rPr>
                <w:rFonts w:ascii="Times New Roman" w:hAnsi="Times New Roman" w:cs="Times New Roman"/>
                <w:sz w:val="24"/>
                <w:szCs w:val="24"/>
              </w:rPr>
              <w:t>,0</w:t>
            </w:r>
          </w:p>
        </w:tc>
        <w:tc>
          <w:tcPr>
            <w:tcW w:w="850" w:type="dxa"/>
            <w:shd w:val="clear" w:color="auto" w:fill="E2EFD9" w:themeFill="accent6" w:themeFillTint="33"/>
          </w:tcPr>
          <w:p w14:paraId="67487454" w14:textId="77777777" w:rsidR="00F806D9" w:rsidRPr="00D40216" w:rsidRDefault="00F806D9" w:rsidP="00502EAC">
            <w:pPr>
              <w:spacing w:after="0" w:line="240" w:lineRule="auto"/>
              <w:jc w:val="center"/>
              <w:rPr>
                <w:rFonts w:ascii="Times New Roman" w:hAnsi="Times New Roman" w:cs="Times New Roman"/>
                <w:sz w:val="24"/>
                <w:szCs w:val="24"/>
              </w:rPr>
            </w:pPr>
            <w:r w:rsidRPr="00D40216">
              <w:rPr>
                <w:rFonts w:ascii="Times New Roman" w:hAnsi="Times New Roman" w:cs="Times New Roman"/>
                <w:sz w:val="24"/>
                <w:szCs w:val="24"/>
              </w:rPr>
              <w:t>5500</w:t>
            </w:r>
            <w:r>
              <w:rPr>
                <w:rFonts w:ascii="Times New Roman" w:hAnsi="Times New Roman" w:cs="Times New Roman"/>
                <w:sz w:val="24"/>
                <w:szCs w:val="24"/>
              </w:rPr>
              <w:t>0</w:t>
            </w:r>
            <w:r w:rsidRPr="00D40216">
              <w:rPr>
                <w:rFonts w:ascii="Times New Roman" w:hAnsi="Times New Roman" w:cs="Times New Roman"/>
                <w:sz w:val="24"/>
                <w:szCs w:val="24"/>
              </w:rPr>
              <w:t>,0</w:t>
            </w:r>
          </w:p>
        </w:tc>
        <w:tc>
          <w:tcPr>
            <w:tcW w:w="709" w:type="dxa"/>
            <w:shd w:val="clear" w:color="auto" w:fill="E2EFD9" w:themeFill="accent6" w:themeFillTint="33"/>
          </w:tcPr>
          <w:p w14:paraId="61A3A729" w14:textId="77777777" w:rsidR="00F806D9" w:rsidRPr="00D40216"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E50B845" w14:textId="77777777" w:rsidR="00F806D9" w:rsidRPr="00D40216" w:rsidRDefault="00F806D9" w:rsidP="00502EAC">
            <w:pPr>
              <w:spacing w:after="0" w:line="240" w:lineRule="auto"/>
              <w:jc w:val="center"/>
              <w:rPr>
                <w:rFonts w:ascii="Times New Roman" w:hAnsi="Times New Roman" w:cs="Times New Roman"/>
                <w:sz w:val="24"/>
                <w:szCs w:val="24"/>
              </w:rPr>
            </w:pPr>
            <w:r w:rsidRPr="00D40216">
              <w:rPr>
                <w:rFonts w:ascii="Times New Roman" w:hAnsi="Times New Roman" w:cs="Times New Roman"/>
                <w:sz w:val="24"/>
                <w:szCs w:val="24"/>
              </w:rPr>
              <w:t>1200</w:t>
            </w:r>
            <w:r>
              <w:rPr>
                <w:rFonts w:ascii="Times New Roman" w:hAnsi="Times New Roman" w:cs="Times New Roman"/>
                <w:sz w:val="24"/>
                <w:szCs w:val="24"/>
              </w:rPr>
              <w:t>0</w:t>
            </w:r>
            <w:r w:rsidRPr="00D40216">
              <w:rPr>
                <w:rFonts w:ascii="Times New Roman" w:hAnsi="Times New Roman" w:cs="Times New Roman"/>
                <w:sz w:val="24"/>
                <w:szCs w:val="24"/>
              </w:rPr>
              <w:t>,0</w:t>
            </w:r>
          </w:p>
        </w:tc>
      </w:tr>
      <w:tr w:rsidR="00F806D9" w:rsidRPr="0009613E" w14:paraId="6824339B" w14:textId="77777777" w:rsidTr="00502EAC">
        <w:tc>
          <w:tcPr>
            <w:tcW w:w="10448" w:type="dxa"/>
            <w:gridSpan w:val="7"/>
            <w:shd w:val="clear" w:color="auto" w:fill="C5E0B3" w:themeFill="accent6" w:themeFillTint="66"/>
          </w:tcPr>
          <w:p w14:paraId="5119DC45" w14:textId="77777777" w:rsidR="00F806D9" w:rsidRPr="00A702B0"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1.3. </w:t>
            </w:r>
            <w:r w:rsidRPr="00A702B0">
              <w:rPr>
                <w:rFonts w:ascii="Times New Roman" w:hAnsi="Times New Roman" w:cs="Times New Roman"/>
                <w:b/>
                <w:bCs/>
                <w:i/>
                <w:iCs/>
                <w:sz w:val="24"/>
                <w:szCs w:val="24"/>
              </w:rPr>
              <w:t>Розбудова системи здорового та безпечного харчування у закладах освіти</w:t>
            </w:r>
          </w:p>
        </w:tc>
      </w:tr>
      <w:tr w:rsidR="00F806D9" w:rsidRPr="0009613E" w14:paraId="61F5DBE6" w14:textId="77777777" w:rsidTr="00502EAC">
        <w:tc>
          <w:tcPr>
            <w:tcW w:w="10448" w:type="dxa"/>
            <w:gridSpan w:val="7"/>
            <w:shd w:val="clear" w:color="auto" w:fill="C5E0B3" w:themeFill="accent6" w:themeFillTint="66"/>
          </w:tcPr>
          <w:p w14:paraId="4FDCBAC4" w14:textId="77777777" w:rsidR="00F806D9" w:rsidRPr="00A702B0"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1.3.1. </w:t>
            </w:r>
            <w:r w:rsidRPr="00A702B0">
              <w:rPr>
                <w:rFonts w:ascii="Times New Roman" w:hAnsi="Times New Roman" w:cs="Times New Roman"/>
                <w:b/>
                <w:bCs/>
                <w:i/>
                <w:iCs/>
                <w:sz w:val="24"/>
                <w:szCs w:val="24"/>
              </w:rPr>
              <w:t>Модернізовано приміщення харчоблоків закладів освіти громади згідно вимог НАССР</w:t>
            </w:r>
          </w:p>
        </w:tc>
      </w:tr>
      <w:tr w:rsidR="00F806D9" w:rsidRPr="0009613E" w14:paraId="426F7698" w14:textId="77777777" w:rsidTr="00502EAC">
        <w:tc>
          <w:tcPr>
            <w:tcW w:w="5203" w:type="dxa"/>
            <w:shd w:val="clear" w:color="auto" w:fill="E2EFD9" w:themeFill="accent6" w:themeFillTint="33"/>
          </w:tcPr>
          <w:p w14:paraId="3001F992" w14:textId="77777777" w:rsidR="00F806D9" w:rsidRPr="00720D7F" w:rsidRDefault="00F806D9" w:rsidP="00502EAC">
            <w:pPr>
              <w:spacing w:after="0" w:line="240" w:lineRule="auto"/>
              <w:jc w:val="both"/>
              <w:rPr>
                <w:rFonts w:ascii="Times New Roman" w:hAnsi="Times New Roman" w:cs="Times New Roman"/>
                <w:sz w:val="24"/>
                <w:szCs w:val="24"/>
              </w:rPr>
            </w:pPr>
            <w:r w:rsidRPr="00720D7F">
              <w:rPr>
                <w:rFonts w:ascii="Times New Roman" w:hAnsi="Times New Roman" w:cs="Times New Roman"/>
                <w:sz w:val="24"/>
                <w:szCs w:val="24"/>
              </w:rPr>
              <w:t xml:space="preserve">1.3.1.1. </w:t>
            </w:r>
            <w:r w:rsidRPr="00720D7F">
              <w:rPr>
                <w:rFonts w:ascii="Times New Roman" w:hAnsi="Times New Roman" w:cs="Times New Roman"/>
                <w:iCs/>
                <w:sz w:val="24"/>
                <w:szCs w:val="24"/>
                <w:lang w:val="ru-RU"/>
              </w:rPr>
              <w:t>Сучасна шкільна їдальня</w:t>
            </w:r>
          </w:p>
        </w:tc>
        <w:tc>
          <w:tcPr>
            <w:tcW w:w="1134" w:type="dxa"/>
            <w:shd w:val="clear" w:color="auto" w:fill="E2EFD9" w:themeFill="accent6" w:themeFillTint="33"/>
          </w:tcPr>
          <w:p w14:paraId="56D028E9" w14:textId="77777777" w:rsidR="00F806D9" w:rsidRPr="00720D7F" w:rsidRDefault="00F806D9" w:rsidP="00502EAC">
            <w:pPr>
              <w:spacing w:after="0" w:line="240" w:lineRule="auto"/>
              <w:jc w:val="center"/>
              <w:rPr>
                <w:rFonts w:ascii="Times New Roman" w:hAnsi="Times New Roman" w:cs="Times New Roman"/>
                <w:sz w:val="24"/>
                <w:szCs w:val="24"/>
              </w:rPr>
            </w:pPr>
            <w:r w:rsidRPr="00720D7F">
              <w:rPr>
                <w:rFonts w:ascii="Times New Roman" w:hAnsi="Times New Roman" w:cs="Times New Roman"/>
                <w:sz w:val="24"/>
                <w:szCs w:val="24"/>
              </w:rPr>
              <w:t>2025</w:t>
            </w:r>
          </w:p>
        </w:tc>
        <w:tc>
          <w:tcPr>
            <w:tcW w:w="850" w:type="dxa"/>
            <w:shd w:val="clear" w:color="auto" w:fill="E2EFD9" w:themeFill="accent6" w:themeFillTint="33"/>
          </w:tcPr>
          <w:p w14:paraId="0ABE4871" w14:textId="77777777" w:rsidR="00F806D9" w:rsidRPr="00720D7F"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40EDC9B4" w14:textId="77777777" w:rsidR="00F806D9" w:rsidRPr="00720D7F" w:rsidRDefault="00F806D9" w:rsidP="00502EAC">
            <w:pPr>
              <w:spacing w:after="0" w:line="240" w:lineRule="auto"/>
              <w:jc w:val="center"/>
              <w:rPr>
                <w:rFonts w:ascii="Times New Roman" w:hAnsi="Times New Roman" w:cs="Times New Roman"/>
                <w:sz w:val="24"/>
                <w:szCs w:val="24"/>
              </w:rPr>
            </w:pPr>
            <w:r w:rsidRPr="00720D7F">
              <w:rPr>
                <w:rFonts w:ascii="Times New Roman" w:hAnsi="Times New Roman" w:cs="Times New Roman"/>
                <w:sz w:val="24"/>
                <w:szCs w:val="24"/>
              </w:rPr>
              <w:t>6600,0</w:t>
            </w:r>
          </w:p>
        </w:tc>
        <w:tc>
          <w:tcPr>
            <w:tcW w:w="850" w:type="dxa"/>
            <w:shd w:val="clear" w:color="auto" w:fill="E2EFD9" w:themeFill="accent6" w:themeFillTint="33"/>
          </w:tcPr>
          <w:p w14:paraId="7D5FD022" w14:textId="77777777" w:rsidR="00F806D9" w:rsidRPr="00720D7F"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5FC0AF12" w14:textId="77777777" w:rsidR="00F806D9" w:rsidRPr="00720D7F"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E093627" w14:textId="77777777" w:rsidR="00F806D9" w:rsidRPr="00720D7F" w:rsidRDefault="00F806D9" w:rsidP="00502EAC">
            <w:pPr>
              <w:spacing w:after="0" w:line="240" w:lineRule="auto"/>
              <w:jc w:val="center"/>
              <w:rPr>
                <w:rFonts w:ascii="Times New Roman" w:hAnsi="Times New Roman" w:cs="Times New Roman"/>
                <w:sz w:val="24"/>
                <w:szCs w:val="24"/>
              </w:rPr>
            </w:pPr>
            <w:r w:rsidRPr="00720D7F">
              <w:rPr>
                <w:rFonts w:ascii="Times New Roman" w:hAnsi="Times New Roman" w:cs="Times New Roman"/>
                <w:sz w:val="24"/>
                <w:szCs w:val="24"/>
              </w:rPr>
              <w:t>6600,0</w:t>
            </w:r>
          </w:p>
        </w:tc>
      </w:tr>
      <w:tr w:rsidR="00F806D9" w:rsidRPr="0009613E" w14:paraId="40769DE1" w14:textId="77777777" w:rsidTr="00502EAC">
        <w:tc>
          <w:tcPr>
            <w:tcW w:w="10448" w:type="dxa"/>
            <w:gridSpan w:val="7"/>
            <w:shd w:val="clear" w:color="auto" w:fill="C5E0B3" w:themeFill="accent6" w:themeFillTint="66"/>
          </w:tcPr>
          <w:p w14:paraId="49258BF2"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1.3.2. </w:t>
            </w:r>
            <w:r w:rsidRPr="00207D71">
              <w:rPr>
                <w:rFonts w:ascii="Times New Roman" w:hAnsi="Times New Roman" w:cs="Times New Roman"/>
                <w:b/>
                <w:bCs/>
                <w:i/>
                <w:iCs/>
                <w:sz w:val="24"/>
                <w:szCs w:val="24"/>
              </w:rPr>
              <w:t>Розроблено систему організації здорового харчування у закладах освіти громади та популяризації здорового способу життя</w:t>
            </w:r>
          </w:p>
        </w:tc>
      </w:tr>
      <w:tr w:rsidR="00F806D9" w:rsidRPr="0009613E" w14:paraId="46B9F288" w14:textId="77777777" w:rsidTr="00502EAC">
        <w:tc>
          <w:tcPr>
            <w:tcW w:w="5203" w:type="dxa"/>
            <w:shd w:val="clear" w:color="auto" w:fill="E2EFD9" w:themeFill="accent6" w:themeFillTint="33"/>
          </w:tcPr>
          <w:p w14:paraId="219387D9" w14:textId="77777777" w:rsidR="00F806D9" w:rsidRPr="00A41790" w:rsidRDefault="00F806D9" w:rsidP="00502EAC">
            <w:pPr>
              <w:spacing w:after="0" w:line="240" w:lineRule="auto"/>
              <w:jc w:val="both"/>
              <w:rPr>
                <w:rFonts w:ascii="Times New Roman" w:hAnsi="Times New Roman" w:cs="Times New Roman"/>
                <w:sz w:val="24"/>
                <w:szCs w:val="24"/>
              </w:rPr>
            </w:pPr>
            <w:r>
              <w:rPr>
                <w:rFonts w:ascii="Times New Roman" w:eastAsia="Times New Roman" w:hAnsi="Times New Roman" w:cs="Times New Roman"/>
                <w:iCs/>
                <w:sz w:val="24"/>
                <w:szCs w:val="24"/>
              </w:rPr>
              <w:t xml:space="preserve">1.3.2.1. </w:t>
            </w:r>
            <w:r w:rsidRPr="00A41790">
              <w:rPr>
                <w:rFonts w:ascii="Times New Roman" w:eastAsia="Times New Roman" w:hAnsi="Times New Roman" w:cs="Times New Roman"/>
                <w:iCs/>
                <w:sz w:val="24"/>
                <w:szCs w:val="24"/>
              </w:rPr>
              <w:t>Здорове харчування – запорука здоров’я</w:t>
            </w:r>
          </w:p>
        </w:tc>
        <w:tc>
          <w:tcPr>
            <w:tcW w:w="1134" w:type="dxa"/>
            <w:shd w:val="clear" w:color="auto" w:fill="E2EFD9" w:themeFill="accent6" w:themeFillTint="33"/>
          </w:tcPr>
          <w:p w14:paraId="33CF51C5" w14:textId="77777777" w:rsidR="00F806D9" w:rsidRPr="00A41790" w:rsidRDefault="00F806D9" w:rsidP="00502EAC">
            <w:pPr>
              <w:spacing w:after="0" w:line="240" w:lineRule="auto"/>
              <w:jc w:val="center"/>
              <w:rPr>
                <w:rFonts w:ascii="Times New Roman" w:hAnsi="Times New Roman" w:cs="Times New Roman"/>
                <w:sz w:val="24"/>
                <w:szCs w:val="24"/>
              </w:rPr>
            </w:pPr>
            <w:r w:rsidRPr="00A41790">
              <w:rPr>
                <w:rFonts w:ascii="Times New Roman" w:hAnsi="Times New Roman" w:cs="Times New Roman"/>
                <w:sz w:val="24"/>
                <w:szCs w:val="24"/>
              </w:rPr>
              <w:t>2024-2025</w:t>
            </w:r>
          </w:p>
        </w:tc>
        <w:tc>
          <w:tcPr>
            <w:tcW w:w="850" w:type="dxa"/>
            <w:shd w:val="clear" w:color="auto" w:fill="E2EFD9" w:themeFill="accent6" w:themeFillTint="33"/>
          </w:tcPr>
          <w:p w14:paraId="3380C66A" w14:textId="77777777" w:rsidR="00F806D9" w:rsidRPr="00A41790" w:rsidRDefault="00F806D9" w:rsidP="00502EAC">
            <w:pPr>
              <w:spacing w:after="0" w:line="240" w:lineRule="auto"/>
              <w:jc w:val="center"/>
              <w:rPr>
                <w:rFonts w:ascii="Times New Roman" w:hAnsi="Times New Roman" w:cs="Times New Roman"/>
                <w:sz w:val="24"/>
                <w:szCs w:val="24"/>
              </w:rPr>
            </w:pPr>
            <w:r w:rsidRPr="00A41790">
              <w:rPr>
                <w:rFonts w:ascii="Times New Roman" w:hAnsi="Times New Roman" w:cs="Times New Roman"/>
                <w:sz w:val="24"/>
                <w:szCs w:val="24"/>
              </w:rPr>
              <w:t>10,0</w:t>
            </w:r>
          </w:p>
        </w:tc>
        <w:tc>
          <w:tcPr>
            <w:tcW w:w="851" w:type="dxa"/>
            <w:shd w:val="clear" w:color="auto" w:fill="E2EFD9" w:themeFill="accent6" w:themeFillTint="33"/>
          </w:tcPr>
          <w:p w14:paraId="6E488DCC" w14:textId="77777777" w:rsidR="00F806D9" w:rsidRPr="00A41790" w:rsidRDefault="00F806D9" w:rsidP="00502EAC">
            <w:pPr>
              <w:spacing w:after="0" w:line="240" w:lineRule="auto"/>
              <w:jc w:val="center"/>
              <w:rPr>
                <w:rFonts w:ascii="Times New Roman" w:hAnsi="Times New Roman" w:cs="Times New Roman"/>
                <w:sz w:val="24"/>
                <w:szCs w:val="24"/>
              </w:rPr>
            </w:pPr>
            <w:r w:rsidRPr="00A41790">
              <w:rPr>
                <w:rFonts w:ascii="Times New Roman" w:hAnsi="Times New Roman" w:cs="Times New Roman"/>
                <w:sz w:val="24"/>
                <w:szCs w:val="24"/>
              </w:rPr>
              <w:t>20,0</w:t>
            </w:r>
          </w:p>
        </w:tc>
        <w:tc>
          <w:tcPr>
            <w:tcW w:w="850" w:type="dxa"/>
            <w:shd w:val="clear" w:color="auto" w:fill="E2EFD9" w:themeFill="accent6" w:themeFillTint="33"/>
          </w:tcPr>
          <w:p w14:paraId="7074BB46" w14:textId="77777777" w:rsidR="00F806D9" w:rsidRPr="00A41790"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4941697C" w14:textId="77777777" w:rsidR="00F806D9" w:rsidRPr="00A4179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D789A07" w14:textId="77777777" w:rsidR="00F806D9" w:rsidRPr="00A41790" w:rsidRDefault="00F806D9" w:rsidP="00502EAC">
            <w:pPr>
              <w:spacing w:after="0" w:line="240" w:lineRule="auto"/>
              <w:jc w:val="center"/>
              <w:rPr>
                <w:rFonts w:ascii="Times New Roman" w:hAnsi="Times New Roman" w:cs="Times New Roman"/>
                <w:sz w:val="24"/>
                <w:szCs w:val="24"/>
              </w:rPr>
            </w:pPr>
            <w:r w:rsidRPr="00A41790">
              <w:rPr>
                <w:rFonts w:ascii="Times New Roman" w:hAnsi="Times New Roman" w:cs="Times New Roman"/>
                <w:sz w:val="24"/>
                <w:szCs w:val="24"/>
              </w:rPr>
              <w:t>30,0</w:t>
            </w:r>
          </w:p>
        </w:tc>
      </w:tr>
      <w:tr w:rsidR="00F806D9" w:rsidRPr="0009613E" w14:paraId="439C27A9" w14:textId="77777777" w:rsidTr="00502EAC">
        <w:tc>
          <w:tcPr>
            <w:tcW w:w="10448" w:type="dxa"/>
            <w:gridSpan w:val="7"/>
            <w:shd w:val="clear" w:color="auto" w:fill="C5E0B3" w:themeFill="accent6" w:themeFillTint="66"/>
          </w:tcPr>
          <w:p w14:paraId="669A2C23"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1.3.3. </w:t>
            </w:r>
            <w:r w:rsidRPr="00207D71">
              <w:rPr>
                <w:rFonts w:ascii="Times New Roman" w:hAnsi="Times New Roman" w:cs="Times New Roman"/>
                <w:b/>
                <w:bCs/>
                <w:i/>
                <w:iCs/>
                <w:sz w:val="24"/>
                <w:szCs w:val="24"/>
              </w:rPr>
              <w:t>Забезпечено якісною питною водою та якісним гарячим харчуванням учнів/учениць та вихованців закладів освіти громади</w:t>
            </w:r>
          </w:p>
        </w:tc>
      </w:tr>
      <w:tr w:rsidR="00F806D9" w:rsidRPr="0009613E" w14:paraId="470B0895" w14:textId="77777777" w:rsidTr="00502EAC">
        <w:tc>
          <w:tcPr>
            <w:tcW w:w="5203" w:type="dxa"/>
            <w:shd w:val="clear" w:color="auto" w:fill="E2EFD9" w:themeFill="accent6" w:themeFillTint="33"/>
          </w:tcPr>
          <w:p w14:paraId="58AA5C47" w14:textId="77777777" w:rsidR="00F806D9" w:rsidRPr="00021600" w:rsidRDefault="00F806D9" w:rsidP="00502EAC">
            <w:pPr>
              <w:spacing w:after="0" w:line="240" w:lineRule="auto"/>
              <w:jc w:val="both"/>
              <w:rPr>
                <w:rFonts w:ascii="Times New Roman" w:hAnsi="Times New Roman" w:cs="Times New Roman"/>
                <w:sz w:val="24"/>
                <w:szCs w:val="24"/>
              </w:rPr>
            </w:pPr>
            <w:r w:rsidRPr="00021600">
              <w:rPr>
                <w:rFonts w:ascii="Times New Roman" w:hAnsi="Times New Roman" w:cs="Times New Roman"/>
                <w:sz w:val="24"/>
                <w:szCs w:val="24"/>
              </w:rPr>
              <w:t>1.3.3.1. Буріння нової свердловини у Березнянському ліцеї</w:t>
            </w:r>
          </w:p>
        </w:tc>
        <w:tc>
          <w:tcPr>
            <w:tcW w:w="1134" w:type="dxa"/>
            <w:shd w:val="clear" w:color="auto" w:fill="E2EFD9" w:themeFill="accent6" w:themeFillTint="33"/>
          </w:tcPr>
          <w:p w14:paraId="1AA3007D"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2024-2025</w:t>
            </w:r>
          </w:p>
        </w:tc>
        <w:tc>
          <w:tcPr>
            <w:tcW w:w="850" w:type="dxa"/>
            <w:shd w:val="clear" w:color="auto" w:fill="E2EFD9" w:themeFill="accent6" w:themeFillTint="33"/>
          </w:tcPr>
          <w:p w14:paraId="7A567613" w14:textId="77777777" w:rsidR="00F806D9" w:rsidRPr="0002160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851" w:type="dxa"/>
            <w:shd w:val="clear" w:color="auto" w:fill="E2EFD9" w:themeFill="accent6" w:themeFillTint="33"/>
          </w:tcPr>
          <w:p w14:paraId="61FCBFB8" w14:textId="77777777" w:rsidR="00F806D9" w:rsidRPr="00021600"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r w:rsidRPr="00021600">
              <w:rPr>
                <w:rFonts w:ascii="Times New Roman" w:hAnsi="Times New Roman" w:cs="Times New Roman"/>
                <w:sz w:val="24"/>
                <w:szCs w:val="24"/>
              </w:rPr>
              <w:t>0,0</w:t>
            </w:r>
          </w:p>
        </w:tc>
        <w:tc>
          <w:tcPr>
            <w:tcW w:w="850" w:type="dxa"/>
            <w:shd w:val="clear" w:color="auto" w:fill="E2EFD9" w:themeFill="accent6" w:themeFillTint="33"/>
          </w:tcPr>
          <w:p w14:paraId="3853E9C2"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063B913F" w14:textId="77777777" w:rsidR="00F806D9" w:rsidRPr="00021600"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63FC23A"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850,0</w:t>
            </w:r>
          </w:p>
        </w:tc>
      </w:tr>
      <w:tr w:rsidR="00F806D9" w:rsidRPr="0009613E" w14:paraId="126CB176" w14:textId="77777777" w:rsidTr="00502EAC">
        <w:tc>
          <w:tcPr>
            <w:tcW w:w="10448" w:type="dxa"/>
            <w:gridSpan w:val="7"/>
            <w:shd w:val="clear" w:color="auto" w:fill="A8D08D" w:themeFill="accent6" w:themeFillTint="99"/>
          </w:tcPr>
          <w:p w14:paraId="0D5509FC" w14:textId="77777777" w:rsidR="00F806D9" w:rsidRPr="00207D71"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1.4. </w:t>
            </w:r>
            <w:r w:rsidRPr="00207D71">
              <w:rPr>
                <w:rFonts w:ascii="Times New Roman" w:hAnsi="Times New Roman" w:cs="Times New Roman"/>
                <w:b/>
                <w:bCs/>
                <w:i/>
                <w:iCs/>
                <w:sz w:val="24"/>
                <w:szCs w:val="24"/>
              </w:rPr>
              <w:t>Створення у закладах освіти, здорового освітнього середовища, вільного від будь-яких форм насильства та дискримінації</w:t>
            </w:r>
          </w:p>
        </w:tc>
      </w:tr>
      <w:tr w:rsidR="00F806D9" w:rsidRPr="0009613E" w14:paraId="3DB64900" w14:textId="77777777" w:rsidTr="00502EAC">
        <w:tc>
          <w:tcPr>
            <w:tcW w:w="10448" w:type="dxa"/>
            <w:gridSpan w:val="7"/>
            <w:shd w:val="clear" w:color="auto" w:fill="C5E0B3" w:themeFill="accent6" w:themeFillTint="66"/>
          </w:tcPr>
          <w:p w14:paraId="6EE0B615" w14:textId="77777777" w:rsidR="00F806D9" w:rsidRPr="00207D71"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1.4.1. </w:t>
            </w:r>
            <w:r w:rsidRPr="00207D71">
              <w:rPr>
                <w:rFonts w:ascii="Times New Roman" w:hAnsi="Times New Roman" w:cs="Times New Roman"/>
                <w:b/>
                <w:bCs/>
                <w:i/>
                <w:iCs/>
                <w:sz w:val="24"/>
                <w:szCs w:val="24"/>
              </w:rPr>
              <w:t>Створено умови для додержання здобувачами/здобувачками освіти норм рухової активності та занять спортом</w:t>
            </w:r>
          </w:p>
        </w:tc>
      </w:tr>
      <w:tr w:rsidR="00F806D9" w:rsidRPr="0009613E" w14:paraId="66447F78" w14:textId="77777777" w:rsidTr="00502EAC">
        <w:tc>
          <w:tcPr>
            <w:tcW w:w="5203" w:type="dxa"/>
            <w:shd w:val="clear" w:color="auto" w:fill="E2EFD9" w:themeFill="accent6" w:themeFillTint="33"/>
          </w:tcPr>
          <w:p w14:paraId="151B6B21" w14:textId="77777777" w:rsidR="00F806D9" w:rsidRPr="009B0129" w:rsidRDefault="00F806D9" w:rsidP="00502EAC">
            <w:pPr>
              <w:spacing w:after="0" w:line="240" w:lineRule="auto"/>
              <w:jc w:val="both"/>
              <w:rPr>
                <w:rFonts w:ascii="Times New Roman" w:hAnsi="Times New Roman" w:cs="Times New Roman"/>
                <w:sz w:val="24"/>
                <w:szCs w:val="24"/>
                <w:highlight w:val="yellow"/>
              </w:rPr>
            </w:pPr>
            <w:r w:rsidRPr="00F82EF1">
              <w:rPr>
                <w:rFonts w:ascii="Times New Roman" w:hAnsi="Times New Roman" w:cs="Times New Roman"/>
                <w:sz w:val="24"/>
                <w:szCs w:val="24"/>
              </w:rPr>
              <w:t xml:space="preserve">1.4.1.1. </w:t>
            </w:r>
            <w:r w:rsidRPr="00F82EF1">
              <w:rPr>
                <w:rFonts w:ascii="Times New Roman" w:hAnsi="Times New Roman" w:cs="Times New Roman"/>
                <w:iCs/>
                <w:sz w:val="24"/>
                <w:szCs w:val="24"/>
              </w:rPr>
              <w:t>Створення умов для зміцнення психологічного та фізичного здоров’я вихованців закладу дошкільної освіти «Берізка»</w:t>
            </w:r>
          </w:p>
        </w:tc>
        <w:tc>
          <w:tcPr>
            <w:tcW w:w="1134" w:type="dxa"/>
            <w:shd w:val="clear" w:color="auto" w:fill="E2EFD9" w:themeFill="accent6" w:themeFillTint="33"/>
          </w:tcPr>
          <w:p w14:paraId="57E99A91"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2025-2026</w:t>
            </w:r>
          </w:p>
        </w:tc>
        <w:tc>
          <w:tcPr>
            <w:tcW w:w="850" w:type="dxa"/>
            <w:shd w:val="clear" w:color="auto" w:fill="E2EFD9" w:themeFill="accent6" w:themeFillTint="33"/>
          </w:tcPr>
          <w:p w14:paraId="37DB94C1" w14:textId="77777777" w:rsidR="00F806D9" w:rsidRPr="00F82EF1"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DE66F0D"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20,0</w:t>
            </w:r>
          </w:p>
        </w:tc>
        <w:tc>
          <w:tcPr>
            <w:tcW w:w="850" w:type="dxa"/>
            <w:shd w:val="clear" w:color="auto" w:fill="E2EFD9" w:themeFill="accent6" w:themeFillTint="33"/>
          </w:tcPr>
          <w:p w14:paraId="0C3F35BE"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20,0</w:t>
            </w:r>
          </w:p>
        </w:tc>
        <w:tc>
          <w:tcPr>
            <w:tcW w:w="709" w:type="dxa"/>
            <w:shd w:val="clear" w:color="auto" w:fill="E2EFD9" w:themeFill="accent6" w:themeFillTint="33"/>
          </w:tcPr>
          <w:p w14:paraId="6FFD82C7" w14:textId="77777777" w:rsidR="00F806D9" w:rsidRPr="00F82EF1"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B8EF471"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40,0</w:t>
            </w:r>
          </w:p>
        </w:tc>
      </w:tr>
      <w:tr w:rsidR="00F806D9" w:rsidRPr="0009613E" w14:paraId="68127069" w14:textId="77777777" w:rsidTr="00502EAC">
        <w:tc>
          <w:tcPr>
            <w:tcW w:w="5203" w:type="dxa"/>
            <w:shd w:val="clear" w:color="auto" w:fill="E2EFD9" w:themeFill="accent6" w:themeFillTint="33"/>
          </w:tcPr>
          <w:p w14:paraId="6CDB1880" w14:textId="77777777" w:rsidR="00F806D9" w:rsidRPr="00F82EF1" w:rsidRDefault="00F806D9" w:rsidP="00502EAC">
            <w:pPr>
              <w:spacing w:after="0" w:line="240" w:lineRule="auto"/>
              <w:jc w:val="both"/>
              <w:rPr>
                <w:rFonts w:ascii="Times New Roman" w:hAnsi="Times New Roman" w:cs="Times New Roman"/>
                <w:sz w:val="24"/>
                <w:szCs w:val="24"/>
              </w:rPr>
            </w:pPr>
            <w:r w:rsidRPr="00F82EF1">
              <w:rPr>
                <w:rFonts w:ascii="Times New Roman" w:hAnsi="Times New Roman" w:cs="Times New Roman"/>
                <w:sz w:val="24"/>
                <w:szCs w:val="24"/>
              </w:rPr>
              <w:t xml:space="preserve">1.4.1.2. </w:t>
            </w:r>
            <w:r w:rsidRPr="00F82EF1">
              <w:rPr>
                <w:rFonts w:ascii="Helvetica Neue" w:eastAsia="Helvetica Neue" w:hAnsi="Helvetica Neue" w:cs="Helvetica Neue"/>
                <w:sz w:val="24"/>
                <w:szCs w:val="24"/>
              </w:rPr>
              <w:t>Спортивний майданчик у школі</w:t>
            </w:r>
          </w:p>
        </w:tc>
        <w:tc>
          <w:tcPr>
            <w:tcW w:w="1134" w:type="dxa"/>
            <w:shd w:val="clear" w:color="auto" w:fill="E2EFD9" w:themeFill="accent6" w:themeFillTint="33"/>
          </w:tcPr>
          <w:p w14:paraId="2C47D4A5"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2026</w:t>
            </w:r>
          </w:p>
        </w:tc>
        <w:tc>
          <w:tcPr>
            <w:tcW w:w="850" w:type="dxa"/>
            <w:shd w:val="clear" w:color="auto" w:fill="E2EFD9" w:themeFill="accent6" w:themeFillTint="33"/>
          </w:tcPr>
          <w:p w14:paraId="5AB59861" w14:textId="77777777" w:rsidR="00F806D9" w:rsidRPr="00F82EF1"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03A3A44C" w14:textId="77777777" w:rsidR="00F806D9" w:rsidRPr="00F82EF1"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37E2B008"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3000,0</w:t>
            </w:r>
          </w:p>
        </w:tc>
        <w:tc>
          <w:tcPr>
            <w:tcW w:w="709" w:type="dxa"/>
            <w:shd w:val="clear" w:color="auto" w:fill="E2EFD9" w:themeFill="accent6" w:themeFillTint="33"/>
          </w:tcPr>
          <w:p w14:paraId="0E87F422" w14:textId="77777777" w:rsidR="00F806D9" w:rsidRPr="00F82EF1"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0AD6BEF" w14:textId="77777777" w:rsidR="00F806D9" w:rsidRPr="00F82EF1" w:rsidRDefault="00F806D9" w:rsidP="00502EAC">
            <w:pPr>
              <w:spacing w:after="0" w:line="240" w:lineRule="auto"/>
              <w:jc w:val="center"/>
              <w:rPr>
                <w:rFonts w:ascii="Times New Roman" w:hAnsi="Times New Roman" w:cs="Times New Roman"/>
                <w:sz w:val="24"/>
                <w:szCs w:val="24"/>
              </w:rPr>
            </w:pPr>
            <w:r w:rsidRPr="00F82EF1">
              <w:rPr>
                <w:rFonts w:ascii="Times New Roman" w:hAnsi="Times New Roman" w:cs="Times New Roman"/>
                <w:sz w:val="24"/>
                <w:szCs w:val="24"/>
              </w:rPr>
              <w:t>3000,0</w:t>
            </w:r>
          </w:p>
        </w:tc>
      </w:tr>
      <w:tr w:rsidR="00F806D9" w:rsidRPr="0009613E" w14:paraId="1929C033" w14:textId="77777777" w:rsidTr="00502EAC">
        <w:tc>
          <w:tcPr>
            <w:tcW w:w="10448" w:type="dxa"/>
            <w:gridSpan w:val="7"/>
            <w:shd w:val="clear" w:color="auto" w:fill="C5E0B3" w:themeFill="accent6" w:themeFillTint="66"/>
          </w:tcPr>
          <w:p w14:paraId="266F5C04"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1.4.2. </w:t>
            </w:r>
            <w:r w:rsidRPr="00207D71">
              <w:rPr>
                <w:rFonts w:ascii="Times New Roman" w:hAnsi="Times New Roman" w:cs="Times New Roman"/>
                <w:b/>
                <w:bCs/>
                <w:i/>
                <w:iCs/>
                <w:sz w:val="24"/>
                <w:szCs w:val="24"/>
              </w:rPr>
              <w:t>Створено безпечні та психологічно комфортні умови для перебування в закладах освіти громади</w:t>
            </w:r>
          </w:p>
        </w:tc>
      </w:tr>
      <w:tr w:rsidR="00F806D9" w:rsidRPr="0009613E" w14:paraId="6C79CB2E" w14:textId="77777777" w:rsidTr="00502EAC">
        <w:tc>
          <w:tcPr>
            <w:tcW w:w="5203" w:type="dxa"/>
            <w:shd w:val="clear" w:color="auto" w:fill="E2EFD9" w:themeFill="accent6" w:themeFillTint="33"/>
          </w:tcPr>
          <w:p w14:paraId="4D5E9523" w14:textId="22288239" w:rsidR="00F806D9" w:rsidRPr="00005AB7" w:rsidRDefault="00F806D9" w:rsidP="00502EAC">
            <w:pPr>
              <w:spacing w:after="0" w:line="240" w:lineRule="auto"/>
              <w:jc w:val="both"/>
              <w:rPr>
                <w:rFonts w:ascii="Times New Roman" w:hAnsi="Times New Roman" w:cs="Times New Roman"/>
                <w:sz w:val="24"/>
                <w:szCs w:val="24"/>
              </w:rPr>
            </w:pPr>
            <w:r w:rsidRPr="00005AB7">
              <w:rPr>
                <w:rFonts w:ascii="Times New Roman" w:hAnsi="Times New Roman" w:cs="Times New Roman"/>
                <w:sz w:val="24"/>
                <w:szCs w:val="24"/>
              </w:rPr>
              <w:t xml:space="preserve">1.4.2.1. </w:t>
            </w:r>
            <w:r w:rsidRPr="00005AB7">
              <w:rPr>
                <w:rFonts w:ascii="Times New Roman" w:hAnsi="Times New Roman" w:cs="Times New Roman"/>
                <w:iCs/>
                <w:sz w:val="24"/>
                <w:szCs w:val="24"/>
                <w:lang w:val="ru-RU"/>
              </w:rPr>
              <w:t xml:space="preserve">Куточок відпочинку </w:t>
            </w:r>
            <w:r>
              <w:rPr>
                <w:rFonts w:ascii="Times New Roman" w:hAnsi="Times New Roman" w:cs="Times New Roman"/>
                <w:iCs/>
                <w:sz w:val="24"/>
                <w:szCs w:val="24"/>
                <w:lang w:val="ru-RU"/>
              </w:rPr>
              <w:t>у Березнянському ліцеї</w:t>
            </w:r>
          </w:p>
        </w:tc>
        <w:tc>
          <w:tcPr>
            <w:tcW w:w="1134" w:type="dxa"/>
            <w:shd w:val="clear" w:color="auto" w:fill="E2EFD9" w:themeFill="accent6" w:themeFillTint="33"/>
          </w:tcPr>
          <w:p w14:paraId="408C2C11" w14:textId="77777777" w:rsidR="00F806D9" w:rsidRPr="00005AB7" w:rsidRDefault="00F806D9" w:rsidP="00502EAC">
            <w:pPr>
              <w:spacing w:after="0" w:line="240" w:lineRule="auto"/>
              <w:jc w:val="center"/>
              <w:rPr>
                <w:rFonts w:ascii="Times New Roman" w:hAnsi="Times New Roman" w:cs="Times New Roman"/>
                <w:sz w:val="24"/>
                <w:szCs w:val="24"/>
              </w:rPr>
            </w:pPr>
            <w:r w:rsidRPr="00005AB7">
              <w:rPr>
                <w:rFonts w:ascii="Times New Roman" w:hAnsi="Times New Roman" w:cs="Times New Roman"/>
                <w:sz w:val="24"/>
                <w:szCs w:val="24"/>
              </w:rPr>
              <w:t>2025</w:t>
            </w:r>
          </w:p>
        </w:tc>
        <w:tc>
          <w:tcPr>
            <w:tcW w:w="850" w:type="dxa"/>
            <w:shd w:val="clear" w:color="auto" w:fill="E2EFD9" w:themeFill="accent6" w:themeFillTint="33"/>
          </w:tcPr>
          <w:p w14:paraId="5C836589" w14:textId="77777777" w:rsidR="00F806D9" w:rsidRPr="00005AB7"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7DB1F0C" w14:textId="77777777" w:rsidR="00F806D9" w:rsidRPr="00005AB7" w:rsidRDefault="00F806D9" w:rsidP="00502EAC">
            <w:pPr>
              <w:spacing w:after="0" w:line="240" w:lineRule="auto"/>
              <w:jc w:val="center"/>
              <w:rPr>
                <w:rFonts w:ascii="Times New Roman" w:hAnsi="Times New Roman" w:cs="Times New Roman"/>
                <w:sz w:val="24"/>
                <w:szCs w:val="24"/>
              </w:rPr>
            </w:pPr>
            <w:r w:rsidRPr="00005AB7">
              <w:rPr>
                <w:rFonts w:ascii="Times New Roman" w:hAnsi="Times New Roman" w:cs="Times New Roman"/>
                <w:sz w:val="24"/>
                <w:szCs w:val="24"/>
              </w:rPr>
              <w:t>4000,0</w:t>
            </w:r>
          </w:p>
        </w:tc>
        <w:tc>
          <w:tcPr>
            <w:tcW w:w="850" w:type="dxa"/>
            <w:shd w:val="clear" w:color="auto" w:fill="E2EFD9" w:themeFill="accent6" w:themeFillTint="33"/>
          </w:tcPr>
          <w:p w14:paraId="6C42E6E0" w14:textId="77777777" w:rsidR="00F806D9" w:rsidRPr="00005AB7" w:rsidRDefault="00F806D9" w:rsidP="00502EAC">
            <w:pPr>
              <w:spacing w:after="0" w:line="240" w:lineRule="auto"/>
              <w:rPr>
                <w:rFonts w:ascii="Times New Roman" w:hAnsi="Times New Roman" w:cs="Times New Roman"/>
                <w:sz w:val="24"/>
                <w:szCs w:val="24"/>
              </w:rPr>
            </w:pPr>
          </w:p>
        </w:tc>
        <w:tc>
          <w:tcPr>
            <w:tcW w:w="709" w:type="dxa"/>
            <w:shd w:val="clear" w:color="auto" w:fill="E2EFD9" w:themeFill="accent6" w:themeFillTint="33"/>
          </w:tcPr>
          <w:p w14:paraId="5D9FFF35" w14:textId="77777777" w:rsidR="00F806D9" w:rsidRPr="00005AB7"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E0E7A61" w14:textId="77777777" w:rsidR="00F806D9" w:rsidRPr="00005AB7" w:rsidRDefault="00F806D9" w:rsidP="00502EAC">
            <w:pPr>
              <w:spacing w:after="0" w:line="240" w:lineRule="auto"/>
              <w:jc w:val="center"/>
              <w:rPr>
                <w:rFonts w:ascii="Times New Roman" w:hAnsi="Times New Roman" w:cs="Times New Roman"/>
                <w:sz w:val="24"/>
                <w:szCs w:val="24"/>
              </w:rPr>
            </w:pPr>
            <w:r w:rsidRPr="00005AB7">
              <w:rPr>
                <w:rFonts w:ascii="Times New Roman" w:hAnsi="Times New Roman" w:cs="Times New Roman"/>
                <w:sz w:val="24"/>
                <w:szCs w:val="24"/>
              </w:rPr>
              <w:t>4000,0</w:t>
            </w:r>
          </w:p>
        </w:tc>
      </w:tr>
      <w:tr w:rsidR="00F806D9" w:rsidRPr="0009613E" w14:paraId="6D238365" w14:textId="77777777" w:rsidTr="00502EAC">
        <w:tc>
          <w:tcPr>
            <w:tcW w:w="10448" w:type="dxa"/>
            <w:gridSpan w:val="7"/>
            <w:shd w:val="clear" w:color="auto" w:fill="70AD47" w:themeFill="accent6"/>
          </w:tcPr>
          <w:p w14:paraId="17748BCA"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color w:val="000000"/>
                <w:sz w:val="24"/>
                <w:szCs w:val="24"/>
              </w:rPr>
              <w:t xml:space="preserve">2.  </w:t>
            </w:r>
            <w:r w:rsidRPr="00B55356">
              <w:rPr>
                <w:rFonts w:ascii="Times New Roman" w:hAnsi="Times New Roman" w:cs="Times New Roman"/>
                <w:b/>
                <w:bCs/>
                <w:i/>
                <w:iCs/>
                <w:color w:val="000000"/>
                <w:sz w:val="24"/>
                <w:szCs w:val="24"/>
              </w:rPr>
              <w:t>Створено умови для самореалізації учасників/учасниць освітнього процесу</w:t>
            </w:r>
          </w:p>
        </w:tc>
      </w:tr>
      <w:tr w:rsidR="00F806D9" w:rsidRPr="0009613E" w14:paraId="45AAC7C5" w14:textId="77777777" w:rsidTr="00502EAC">
        <w:tc>
          <w:tcPr>
            <w:tcW w:w="10448" w:type="dxa"/>
            <w:gridSpan w:val="7"/>
            <w:shd w:val="clear" w:color="auto" w:fill="A8D08D" w:themeFill="accent6" w:themeFillTint="99"/>
          </w:tcPr>
          <w:p w14:paraId="0674B0AE" w14:textId="77777777" w:rsidR="00F806D9" w:rsidRPr="00207D71"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2.1. </w:t>
            </w:r>
            <w:r w:rsidRPr="00207D71">
              <w:rPr>
                <w:rFonts w:ascii="Times New Roman" w:hAnsi="Times New Roman" w:cs="Times New Roman"/>
                <w:b/>
                <w:bCs/>
                <w:i/>
                <w:iCs/>
                <w:sz w:val="24"/>
                <w:szCs w:val="24"/>
              </w:rPr>
              <w:t xml:space="preserve">Створення умов для розвитку творчих, креативних, корисних навичок та розумного </w:t>
            </w:r>
            <w:r w:rsidRPr="00207D71">
              <w:rPr>
                <w:rFonts w:ascii="Times New Roman" w:hAnsi="Times New Roman" w:cs="Times New Roman"/>
                <w:b/>
                <w:bCs/>
                <w:i/>
                <w:iCs/>
                <w:sz w:val="24"/>
                <w:szCs w:val="24"/>
              </w:rPr>
              <w:lastRenderedPageBreak/>
              <w:t>дозвілля</w:t>
            </w:r>
          </w:p>
        </w:tc>
      </w:tr>
      <w:tr w:rsidR="00F806D9" w:rsidRPr="0009613E" w14:paraId="05C43C23" w14:textId="77777777" w:rsidTr="00502EAC">
        <w:tc>
          <w:tcPr>
            <w:tcW w:w="10448" w:type="dxa"/>
            <w:gridSpan w:val="7"/>
            <w:shd w:val="clear" w:color="auto" w:fill="C5E0B3" w:themeFill="accent6" w:themeFillTint="66"/>
          </w:tcPr>
          <w:p w14:paraId="43BEB220" w14:textId="77777777" w:rsidR="00F806D9" w:rsidRPr="00207D71"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lastRenderedPageBreak/>
              <w:t>2.1.1.</w:t>
            </w:r>
            <w:r w:rsidRPr="00207D71">
              <w:rPr>
                <w:rFonts w:ascii="Times New Roman" w:hAnsi="Times New Roman" w:cs="Times New Roman"/>
                <w:b/>
                <w:bCs/>
                <w:i/>
                <w:iCs/>
                <w:sz w:val="24"/>
                <w:szCs w:val="24"/>
              </w:rPr>
              <w:t xml:space="preserve"> Створено сучасні простори дозвілля та розвитку у закладах загальної середньої та позашкільної освіти з метою підвищення різноманітності позаурочних занять та доступу до них</w:t>
            </w:r>
          </w:p>
        </w:tc>
      </w:tr>
      <w:tr w:rsidR="00F806D9" w:rsidRPr="0009613E" w14:paraId="2D4C8E6D" w14:textId="77777777" w:rsidTr="00502EAC">
        <w:tc>
          <w:tcPr>
            <w:tcW w:w="5203" w:type="dxa"/>
            <w:shd w:val="clear" w:color="auto" w:fill="E2EFD9" w:themeFill="accent6" w:themeFillTint="33"/>
          </w:tcPr>
          <w:p w14:paraId="5443BB44" w14:textId="77777777" w:rsidR="00F806D9" w:rsidRPr="00677913" w:rsidRDefault="00F806D9" w:rsidP="00502EAC">
            <w:pPr>
              <w:spacing w:after="0" w:line="240" w:lineRule="auto"/>
              <w:jc w:val="both"/>
              <w:rPr>
                <w:rFonts w:ascii="Times New Roman" w:hAnsi="Times New Roman" w:cs="Times New Roman"/>
                <w:sz w:val="24"/>
                <w:szCs w:val="24"/>
              </w:rPr>
            </w:pPr>
            <w:r w:rsidRPr="00677913">
              <w:rPr>
                <w:rFonts w:ascii="Times New Roman" w:hAnsi="Times New Roman" w:cs="Times New Roman"/>
                <w:sz w:val="24"/>
                <w:szCs w:val="24"/>
              </w:rPr>
              <w:t>2.1.1.1. Дитячий креативний простір «ПреСтиЖ» (Прекрасний Стиль Життя)</w:t>
            </w:r>
          </w:p>
        </w:tc>
        <w:tc>
          <w:tcPr>
            <w:tcW w:w="1134" w:type="dxa"/>
            <w:shd w:val="clear" w:color="auto" w:fill="E2EFD9" w:themeFill="accent6" w:themeFillTint="33"/>
          </w:tcPr>
          <w:p w14:paraId="45741484" w14:textId="77777777" w:rsidR="00F806D9" w:rsidRPr="00677913" w:rsidRDefault="00F806D9" w:rsidP="00502EAC">
            <w:pPr>
              <w:spacing w:after="0" w:line="240" w:lineRule="auto"/>
              <w:jc w:val="center"/>
              <w:rPr>
                <w:rFonts w:ascii="Times New Roman" w:hAnsi="Times New Roman" w:cs="Times New Roman"/>
                <w:sz w:val="24"/>
                <w:szCs w:val="24"/>
              </w:rPr>
            </w:pPr>
            <w:r w:rsidRPr="00677913">
              <w:rPr>
                <w:rFonts w:ascii="Times New Roman" w:hAnsi="Times New Roman" w:cs="Times New Roman"/>
                <w:sz w:val="24"/>
                <w:szCs w:val="24"/>
              </w:rPr>
              <w:t>2024</w:t>
            </w:r>
            <w:r>
              <w:rPr>
                <w:rFonts w:ascii="Times New Roman" w:hAnsi="Times New Roman" w:cs="Times New Roman"/>
                <w:sz w:val="24"/>
                <w:szCs w:val="24"/>
              </w:rPr>
              <w:t>-2026</w:t>
            </w:r>
          </w:p>
        </w:tc>
        <w:tc>
          <w:tcPr>
            <w:tcW w:w="850" w:type="dxa"/>
            <w:shd w:val="clear" w:color="auto" w:fill="E2EFD9" w:themeFill="accent6" w:themeFillTint="33"/>
          </w:tcPr>
          <w:p w14:paraId="1143EC9D" w14:textId="77777777" w:rsidR="00F806D9" w:rsidRPr="00677913" w:rsidRDefault="00F806D9" w:rsidP="00502EAC">
            <w:pPr>
              <w:spacing w:after="0" w:line="240" w:lineRule="auto"/>
              <w:jc w:val="center"/>
              <w:rPr>
                <w:rFonts w:ascii="Times New Roman" w:hAnsi="Times New Roman" w:cs="Times New Roman"/>
                <w:sz w:val="24"/>
                <w:szCs w:val="24"/>
              </w:rPr>
            </w:pPr>
            <w:r w:rsidRPr="00677913">
              <w:rPr>
                <w:rFonts w:ascii="Times New Roman" w:hAnsi="Times New Roman" w:cs="Times New Roman"/>
                <w:sz w:val="24"/>
                <w:szCs w:val="24"/>
              </w:rPr>
              <w:t>140,0</w:t>
            </w:r>
          </w:p>
        </w:tc>
        <w:tc>
          <w:tcPr>
            <w:tcW w:w="851" w:type="dxa"/>
            <w:shd w:val="clear" w:color="auto" w:fill="E2EFD9" w:themeFill="accent6" w:themeFillTint="33"/>
          </w:tcPr>
          <w:p w14:paraId="75D902A5" w14:textId="77777777" w:rsidR="00F806D9" w:rsidRPr="00677913" w:rsidRDefault="00F806D9" w:rsidP="00502EAC">
            <w:pPr>
              <w:spacing w:after="0" w:line="240" w:lineRule="auto"/>
              <w:jc w:val="center"/>
              <w:rPr>
                <w:rFonts w:ascii="Times New Roman" w:hAnsi="Times New Roman" w:cs="Times New Roman"/>
                <w:sz w:val="24"/>
                <w:szCs w:val="24"/>
              </w:rPr>
            </w:pPr>
            <w:r w:rsidRPr="00677913">
              <w:rPr>
                <w:rFonts w:ascii="Times New Roman" w:hAnsi="Times New Roman" w:cs="Times New Roman"/>
                <w:sz w:val="24"/>
                <w:szCs w:val="24"/>
              </w:rPr>
              <w:t>80,0</w:t>
            </w:r>
          </w:p>
        </w:tc>
        <w:tc>
          <w:tcPr>
            <w:tcW w:w="850" w:type="dxa"/>
            <w:shd w:val="clear" w:color="auto" w:fill="E2EFD9" w:themeFill="accent6" w:themeFillTint="33"/>
          </w:tcPr>
          <w:p w14:paraId="21477C50" w14:textId="77777777" w:rsidR="00F806D9" w:rsidRPr="00677913" w:rsidRDefault="00F806D9" w:rsidP="00502EAC">
            <w:pPr>
              <w:spacing w:after="0" w:line="240" w:lineRule="auto"/>
              <w:jc w:val="center"/>
              <w:rPr>
                <w:rFonts w:ascii="Times New Roman" w:hAnsi="Times New Roman" w:cs="Times New Roman"/>
                <w:sz w:val="24"/>
                <w:szCs w:val="24"/>
              </w:rPr>
            </w:pPr>
            <w:r w:rsidRPr="00677913">
              <w:rPr>
                <w:rFonts w:ascii="Times New Roman" w:hAnsi="Times New Roman" w:cs="Times New Roman"/>
                <w:sz w:val="24"/>
                <w:szCs w:val="24"/>
              </w:rPr>
              <w:t>80,0</w:t>
            </w:r>
          </w:p>
        </w:tc>
        <w:tc>
          <w:tcPr>
            <w:tcW w:w="709" w:type="dxa"/>
            <w:shd w:val="clear" w:color="auto" w:fill="E2EFD9" w:themeFill="accent6" w:themeFillTint="33"/>
          </w:tcPr>
          <w:p w14:paraId="4E78D304" w14:textId="77777777" w:rsidR="00F806D9" w:rsidRPr="00677913"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0C442503" w14:textId="77777777" w:rsidR="00F806D9" w:rsidRPr="00677913" w:rsidRDefault="00F806D9" w:rsidP="00502EAC">
            <w:pPr>
              <w:spacing w:after="0" w:line="240" w:lineRule="auto"/>
              <w:jc w:val="center"/>
              <w:rPr>
                <w:rFonts w:ascii="Times New Roman" w:hAnsi="Times New Roman" w:cs="Times New Roman"/>
                <w:sz w:val="24"/>
                <w:szCs w:val="24"/>
              </w:rPr>
            </w:pPr>
            <w:r w:rsidRPr="00677913">
              <w:rPr>
                <w:rFonts w:ascii="Times New Roman" w:hAnsi="Times New Roman" w:cs="Times New Roman"/>
                <w:sz w:val="24"/>
                <w:szCs w:val="24"/>
              </w:rPr>
              <w:t>300,0</w:t>
            </w:r>
          </w:p>
        </w:tc>
      </w:tr>
      <w:tr w:rsidR="00F806D9" w:rsidRPr="0009613E" w14:paraId="4F7E240F" w14:textId="77777777" w:rsidTr="00502EAC">
        <w:tc>
          <w:tcPr>
            <w:tcW w:w="10448" w:type="dxa"/>
            <w:gridSpan w:val="7"/>
            <w:shd w:val="clear" w:color="auto" w:fill="C5E0B3" w:themeFill="accent6" w:themeFillTint="66"/>
          </w:tcPr>
          <w:p w14:paraId="6D00B71F"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2.1.2. </w:t>
            </w:r>
            <w:r w:rsidRPr="00207D71">
              <w:rPr>
                <w:rFonts w:ascii="Times New Roman" w:hAnsi="Times New Roman" w:cs="Times New Roman"/>
                <w:b/>
                <w:bCs/>
                <w:i/>
                <w:iCs/>
                <w:sz w:val="24"/>
                <w:szCs w:val="24"/>
              </w:rPr>
              <w:t>Запроваджено систему розвитку підприємницьких ініціатив молоді</w:t>
            </w:r>
          </w:p>
        </w:tc>
      </w:tr>
      <w:tr w:rsidR="00F806D9" w:rsidRPr="0009613E" w14:paraId="54E4A451" w14:textId="77777777" w:rsidTr="00502EAC">
        <w:tc>
          <w:tcPr>
            <w:tcW w:w="5203" w:type="dxa"/>
            <w:shd w:val="clear" w:color="auto" w:fill="E2EFD9" w:themeFill="accent6" w:themeFillTint="33"/>
          </w:tcPr>
          <w:p w14:paraId="353A40C5" w14:textId="77777777" w:rsidR="00F806D9" w:rsidRPr="0048604F" w:rsidRDefault="00F806D9" w:rsidP="00502EAC">
            <w:pPr>
              <w:spacing w:after="0" w:line="240" w:lineRule="auto"/>
              <w:jc w:val="both"/>
              <w:rPr>
                <w:rFonts w:ascii="Times New Roman" w:hAnsi="Times New Roman" w:cs="Times New Roman"/>
                <w:sz w:val="24"/>
                <w:szCs w:val="24"/>
              </w:rPr>
            </w:pPr>
            <w:r w:rsidRPr="0048604F">
              <w:rPr>
                <w:rFonts w:ascii="Times New Roman" w:hAnsi="Times New Roman" w:cs="Times New Roman"/>
                <w:sz w:val="24"/>
                <w:szCs w:val="24"/>
              </w:rPr>
              <w:t xml:space="preserve">2.1.2.1. </w:t>
            </w:r>
            <w:r w:rsidRPr="0048604F">
              <w:rPr>
                <w:rFonts w:ascii="Times New Roman" w:hAnsi="Times New Roman" w:cs="Times New Roman"/>
                <w:iCs/>
                <w:sz w:val="24"/>
                <w:szCs w:val="24"/>
              </w:rPr>
              <w:t>Молодіжні ініціативи для розвитку громади</w:t>
            </w:r>
          </w:p>
        </w:tc>
        <w:tc>
          <w:tcPr>
            <w:tcW w:w="1134" w:type="dxa"/>
            <w:shd w:val="clear" w:color="auto" w:fill="E2EFD9" w:themeFill="accent6" w:themeFillTint="33"/>
          </w:tcPr>
          <w:p w14:paraId="16D39FEF" w14:textId="77777777" w:rsidR="00F806D9" w:rsidRPr="0048604F" w:rsidRDefault="00F806D9" w:rsidP="00502EAC">
            <w:pPr>
              <w:spacing w:after="0" w:line="240" w:lineRule="auto"/>
              <w:jc w:val="center"/>
              <w:rPr>
                <w:rFonts w:ascii="Times New Roman" w:hAnsi="Times New Roman" w:cs="Times New Roman"/>
                <w:sz w:val="24"/>
                <w:szCs w:val="24"/>
              </w:rPr>
            </w:pPr>
            <w:r w:rsidRPr="0048604F">
              <w:rPr>
                <w:rFonts w:ascii="Times New Roman" w:hAnsi="Times New Roman" w:cs="Times New Roman"/>
                <w:sz w:val="24"/>
                <w:szCs w:val="24"/>
              </w:rPr>
              <w:t>2025-2026</w:t>
            </w:r>
          </w:p>
        </w:tc>
        <w:tc>
          <w:tcPr>
            <w:tcW w:w="850" w:type="dxa"/>
            <w:shd w:val="clear" w:color="auto" w:fill="E2EFD9" w:themeFill="accent6" w:themeFillTint="33"/>
          </w:tcPr>
          <w:p w14:paraId="4FAB498C" w14:textId="77777777" w:rsidR="00F806D9" w:rsidRPr="0048604F"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93162C3" w14:textId="77777777" w:rsidR="00F806D9" w:rsidRPr="0048604F" w:rsidRDefault="00F806D9" w:rsidP="00502EAC">
            <w:pPr>
              <w:spacing w:after="0" w:line="240" w:lineRule="auto"/>
              <w:jc w:val="center"/>
              <w:rPr>
                <w:rFonts w:ascii="Times New Roman" w:hAnsi="Times New Roman" w:cs="Times New Roman"/>
                <w:sz w:val="24"/>
                <w:szCs w:val="24"/>
              </w:rPr>
            </w:pPr>
            <w:r w:rsidRPr="0048604F">
              <w:rPr>
                <w:rFonts w:ascii="Times New Roman" w:hAnsi="Times New Roman" w:cs="Times New Roman"/>
                <w:sz w:val="24"/>
                <w:szCs w:val="24"/>
              </w:rPr>
              <w:t>80,0</w:t>
            </w:r>
          </w:p>
        </w:tc>
        <w:tc>
          <w:tcPr>
            <w:tcW w:w="850" w:type="dxa"/>
            <w:shd w:val="clear" w:color="auto" w:fill="E2EFD9" w:themeFill="accent6" w:themeFillTint="33"/>
          </w:tcPr>
          <w:p w14:paraId="76A6CA0C" w14:textId="77777777" w:rsidR="00F806D9" w:rsidRPr="0048604F" w:rsidRDefault="00F806D9" w:rsidP="00502EAC">
            <w:pPr>
              <w:spacing w:after="0" w:line="240" w:lineRule="auto"/>
              <w:jc w:val="center"/>
              <w:rPr>
                <w:rFonts w:ascii="Times New Roman" w:hAnsi="Times New Roman" w:cs="Times New Roman"/>
                <w:sz w:val="24"/>
                <w:szCs w:val="24"/>
              </w:rPr>
            </w:pPr>
            <w:r w:rsidRPr="0048604F">
              <w:rPr>
                <w:rFonts w:ascii="Times New Roman" w:hAnsi="Times New Roman" w:cs="Times New Roman"/>
                <w:sz w:val="24"/>
                <w:szCs w:val="24"/>
              </w:rPr>
              <w:t>80,0</w:t>
            </w:r>
          </w:p>
        </w:tc>
        <w:tc>
          <w:tcPr>
            <w:tcW w:w="709" w:type="dxa"/>
            <w:shd w:val="clear" w:color="auto" w:fill="E2EFD9" w:themeFill="accent6" w:themeFillTint="33"/>
          </w:tcPr>
          <w:p w14:paraId="77A22E42" w14:textId="77777777" w:rsidR="00F806D9" w:rsidRPr="0048604F"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23D59C94" w14:textId="77777777" w:rsidR="00F806D9" w:rsidRPr="0048604F" w:rsidRDefault="00F806D9" w:rsidP="00502EAC">
            <w:pPr>
              <w:spacing w:after="0" w:line="240" w:lineRule="auto"/>
              <w:jc w:val="center"/>
              <w:rPr>
                <w:rFonts w:ascii="Times New Roman" w:hAnsi="Times New Roman" w:cs="Times New Roman"/>
                <w:sz w:val="24"/>
                <w:szCs w:val="24"/>
              </w:rPr>
            </w:pPr>
            <w:r w:rsidRPr="0048604F">
              <w:rPr>
                <w:rFonts w:ascii="Times New Roman" w:hAnsi="Times New Roman" w:cs="Times New Roman"/>
                <w:sz w:val="24"/>
                <w:szCs w:val="24"/>
              </w:rPr>
              <w:t>160,0</w:t>
            </w:r>
          </w:p>
        </w:tc>
      </w:tr>
      <w:tr w:rsidR="00F806D9" w:rsidRPr="0009613E" w14:paraId="7D879EE0" w14:textId="77777777" w:rsidTr="00502EAC">
        <w:tc>
          <w:tcPr>
            <w:tcW w:w="10448" w:type="dxa"/>
            <w:gridSpan w:val="7"/>
            <w:shd w:val="clear" w:color="auto" w:fill="A8D08D" w:themeFill="accent6" w:themeFillTint="99"/>
          </w:tcPr>
          <w:p w14:paraId="6280AD5C" w14:textId="77777777" w:rsidR="00F806D9" w:rsidRPr="00207D71"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2.2. </w:t>
            </w:r>
            <w:r w:rsidRPr="00207D71">
              <w:rPr>
                <w:rFonts w:ascii="Times New Roman" w:hAnsi="Times New Roman" w:cs="Times New Roman"/>
                <w:b/>
                <w:bCs/>
                <w:i/>
                <w:iCs/>
                <w:sz w:val="24"/>
                <w:szCs w:val="24"/>
              </w:rPr>
              <w:t>Створення умов/системи для особистісної реалізації здобувачів/здобувачок освіти та формування у них якостей (компетенцій) відповідального лідерства</w:t>
            </w:r>
          </w:p>
        </w:tc>
      </w:tr>
      <w:tr w:rsidR="00F806D9" w:rsidRPr="0009613E" w14:paraId="7402ADF6" w14:textId="77777777" w:rsidTr="00502EAC">
        <w:tc>
          <w:tcPr>
            <w:tcW w:w="10448" w:type="dxa"/>
            <w:gridSpan w:val="7"/>
            <w:shd w:val="clear" w:color="auto" w:fill="C5E0B3" w:themeFill="accent6" w:themeFillTint="66"/>
          </w:tcPr>
          <w:p w14:paraId="56E6EC43" w14:textId="77777777" w:rsidR="00F806D9" w:rsidRPr="00207D71"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2.2.1. </w:t>
            </w:r>
            <w:r w:rsidRPr="00207D71">
              <w:rPr>
                <w:rFonts w:ascii="Times New Roman" w:hAnsi="Times New Roman" w:cs="Times New Roman"/>
                <w:b/>
                <w:bCs/>
                <w:i/>
                <w:iCs/>
                <w:sz w:val="24"/>
                <w:szCs w:val="24"/>
              </w:rPr>
              <w:t>Збільшено рівень залученості учнів до питань функціонування закладів освіти</w:t>
            </w:r>
          </w:p>
        </w:tc>
      </w:tr>
      <w:tr w:rsidR="00F806D9" w:rsidRPr="0009613E" w14:paraId="55C4FC76" w14:textId="77777777" w:rsidTr="00502EAC">
        <w:tc>
          <w:tcPr>
            <w:tcW w:w="5203" w:type="dxa"/>
            <w:shd w:val="clear" w:color="auto" w:fill="E2EFD9" w:themeFill="accent6" w:themeFillTint="33"/>
          </w:tcPr>
          <w:p w14:paraId="25D8BE97" w14:textId="77777777" w:rsidR="00F806D9" w:rsidRPr="00F806D9" w:rsidRDefault="00F806D9" w:rsidP="00502EAC">
            <w:pPr>
              <w:spacing w:after="0" w:line="240" w:lineRule="auto"/>
              <w:jc w:val="both"/>
              <w:rPr>
                <w:rFonts w:ascii="Times New Roman" w:hAnsi="Times New Roman" w:cs="Times New Roman"/>
                <w:sz w:val="24"/>
                <w:szCs w:val="24"/>
              </w:rPr>
            </w:pPr>
            <w:r w:rsidRPr="00F806D9">
              <w:rPr>
                <w:rFonts w:ascii="Times New Roman" w:hAnsi="Times New Roman" w:cs="Times New Roman"/>
                <w:iCs/>
                <w:sz w:val="24"/>
                <w:szCs w:val="24"/>
              </w:rPr>
              <w:t>2.2.1.1. Організація та активізація процесу діяльності органів учнівського самоврядування</w:t>
            </w:r>
          </w:p>
        </w:tc>
        <w:tc>
          <w:tcPr>
            <w:tcW w:w="1134" w:type="dxa"/>
            <w:shd w:val="clear" w:color="auto" w:fill="E2EFD9" w:themeFill="accent6" w:themeFillTint="33"/>
          </w:tcPr>
          <w:p w14:paraId="07146307"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2026 -2027</w:t>
            </w:r>
          </w:p>
        </w:tc>
        <w:tc>
          <w:tcPr>
            <w:tcW w:w="850" w:type="dxa"/>
            <w:shd w:val="clear" w:color="auto" w:fill="E2EFD9" w:themeFill="accent6" w:themeFillTint="33"/>
          </w:tcPr>
          <w:p w14:paraId="3427B18D"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1D335ED"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4EC8BEC8"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30,0</w:t>
            </w:r>
          </w:p>
        </w:tc>
        <w:tc>
          <w:tcPr>
            <w:tcW w:w="709" w:type="dxa"/>
            <w:shd w:val="clear" w:color="auto" w:fill="E2EFD9" w:themeFill="accent6" w:themeFillTint="33"/>
          </w:tcPr>
          <w:p w14:paraId="064BD7E6"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50,0</w:t>
            </w:r>
          </w:p>
        </w:tc>
        <w:tc>
          <w:tcPr>
            <w:tcW w:w="851" w:type="dxa"/>
            <w:shd w:val="clear" w:color="auto" w:fill="E2EFD9" w:themeFill="accent6" w:themeFillTint="33"/>
          </w:tcPr>
          <w:p w14:paraId="26A652D8"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80,0</w:t>
            </w:r>
          </w:p>
        </w:tc>
      </w:tr>
      <w:tr w:rsidR="00F806D9" w:rsidRPr="0009613E" w14:paraId="012D9356" w14:textId="77777777" w:rsidTr="00502EAC">
        <w:tc>
          <w:tcPr>
            <w:tcW w:w="5203" w:type="dxa"/>
            <w:shd w:val="clear" w:color="auto" w:fill="E2EFD9" w:themeFill="accent6" w:themeFillTint="33"/>
          </w:tcPr>
          <w:p w14:paraId="01162C76" w14:textId="77777777" w:rsidR="00F806D9" w:rsidRPr="00F806D9" w:rsidRDefault="00F806D9" w:rsidP="00502EAC">
            <w:pPr>
              <w:spacing w:after="0" w:line="240" w:lineRule="auto"/>
              <w:jc w:val="both"/>
              <w:rPr>
                <w:rFonts w:ascii="Times New Roman" w:hAnsi="Times New Roman" w:cs="Times New Roman"/>
                <w:iCs/>
                <w:sz w:val="24"/>
                <w:szCs w:val="24"/>
              </w:rPr>
            </w:pPr>
            <w:r w:rsidRPr="00F806D9">
              <w:rPr>
                <w:rFonts w:ascii="Times New Roman" w:hAnsi="Times New Roman" w:cs="Times New Roman"/>
                <w:iCs/>
                <w:sz w:val="24"/>
                <w:szCs w:val="24"/>
              </w:rPr>
              <w:t>2.2.1.2. Забезпечення ефективного впровадження ШГБ</w:t>
            </w:r>
            <w:r w:rsidRPr="00F806D9">
              <w:rPr>
                <w:rFonts w:ascii="Times New Roman" w:hAnsi="Times New Roman" w:cs="Times New Roman"/>
                <w:sz w:val="24"/>
                <w:szCs w:val="24"/>
              </w:rPr>
              <w:t xml:space="preserve"> </w:t>
            </w:r>
          </w:p>
        </w:tc>
        <w:tc>
          <w:tcPr>
            <w:tcW w:w="1134" w:type="dxa"/>
            <w:shd w:val="clear" w:color="auto" w:fill="E2EFD9" w:themeFill="accent6" w:themeFillTint="33"/>
          </w:tcPr>
          <w:p w14:paraId="4AB46C6E"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2025-2026</w:t>
            </w:r>
          </w:p>
        </w:tc>
        <w:tc>
          <w:tcPr>
            <w:tcW w:w="850" w:type="dxa"/>
            <w:shd w:val="clear" w:color="auto" w:fill="E2EFD9" w:themeFill="accent6" w:themeFillTint="33"/>
          </w:tcPr>
          <w:p w14:paraId="06B08F55"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E7766E0"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0</w:t>
            </w:r>
          </w:p>
        </w:tc>
        <w:tc>
          <w:tcPr>
            <w:tcW w:w="850" w:type="dxa"/>
            <w:shd w:val="clear" w:color="auto" w:fill="E2EFD9" w:themeFill="accent6" w:themeFillTint="33"/>
          </w:tcPr>
          <w:p w14:paraId="05B285A8"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0</w:t>
            </w:r>
          </w:p>
        </w:tc>
        <w:tc>
          <w:tcPr>
            <w:tcW w:w="709" w:type="dxa"/>
            <w:shd w:val="clear" w:color="auto" w:fill="E2EFD9" w:themeFill="accent6" w:themeFillTint="33"/>
          </w:tcPr>
          <w:p w14:paraId="2CBE2F30"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724FDE9"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0</w:t>
            </w:r>
          </w:p>
        </w:tc>
      </w:tr>
      <w:tr w:rsidR="00F806D9" w:rsidRPr="0009613E" w14:paraId="014BF366" w14:textId="77777777" w:rsidTr="00502EAC">
        <w:tc>
          <w:tcPr>
            <w:tcW w:w="10448" w:type="dxa"/>
            <w:gridSpan w:val="7"/>
            <w:shd w:val="clear" w:color="auto" w:fill="C5E0B3" w:themeFill="accent6" w:themeFillTint="66"/>
          </w:tcPr>
          <w:p w14:paraId="4C7A0CDA"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2.2.2. </w:t>
            </w:r>
            <w:r w:rsidRPr="00207D71">
              <w:rPr>
                <w:rFonts w:ascii="Times New Roman" w:hAnsi="Times New Roman" w:cs="Times New Roman"/>
                <w:b/>
                <w:bCs/>
                <w:i/>
                <w:iCs/>
                <w:sz w:val="24"/>
                <w:szCs w:val="24"/>
              </w:rPr>
              <w:t>Запроваджено механізми стимулювання обдарованих учнів/учениць та розвитку їхніх обдарувань</w:t>
            </w:r>
          </w:p>
        </w:tc>
      </w:tr>
      <w:tr w:rsidR="00F806D9" w:rsidRPr="0009613E" w14:paraId="10C8FCD8" w14:textId="77777777" w:rsidTr="00502EAC">
        <w:tc>
          <w:tcPr>
            <w:tcW w:w="5203" w:type="dxa"/>
            <w:shd w:val="clear" w:color="auto" w:fill="E2EFD9" w:themeFill="accent6" w:themeFillTint="33"/>
          </w:tcPr>
          <w:p w14:paraId="59C533B8" w14:textId="77777777" w:rsidR="00F806D9" w:rsidRPr="002819AB" w:rsidRDefault="00F806D9" w:rsidP="00502EAC">
            <w:pPr>
              <w:spacing w:after="0" w:line="240" w:lineRule="auto"/>
              <w:jc w:val="both"/>
              <w:rPr>
                <w:rFonts w:ascii="Times New Roman" w:hAnsi="Times New Roman" w:cs="Times New Roman"/>
                <w:sz w:val="24"/>
                <w:szCs w:val="24"/>
              </w:rPr>
            </w:pPr>
            <w:r w:rsidRPr="002819AB">
              <w:rPr>
                <w:rFonts w:ascii="Times New Roman" w:hAnsi="Times New Roman" w:cs="Times New Roman"/>
                <w:sz w:val="24"/>
                <w:szCs w:val="24"/>
              </w:rPr>
              <w:t xml:space="preserve">2.2.2.1. </w:t>
            </w:r>
            <w:r w:rsidRPr="00F806D9">
              <w:rPr>
                <w:rFonts w:ascii="Times New Roman" w:eastAsia="Times New Roman" w:hAnsi="Times New Roman" w:cs="Times New Roman"/>
                <w:iCs/>
                <w:sz w:val="24"/>
                <w:szCs w:val="24"/>
              </w:rPr>
              <w:t>Сприяння розвитку пізнавальних інтересів учнів/учениць шляхом удосконалення науково-дослідної, інноваційної та експериментальної діяльності</w:t>
            </w:r>
          </w:p>
        </w:tc>
        <w:tc>
          <w:tcPr>
            <w:tcW w:w="1134" w:type="dxa"/>
            <w:shd w:val="clear" w:color="auto" w:fill="E2EFD9" w:themeFill="accent6" w:themeFillTint="33"/>
          </w:tcPr>
          <w:p w14:paraId="7D5E055D" w14:textId="77777777" w:rsidR="00F806D9" w:rsidRPr="002819AB" w:rsidRDefault="00F806D9" w:rsidP="00502EAC">
            <w:pPr>
              <w:spacing w:after="0" w:line="240" w:lineRule="auto"/>
              <w:jc w:val="center"/>
              <w:rPr>
                <w:rFonts w:ascii="Times New Roman" w:hAnsi="Times New Roman" w:cs="Times New Roman"/>
                <w:sz w:val="24"/>
                <w:szCs w:val="24"/>
              </w:rPr>
            </w:pPr>
            <w:r w:rsidRPr="002819AB">
              <w:rPr>
                <w:rFonts w:ascii="Times New Roman" w:hAnsi="Times New Roman" w:cs="Times New Roman"/>
                <w:sz w:val="24"/>
                <w:szCs w:val="24"/>
              </w:rPr>
              <w:t>2025-2026</w:t>
            </w:r>
          </w:p>
        </w:tc>
        <w:tc>
          <w:tcPr>
            <w:tcW w:w="850" w:type="dxa"/>
            <w:shd w:val="clear" w:color="auto" w:fill="E2EFD9" w:themeFill="accent6" w:themeFillTint="33"/>
          </w:tcPr>
          <w:p w14:paraId="1B00BF31" w14:textId="77777777" w:rsidR="00F806D9" w:rsidRPr="002819AB"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06B37EC4" w14:textId="77777777" w:rsidR="00F806D9" w:rsidRPr="002819AB" w:rsidRDefault="00F806D9" w:rsidP="00502EAC">
            <w:pPr>
              <w:spacing w:after="0" w:line="240" w:lineRule="auto"/>
              <w:jc w:val="center"/>
              <w:rPr>
                <w:rFonts w:ascii="Times New Roman" w:hAnsi="Times New Roman" w:cs="Times New Roman"/>
                <w:sz w:val="24"/>
                <w:szCs w:val="24"/>
              </w:rPr>
            </w:pPr>
            <w:r w:rsidRPr="002819AB">
              <w:rPr>
                <w:rFonts w:ascii="Times New Roman" w:hAnsi="Times New Roman" w:cs="Times New Roman"/>
                <w:sz w:val="24"/>
                <w:szCs w:val="24"/>
              </w:rPr>
              <w:t>30,0</w:t>
            </w:r>
          </w:p>
        </w:tc>
        <w:tc>
          <w:tcPr>
            <w:tcW w:w="850" w:type="dxa"/>
            <w:shd w:val="clear" w:color="auto" w:fill="E2EFD9" w:themeFill="accent6" w:themeFillTint="33"/>
          </w:tcPr>
          <w:p w14:paraId="2F12CF04" w14:textId="77777777" w:rsidR="00F806D9" w:rsidRPr="002819AB" w:rsidRDefault="00F806D9" w:rsidP="00502EAC">
            <w:pPr>
              <w:spacing w:after="0" w:line="240" w:lineRule="auto"/>
              <w:jc w:val="center"/>
              <w:rPr>
                <w:rFonts w:ascii="Times New Roman" w:hAnsi="Times New Roman" w:cs="Times New Roman"/>
                <w:sz w:val="24"/>
                <w:szCs w:val="24"/>
              </w:rPr>
            </w:pPr>
            <w:r w:rsidRPr="002819AB">
              <w:rPr>
                <w:rFonts w:ascii="Times New Roman" w:hAnsi="Times New Roman" w:cs="Times New Roman"/>
                <w:sz w:val="24"/>
                <w:szCs w:val="24"/>
              </w:rPr>
              <w:t>40,0</w:t>
            </w:r>
          </w:p>
        </w:tc>
        <w:tc>
          <w:tcPr>
            <w:tcW w:w="709" w:type="dxa"/>
            <w:shd w:val="clear" w:color="auto" w:fill="E2EFD9" w:themeFill="accent6" w:themeFillTint="33"/>
          </w:tcPr>
          <w:p w14:paraId="7F9C8D90" w14:textId="77777777" w:rsidR="00F806D9" w:rsidRPr="002819AB"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3EFC799" w14:textId="77777777" w:rsidR="00F806D9" w:rsidRPr="002819AB" w:rsidRDefault="00F806D9" w:rsidP="00502EAC">
            <w:pPr>
              <w:spacing w:after="0" w:line="240" w:lineRule="auto"/>
              <w:jc w:val="center"/>
              <w:rPr>
                <w:rFonts w:ascii="Times New Roman" w:hAnsi="Times New Roman" w:cs="Times New Roman"/>
                <w:sz w:val="24"/>
                <w:szCs w:val="24"/>
              </w:rPr>
            </w:pPr>
            <w:r w:rsidRPr="002819AB">
              <w:rPr>
                <w:rFonts w:ascii="Times New Roman" w:hAnsi="Times New Roman" w:cs="Times New Roman"/>
                <w:sz w:val="24"/>
                <w:szCs w:val="24"/>
              </w:rPr>
              <w:t>70,0</w:t>
            </w:r>
          </w:p>
        </w:tc>
      </w:tr>
      <w:tr w:rsidR="00F806D9" w:rsidRPr="0009613E" w14:paraId="41AA9F29" w14:textId="77777777" w:rsidTr="00502EAC">
        <w:tc>
          <w:tcPr>
            <w:tcW w:w="10448" w:type="dxa"/>
            <w:gridSpan w:val="7"/>
            <w:shd w:val="clear" w:color="auto" w:fill="C5E0B3" w:themeFill="accent6" w:themeFillTint="66"/>
          </w:tcPr>
          <w:p w14:paraId="0998B028"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2.2.3. </w:t>
            </w:r>
            <w:r w:rsidRPr="00EE5473">
              <w:rPr>
                <w:rFonts w:ascii="Times New Roman" w:hAnsi="Times New Roman" w:cs="Times New Roman"/>
                <w:b/>
                <w:bCs/>
                <w:i/>
                <w:iCs/>
                <w:sz w:val="24"/>
                <w:szCs w:val="24"/>
              </w:rPr>
              <w:t>Запроваджено ефективну систему профорієнтаційної роботи серед учнів випускних класів ЗЗСО</w:t>
            </w:r>
          </w:p>
        </w:tc>
      </w:tr>
      <w:tr w:rsidR="00F806D9" w:rsidRPr="0009613E" w14:paraId="25F43B5E" w14:textId="77777777" w:rsidTr="00502EAC">
        <w:tc>
          <w:tcPr>
            <w:tcW w:w="5203" w:type="dxa"/>
            <w:shd w:val="clear" w:color="auto" w:fill="E2EFD9" w:themeFill="accent6" w:themeFillTint="33"/>
          </w:tcPr>
          <w:p w14:paraId="49A8BD50" w14:textId="77777777" w:rsidR="00F806D9" w:rsidRPr="00B015B1" w:rsidRDefault="00F806D9" w:rsidP="00502EAC">
            <w:pPr>
              <w:spacing w:after="0" w:line="240" w:lineRule="auto"/>
              <w:jc w:val="both"/>
              <w:rPr>
                <w:rFonts w:ascii="Times New Roman" w:hAnsi="Times New Roman" w:cs="Times New Roman"/>
                <w:sz w:val="24"/>
                <w:szCs w:val="24"/>
              </w:rPr>
            </w:pPr>
            <w:r w:rsidRPr="00B015B1">
              <w:rPr>
                <w:rFonts w:ascii="Times New Roman" w:hAnsi="Times New Roman" w:cs="Times New Roman"/>
                <w:sz w:val="24"/>
                <w:szCs w:val="24"/>
              </w:rPr>
              <w:t xml:space="preserve">2.2.3.1. </w:t>
            </w:r>
            <w:r w:rsidRPr="00B015B1">
              <w:rPr>
                <w:rFonts w:ascii="Times New Roman" w:hAnsi="Times New Roman" w:cs="Times New Roman"/>
                <w:iCs/>
                <w:sz w:val="24"/>
                <w:szCs w:val="24"/>
              </w:rPr>
              <w:t>Підготовка учнів та учениць до майбутньої професії</w:t>
            </w:r>
          </w:p>
        </w:tc>
        <w:tc>
          <w:tcPr>
            <w:tcW w:w="1134" w:type="dxa"/>
            <w:shd w:val="clear" w:color="auto" w:fill="E2EFD9" w:themeFill="accent6" w:themeFillTint="33"/>
          </w:tcPr>
          <w:p w14:paraId="69738299" w14:textId="77777777" w:rsidR="00F806D9" w:rsidRPr="00B015B1" w:rsidRDefault="00F806D9" w:rsidP="00502EAC">
            <w:pPr>
              <w:spacing w:after="0" w:line="240" w:lineRule="auto"/>
              <w:jc w:val="center"/>
              <w:rPr>
                <w:rFonts w:ascii="Times New Roman" w:hAnsi="Times New Roman" w:cs="Times New Roman"/>
                <w:sz w:val="24"/>
                <w:szCs w:val="24"/>
              </w:rPr>
            </w:pPr>
            <w:r w:rsidRPr="00B015B1">
              <w:rPr>
                <w:rFonts w:ascii="Times New Roman" w:hAnsi="Times New Roman" w:cs="Times New Roman"/>
                <w:sz w:val="24"/>
                <w:szCs w:val="24"/>
              </w:rPr>
              <w:t>2024-2026</w:t>
            </w:r>
          </w:p>
        </w:tc>
        <w:tc>
          <w:tcPr>
            <w:tcW w:w="850" w:type="dxa"/>
            <w:shd w:val="clear" w:color="auto" w:fill="E2EFD9" w:themeFill="accent6" w:themeFillTint="33"/>
          </w:tcPr>
          <w:p w14:paraId="0F660DF0"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931684F"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577B7A69"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c>
          <w:tcPr>
            <w:tcW w:w="709" w:type="dxa"/>
            <w:shd w:val="clear" w:color="auto" w:fill="E2EFD9" w:themeFill="accent6" w:themeFillTint="33"/>
          </w:tcPr>
          <w:p w14:paraId="3713F493"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39A6A7F"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F806D9" w:rsidRPr="0009613E" w14:paraId="10F86D6D" w14:textId="77777777" w:rsidTr="00502EAC">
        <w:tc>
          <w:tcPr>
            <w:tcW w:w="10448" w:type="dxa"/>
            <w:gridSpan w:val="7"/>
            <w:shd w:val="clear" w:color="auto" w:fill="A8D08D" w:themeFill="accent6" w:themeFillTint="99"/>
          </w:tcPr>
          <w:p w14:paraId="25964597" w14:textId="77777777" w:rsidR="00F806D9" w:rsidRPr="00EE5473" w:rsidRDefault="00F806D9" w:rsidP="00502EAC">
            <w:pPr>
              <w:spacing w:after="0" w:line="240" w:lineRule="auto"/>
              <w:jc w:val="both"/>
              <w:rPr>
                <w:rFonts w:ascii="Times New Roman" w:hAnsi="Times New Roman" w:cs="Times New Roman"/>
                <w:b/>
                <w:bCs/>
                <w:sz w:val="24"/>
                <w:szCs w:val="24"/>
              </w:rPr>
            </w:pPr>
            <w:r w:rsidRPr="0009613E">
              <w:rPr>
                <w:rFonts w:ascii="Times New Roman" w:hAnsi="Times New Roman" w:cs="Times New Roman"/>
                <w:b/>
                <w:bCs/>
                <w:i/>
                <w:iCs/>
                <w:sz w:val="24"/>
                <w:szCs w:val="24"/>
              </w:rPr>
              <w:t xml:space="preserve">2.3. </w:t>
            </w:r>
            <w:r w:rsidRPr="00EE5473">
              <w:rPr>
                <w:rFonts w:ascii="Times New Roman" w:hAnsi="Times New Roman" w:cs="Times New Roman"/>
                <w:b/>
                <w:bCs/>
                <w:i/>
                <w:iCs/>
                <w:sz w:val="24"/>
                <w:szCs w:val="24"/>
              </w:rPr>
              <w:t>Розроблення системи мотивації і стимулювання розвитку особистості педагогічних працівників</w:t>
            </w:r>
          </w:p>
        </w:tc>
      </w:tr>
      <w:tr w:rsidR="00F806D9" w:rsidRPr="0009613E" w14:paraId="54CB89CE" w14:textId="77777777" w:rsidTr="00502EAC">
        <w:tc>
          <w:tcPr>
            <w:tcW w:w="10448" w:type="dxa"/>
            <w:gridSpan w:val="7"/>
            <w:shd w:val="clear" w:color="auto" w:fill="C5E0B3" w:themeFill="accent6" w:themeFillTint="66"/>
          </w:tcPr>
          <w:p w14:paraId="258AB196" w14:textId="77777777" w:rsidR="00F806D9" w:rsidRPr="0009613E" w:rsidRDefault="00F806D9" w:rsidP="00502EAC">
            <w:pPr>
              <w:spacing w:after="0" w:line="240" w:lineRule="auto"/>
              <w:jc w:val="both"/>
              <w:rPr>
                <w:rFonts w:ascii="Times New Roman" w:hAnsi="Times New Roman" w:cs="Times New Roman"/>
                <w:sz w:val="24"/>
                <w:szCs w:val="24"/>
              </w:rPr>
            </w:pPr>
            <w:r w:rsidRPr="00EE5473">
              <w:rPr>
                <w:rFonts w:ascii="Times New Roman" w:hAnsi="Times New Roman" w:cs="Times New Roman"/>
                <w:b/>
                <w:bCs/>
                <w:i/>
                <w:iCs/>
                <w:sz w:val="24"/>
                <w:szCs w:val="24"/>
              </w:rPr>
              <w:t>2.3.1. Запроваджено системи стимулювання професійного зростання та підтримки педагогічних працівників</w:t>
            </w:r>
          </w:p>
        </w:tc>
      </w:tr>
      <w:tr w:rsidR="00F806D9" w:rsidRPr="0009613E" w14:paraId="0368D076" w14:textId="77777777" w:rsidTr="00502EAC">
        <w:tc>
          <w:tcPr>
            <w:tcW w:w="5203" w:type="dxa"/>
            <w:shd w:val="clear" w:color="auto" w:fill="E2EFD9" w:themeFill="accent6" w:themeFillTint="33"/>
          </w:tcPr>
          <w:p w14:paraId="1F727429" w14:textId="77777777" w:rsidR="00F806D9" w:rsidRPr="00433B61" w:rsidRDefault="00F806D9" w:rsidP="00502EAC">
            <w:pPr>
              <w:spacing w:after="0" w:line="240" w:lineRule="auto"/>
              <w:jc w:val="both"/>
              <w:rPr>
                <w:rFonts w:ascii="Times New Roman" w:hAnsi="Times New Roman" w:cs="Times New Roman"/>
                <w:sz w:val="24"/>
                <w:szCs w:val="24"/>
              </w:rPr>
            </w:pPr>
            <w:r w:rsidRPr="00433B61">
              <w:rPr>
                <w:rFonts w:ascii="Times New Roman" w:hAnsi="Times New Roman" w:cs="Times New Roman"/>
                <w:iCs/>
                <w:sz w:val="24"/>
                <w:szCs w:val="24"/>
              </w:rPr>
              <w:t>Підтримка педагогічних працівників</w:t>
            </w:r>
          </w:p>
        </w:tc>
        <w:tc>
          <w:tcPr>
            <w:tcW w:w="1134" w:type="dxa"/>
            <w:shd w:val="clear" w:color="auto" w:fill="E2EFD9" w:themeFill="accent6" w:themeFillTint="33"/>
          </w:tcPr>
          <w:p w14:paraId="04DF17F3" w14:textId="77777777" w:rsidR="00F806D9" w:rsidRPr="00433B61" w:rsidRDefault="00F806D9" w:rsidP="00502EAC">
            <w:pPr>
              <w:spacing w:after="0" w:line="240" w:lineRule="auto"/>
              <w:jc w:val="center"/>
              <w:rPr>
                <w:rFonts w:ascii="Times New Roman" w:hAnsi="Times New Roman" w:cs="Times New Roman"/>
                <w:sz w:val="24"/>
                <w:szCs w:val="24"/>
              </w:rPr>
            </w:pPr>
            <w:r w:rsidRPr="00433B61">
              <w:rPr>
                <w:rFonts w:ascii="Times New Roman" w:hAnsi="Times New Roman" w:cs="Times New Roman"/>
                <w:sz w:val="24"/>
                <w:szCs w:val="24"/>
                <w:lang w:val="en-US"/>
              </w:rPr>
              <w:t>2026</w:t>
            </w:r>
          </w:p>
        </w:tc>
        <w:tc>
          <w:tcPr>
            <w:tcW w:w="850" w:type="dxa"/>
            <w:shd w:val="clear" w:color="auto" w:fill="E2EFD9" w:themeFill="accent6" w:themeFillTint="33"/>
          </w:tcPr>
          <w:p w14:paraId="7DA66A97" w14:textId="77777777" w:rsidR="00F806D9" w:rsidRPr="00433B61"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4540E3A" w14:textId="77777777" w:rsidR="00F806D9" w:rsidRPr="00433B61"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57B2AC26" w14:textId="77777777" w:rsidR="00F806D9" w:rsidRPr="00433B61" w:rsidRDefault="00F806D9" w:rsidP="00502EAC">
            <w:pPr>
              <w:spacing w:after="0" w:line="240" w:lineRule="auto"/>
              <w:jc w:val="center"/>
              <w:rPr>
                <w:rFonts w:ascii="Times New Roman" w:hAnsi="Times New Roman" w:cs="Times New Roman"/>
                <w:sz w:val="24"/>
                <w:szCs w:val="24"/>
                <w:lang w:val="en-US"/>
              </w:rPr>
            </w:pPr>
            <w:r w:rsidRPr="00433B61">
              <w:rPr>
                <w:rFonts w:ascii="Times New Roman" w:hAnsi="Times New Roman" w:cs="Times New Roman"/>
                <w:sz w:val="24"/>
                <w:szCs w:val="24"/>
                <w:lang w:val="en-US"/>
              </w:rPr>
              <w:t>40</w:t>
            </w:r>
            <w:r w:rsidRPr="00433B61">
              <w:rPr>
                <w:rFonts w:ascii="Times New Roman" w:hAnsi="Times New Roman" w:cs="Times New Roman"/>
                <w:sz w:val="24"/>
                <w:szCs w:val="24"/>
              </w:rPr>
              <w:t>,</w:t>
            </w:r>
            <w:r w:rsidRPr="00433B61">
              <w:rPr>
                <w:rFonts w:ascii="Times New Roman" w:hAnsi="Times New Roman" w:cs="Times New Roman"/>
                <w:sz w:val="24"/>
                <w:szCs w:val="24"/>
                <w:lang w:val="en-US"/>
              </w:rPr>
              <w:t>0</w:t>
            </w:r>
          </w:p>
        </w:tc>
        <w:tc>
          <w:tcPr>
            <w:tcW w:w="709" w:type="dxa"/>
            <w:shd w:val="clear" w:color="auto" w:fill="E2EFD9" w:themeFill="accent6" w:themeFillTint="33"/>
          </w:tcPr>
          <w:p w14:paraId="7C8308FD" w14:textId="77777777" w:rsidR="00F806D9" w:rsidRPr="00433B61"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49FCD449" w14:textId="77777777" w:rsidR="00F806D9" w:rsidRPr="00433B61" w:rsidRDefault="00F806D9" w:rsidP="00502EA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40</w:t>
            </w:r>
            <w:r>
              <w:rPr>
                <w:rFonts w:ascii="Times New Roman" w:hAnsi="Times New Roman" w:cs="Times New Roman"/>
                <w:sz w:val="24"/>
                <w:szCs w:val="24"/>
              </w:rPr>
              <w:t>,</w:t>
            </w:r>
            <w:r>
              <w:rPr>
                <w:rFonts w:ascii="Times New Roman" w:hAnsi="Times New Roman" w:cs="Times New Roman"/>
                <w:sz w:val="24"/>
                <w:szCs w:val="24"/>
                <w:lang w:val="en-US"/>
              </w:rPr>
              <w:t>0</w:t>
            </w:r>
          </w:p>
        </w:tc>
      </w:tr>
      <w:tr w:rsidR="00F806D9" w:rsidRPr="0009613E" w14:paraId="35D0140C" w14:textId="77777777" w:rsidTr="00502EAC">
        <w:tc>
          <w:tcPr>
            <w:tcW w:w="10448" w:type="dxa"/>
            <w:gridSpan w:val="7"/>
            <w:shd w:val="clear" w:color="auto" w:fill="C5E0B3" w:themeFill="accent6" w:themeFillTint="66"/>
          </w:tcPr>
          <w:p w14:paraId="6711ED78" w14:textId="77777777" w:rsidR="00F806D9" w:rsidRPr="0009613E" w:rsidRDefault="00F806D9" w:rsidP="00502EAC">
            <w:pPr>
              <w:spacing w:after="0" w:line="240" w:lineRule="auto"/>
              <w:jc w:val="both"/>
              <w:rPr>
                <w:rFonts w:ascii="Times New Roman" w:hAnsi="Times New Roman" w:cs="Times New Roman"/>
                <w:sz w:val="24"/>
                <w:szCs w:val="24"/>
              </w:rPr>
            </w:pPr>
            <w:r w:rsidRPr="00EE5473">
              <w:rPr>
                <w:rFonts w:ascii="Times New Roman" w:hAnsi="Times New Roman" w:cs="Times New Roman"/>
                <w:b/>
                <w:bCs/>
                <w:i/>
                <w:iCs/>
                <w:sz w:val="24"/>
                <w:szCs w:val="24"/>
              </w:rPr>
              <w:t>2.3.2. Впроваджено сучасні технології та методики підвищення кваліфікації педагогічних працівників</w:t>
            </w:r>
          </w:p>
        </w:tc>
      </w:tr>
      <w:tr w:rsidR="00F806D9" w:rsidRPr="0009613E" w14:paraId="52BEFEBE" w14:textId="77777777" w:rsidTr="00502EAC">
        <w:tc>
          <w:tcPr>
            <w:tcW w:w="5203" w:type="dxa"/>
            <w:shd w:val="clear" w:color="auto" w:fill="E2EFD9" w:themeFill="accent6" w:themeFillTint="33"/>
          </w:tcPr>
          <w:p w14:paraId="0A9DE914" w14:textId="77777777" w:rsidR="00F806D9" w:rsidRPr="00F806D9" w:rsidRDefault="00F806D9" w:rsidP="00502EAC">
            <w:pPr>
              <w:spacing w:after="0" w:line="240" w:lineRule="auto"/>
              <w:jc w:val="both"/>
              <w:rPr>
                <w:rFonts w:ascii="Times New Roman" w:hAnsi="Times New Roman" w:cs="Times New Roman"/>
                <w:sz w:val="24"/>
                <w:szCs w:val="24"/>
              </w:rPr>
            </w:pPr>
            <w:r w:rsidRPr="00F806D9">
              <w:rPr>
                <w:rFonts w:ascii="Times New Roman" w:eastAsia="Times New Roman" w:hAnsi="Times New Roman" w:cs="Times New Roman"/>
                <w:iCs/>
                <w:sz w:val="24"/>
                <w:szCs w:val="24"/>
              </w:rPr>
              <w:t>2.3.2.1. Запровадження системного підходу в організацію освітньої діяльності в сфері підвищення кваліфікації педагогічних працівників</w:t>
            </w:r>
          </w:p>
        </w:tc>
        <w:tc>
          <w:tcPr>
            <w:tcW w:w="1134" w:type="dxa"/>
            <w:shd w:val="clear" w:color="auto" w:fill="E2EFD9" w:themeFill="accent6" w:themeFillTint="33"/>
          </w:tcPr>
          <w:p w14:paraId="67035A23"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2026-2027</w:t>
            </w:r>
          </w:p>
        </w:tc>
        <w:tc>
          <w:tcPr>
            <w:tcW w:w="850" w:type="dxa"/>
            <w:shd w:val="clear" w:color="auto" w:fill="E2EFD9" w:themeFill="accent6" w:themeFillTint="33"/>
          </w:tcPr>
          <w:p w14:paraId="06A5E190"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24CAF38F"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18EE68CD"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shd w:val="clear" w:color="auto" w:fill="E2EFD9" w:themeFill="accent6" w:themeFillTint="33"/>
          </w:tcPr>
          <w:p w14:paraId="0D374EA0"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851" w:type="dxa"/>
            <w:shd w:val="clear" w:color="auto" w:fill="E2EFD9" w:themeFill="accent6" w:themeFillTint="33"/>
          </w:tcPr>
          <w:p w14:paraId="1DD014E9"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F806D9" w:rsidRPr="0009613E" w14:paraId="17D7FC73" w14:textId="77777777" w:rsidTr="00502EAC">
        <w:tc>
          <w:tcPr>
            <w:tcW w:w="10448" w:type="dxa"/>
            <w:gridSpan w:val="7"/>
            <w:shd w:val="clear" w:color="auto" w:fill="A8D08D" w:themeFill="accent6" w:themeFillTint="99"/>
          </w:tcPr>
          <w:p w14:paraId="043F9F89" w14:textId="77777777" w:rsidR="00F806D9" w:rsidRPr="00F806D9" w:rsidRDefault="00F806D9" w:rsidP="00502EAC">
            <w:pPr>
              <w:spacing w:after="0" w:line="240" w:lineRule="auto"/>
              <w:jc w:val="both"/>
              <w:rPr>
                <w:rFonts w:ascii="Times New Roman" w:hAnsi="Times New Roman" w:cs="Times New Roman"/>
                <w:b/>
                <w:bCs/>
                <w:i/>
                <w:iCs/>
                <w:sz w:val="24"/>
                <w:szCs w:val="24"/>
              </w:rPr>
            </w:pPr>
            <w:r w:rsidRPr="00F806D9">
              <w:rPr>
                <w:rFonts w:ascii="Times New Roman" w:hAnsi="Times New Roman" w:cs="Times New Roman"/>
                <w:b/>
                <w:bCs/>
                <w:i/>
                <w:iCs/>
                <w:sz w:val="24"/>
                <w:szCs w:val="24"/>
              </w:rPr>
              <w:t>2.4. Налагодження системи комунікації між здобувачами/здобувачками, вчителями, адміністрацією та батьками</w:t>
            </w:r>
          </w:p>
        </w:tc>
      </w:tr>
      <w:tr w:rsidR="00F806D9" w:rsidRPr="0009613E" w14:paraId="1A86C1F7" w14:textId="77777777" w:rsidTr="00502EAC">
        <w:tc>
          <w:tcPr>
            <w:tcW w:w="10448" w:type="dxa"/>
            <w:gridSpan w:val="7"/>
            <w:shd w:val="clear" w:color="auto" w:fill="C5E0B3" w:themeFill="accent6" w:themeFillTint="66"/>
          </w:tcPr>
          <w:p w14:paraId="53FC8BA9" w14:textId="77777777" w:rsidR="00F806D9" w:rsidRPr="00F806D9" w:rsidRDefault="00F806D9" w:rsidP="00502EAC">
            <w:pPr>
              <w:spacing w:after="0" w:line="240" w:lineRule="auto"/>
              <w:jc w:val="both"/>
              <w:rPr>
                <w:rFonts w:ascii="Times New Roman" w:hAnsi="Times New Roman" w:cs="Times New Roman"/>
                <w:b/>
                <w:bCs/>
                <w:i/>
                <w:iCs/>
                <w:sz w:val="24"/>
                <w:szCs w:val="24"/>
              </w:rPr>
            </w:pPr>
            <w:r w:rsidRPr="00F806D9">
              <w:rPr>
                <w:rFonts w:ascii="Times New Roman" w:hAnsi="Times New Roman" w:cs="Times New Roman"/>
                <w:b/>
                <w:bCs/>
                <w:i/>
                <w:iCs/>
                <w:sz w:val="24"/>
                <w:szCs w:val="24"/>
              </w:rPr>
              <w:t>2.4.1. Сформовано партнерські стосунки між учасниками освітнього процесу</w:t>
            </w:r>
          </w:p>
        </w:tc>
      </w:tr>
      <w:tr w:rsidR="00F806D9" w:rsidRPr="0009613E" w14:paraId="7C280787" w14:textId="77777777" w:rsidTr="00502EAC">
        <w:tc>
          <w:tcPr>
            <w:tcW w:w="5203" w:type="dxa"/>
            <w:shd w:val="clear" w:color="auto" w:fill="E2EFD9" w:themeFill="accent6" w:themeFillTint="33"/>
          </w:tcPr>
          <w:p w14:paraId="3ECBE5F7" w14:textId="77777777" w:rsidR="00F806D9" w:rsidRPr="00F806D9" w:rsidRDefault="00F806D9" w:rsidP="00502EAC">
            <w:pPr>
              <w:spacing w:after="0" w:line="240" w:lineRule="auto"/>
              <w:jc w:val="both"/>
              <w:rPr>
                <w:rFonts w:ascii="Times New Roman" w:hAnsi="Times New Roman" w:cs="Times New Roman"/>
                <w:sz w:val="24"/>
                <w:szCs w:val="24"/>
              </w:rPr>
            </w:pPr>
            <w:r w:rsidRPr="00F806D9">
              <w:rPr>
                <w:rFonts w:ascii="Times New Roman" w:hAnsi="Times New Roman" w:cs="Times New Roman"/>
                <w:sz w:val="24"/>
                <w:szCs w:val="24"/>
              </w:rPr>
              <w:t xml:space="preserve">2.4.1.1. Створення та діяльність діалогового майданчику учасників освітнього процесу </w:t>
            </w:r>
          </w:p>
        </w:tc>
        <w:tc>
          <w:tcPr>
            <w:tcW w:w="1134" w:type="dxa"/>
            <w:shd w:val="clear" w:color="auto" w:fill="E2EFD9" w:themeFill="accent6" w:themeFillTint="33"/>
          </w:tcPr>
          <w:p w14:paraId="2F420847"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2026</w:t>
            </w:r>
          </w:p>
        </w:tc>
        <w:tc>
          <w:tcPr>
            <w:tcW w:w="850" w:type="dxa"/>
            <w:shd w:val="clear" w:color="auto" w:fill="E2EFD9" w:themeFill="accent6" w:themeFillTint="33"/>
          </w:tcPr>
          <w:p w14:paraId="13445394"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F4708B1"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2325436C"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shd w:val="clear" w:color="auto" w:fill="E2EFD9" w:themeFill="accent6" w:themeFillTint="33"/>
          </w:tcPr>
          <w:p w14:paraId="679846E5"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7E4B607"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r>
      <w:tr w:rsidR="00F806D9" w:rsidRPr="0009613E" w14:paraId="2327B73B" w14:textId="77777777" w:rsidTr="00502EAC">
        <w:tc>
          <w:tcPr>
            <w:tcW w:w="10448" w:type="dxa"/>
            <w:gridSpan w:val="7"/>
            <w:shd w:val="clear" w:color="auto" w:fill="C5E0B3" w:themeFill="accent6" w:themeFillTint="66"/>
          </w:tcPr>
          <w:p w14:paraId="26B5AFD8" w14:textId="77777777" w:rsidR="00F806D9" w:rsidRPr="00F806D9" w:rsidRDefault="00F806D9" w:rsidP="00502EAC">
            <w:pPr>
              <w:spacing w:after="0" w:line="240" w:lineRule="auto"/>
              <w:jc w:val="both"/>
              <w:rPr>
                <w:rFonts w:ascii="Times New Roman" w:hAnsi="Times New Roman" w:cs="Times New Roman"/>
                <w:sz w:val="24"/>
                <w:szCs w:val="24"/>
              </w:rPr>
            </w:pPr>
            <w:r w:rsidRPr="00F806D9">
              <w:rPr>
                <w:rFonts w:ascii="Times New Roman" w:hAnsi="Times New Roman" w:cs="Times New Roman"/>
                <w:b/>
                <w:bCs/>
                <w:i/>
                <w:iCs/>
                <w:sz w:val="24"/>
                <w:szCs w:val="24"/>
              </w:rPr>
              <w:t>2.4.2. Запроваджено механізми співпраці, підтримки та стимулювання ініціатив учасників освітнього процесу у проєктній діяльності</w:t>
            </w:r>
          </w:p>
        </w:tc>
      </w:tr>
      <w:tr w:rsidR="00F806D9" w:rsidRPr="0009613E" w14:paraId="5F1F077E" w14:textId="77777777" w:rsidTr="00502EAC">
        <w:tc>
          <w:tcPr>
            <w:tcW w:w="5203" w:type="dxa"/>
            <w:shd w:val="clear" w:color="auto" w:fill="E2EFD9" w:themeFill="accent6" w:themeFillTint="33"/>
          </w:tcPr>
          <w:p w14:paraId="45AD0A08" w14:textId="77777777" w:rsidR="00F806D9" w:rsidRPr="00F806D9" w:rsidRDefault="00F806D9" w:rsidP="00502EAC">
            <w:pPr>
              <w:spacing w:after="0" w:line="240" w:lineRule="auto"/>
              <w:jc w:val="both"/>
              <w:rPr>
                <w:rFonts w:ascii="Times New Roman" w:hAnsi="Times New Roman" w:cs="Times New Roman"/>
                <w:sz w:val="24"/>
                <w:szCs w:val="24"/>
              </w:rPr>
            </w:pPr>
            <w:r w:rsidRPr="00F806D9">
              <w:rPr>
                <w:rFonts w:ascii="Times New Roman" w:hAnsi="Times New Roman" w:cs="Times New Roman"/>
                <w:sz w:val="24"/>
                <w:szCs w:val="24"/>
              </w:rPr>
              <w:t xml:space="preserve">2.4.2.1. Запровадження в освітній процес елементів проєктного навчання </w:t>
            </w:r>
          </w:p>
        </w:tc>
        <w:tc>
          <w:tcPr>
            <w:tcW w:w="1134" w:type="dxa"/>
            <w:shd w:val="clear" w:color="auto" w:fill="E2EFD9" w:themeFill="accent6" w:themeFillTint="33"/>
          </w:tcPr>
          <w:p w14:paraId="1A66A635"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2027</w:t>
            </w:r>
          </w:p>
        </w:tc>
        <w:tc>
          <w:tcPr>
            <w:tcW w:w="850" w:type="dxa"/>
            <w:shd w:val="clear" w:color="auto" w:fill="E2EFD9" w:themeFill="accent6" w:themeFillTint="33"/>
          </w:tcPr>
          <w:p w14:paraId="6F02F5CD"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F9C9C4D"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1625264B"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709" w:type="dxa"/>
            <w:shd w:val="clear" w:color="auto" w:fill="E2EFD9" w:themeFill="accent6" w:themeFillTint="33"/>
          </w:tcPr>
          <w:p w14:paraId="2A3AC970"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851" w:type="dxa"/>
            <w:shd w:val="clear" w:color="auto" w:fill="E2EFD9" w:themeFill="accent6" w:themeFillTint="33"/>
          </w:tcPr>
          <w:p w14:paraId="2C4E9E63"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F806D9" w:rsidRPr="0009613E" w14:paraId="7C7EC07F" w14:textId="77777777" w:rsidTr="00502EAC">
        <w:tc>
          <w:tcPr>
            <w:tcW w:w="10448" w:type="dxa"/>
            <w:gridSpan w:val="7"/>
            <w:shd w:val="clear" w:color="auto" w:fill="538135" w:themeFill="accent6" w:themeFillShade="BF"/>
          </w:tcPr>
          <w:p w14:paraId="446F4A36" w14:textId="77777777" w:rsidR="00F806D9" w:rsidRPr="00E44A06"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lastRenderedPageBreak/>
              <w:t xml:space="preserve">3. </w:t>
            </w:r>
            <w:r w:rsidRPr="00E44A06">
              <w:rPr>
                <w:rFonts w:ascii="Times New Roman" w:hAnsi="Times New Roman" w:cs="Times New Roman"/>
                <w:b/>
                <w:bCs/>
                <w:i/>
                <w:iCs/>
                <w:sz w:val="24"/>
                <w:szCs w:val="24"/>
              </w:rPr>
              <w:t>Розвинутий інституційний потенціал системи надання освітніх послуг</w:t>
            </w:r>
          </w:p>
        </w:tc>
      </w:tr>
      <w:tr w:rsidR="00F806D9" w:rsidRPr="0009613E" w14:paraId="493A4E79" w14:textId="77777777" w:rsidTr="00502EAC">
        <w:tc>
          <w:tcPr>
            <w:tcW w:w="10448" w:type="dxa"/>
            <w:gridSpan w:val="7"/>
            <w:shd w:val="clear" w:color="auto" w:fill="A8D08D" w:themeFill="accent6" w:themeFillTint="99"/>
          </w:tcPr>
          <w:p w14:paraId="25ABC1E6" w14:textId="77777777" w:rsidR="00F806D9" w:rsidRPr="00E44A06"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3.1. </w:t>
            </w:r>
            <w:r w:rsidRPr="00E44A06">
              <w:rPr>
                <w:rFonts w:ascii="Times New Roman" w:hAnsi="Times New Roman" w:cs="Times New Roman"/>
                <w:b/>
                <w:bCs/>
                <w:i/>
                <w:iCs/>
                <w:sz w:val="24"/>
                <w:szCs w:val="24"/>
              </w:rPr>
              <w:t>Налагодження співпраці територіальних громад для підвищення якості освіти</w:t>
            </w:r>
          </w:p>
        </w:tc>
      </w:tr>
      <w:tr w:rsidR="00F806D9" w:rsidRPr="0009613E" w14:paraId="4D6495C0" w14:textId="77777777" w:rsidTr="00502EAC">
        <w:tc>
          <w:tcPr>
            <w:tcW w:w="10448" w:type="dxa"/>
            <w:gridSpan w:val="7"/>
            <w:shd w:val="clear" w:color="auto" w:fill="C5E0B3" w:themeFill="accent6" w:themeFillTint="66"/>
          </w:tcPr>
          <w:p w14:paraId="5CE16174" w14:textId="77777777" w:rsidR="00F806D9" w:rsidRPr="00E44A06"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3.1.1. </w:t>
            </w:r>
            <w:r w:rsidRPr="00E44A06">
              <w:rPr>
                <w:rFonts w:ascii="Times New Roman" w:hAnsi="Times New Roman" w:cs="Times New Roman"/>
                <w:b/>
                <w:bCs/>
                <w:i/>
                <w:iCs/>
                <w:sz w:val="24"/>
                <w:szCs w:val="24"/>
              </w:rPr>
              <w:t>Впроваджено ефективні механізми співпраці в рамках міжмуніципального співробітництва</w:t>
            </w:r>
          </w:p>
        </w:tc>
      </w:tr>
      <w:tr w:rsidR="00F806D9" w:rsidRPr="0009613E" w14:paraId="5FEA54A5" w14:textId="77777777" w:rsidTr="00502EAC">
        <w:tc>
          <w:tcPr>
            <w:tcW w:w="5203" w:type="dxa"/>
            <w:shd w:val="clear" w:color="auto" w:fill="E2EFD9" w:themeFill="accent6" w:themeFillTint="33"/>
          </w:tcPr>
          <w:p w14:paraId="26D1D532" w14:textId="77777777" w:rsidR="00F806D9" w:rsidRPr="009557FF" w:rsidRDefault="00F806D9" w:rsidP="00502EAC">
            <w:pPr>
              <w:spacing w:after="0" w:line="240" w:lineRule="auto"/>
              <w:jc w:val="both"/>
              <w:rPr>
                <w:rFonts w:ascii="Times New Roman" w:hAnsi="Times New Roman" w:cs="Times New Roman"/>
                <w:sz w:val="24"/>
                <w:szCs w:val="24"/>
              </w:rPr>
            </w:pPr>
            <w:r w:rsidRPr="009557FF">
              <w:rPr>
                <w:rFonts w:ascii="Times New Roman" w:hAnsi="Times New Roman" w:cs="Times New Roman"/>
                <w:sz w:val="24"/>
                <w:szCs w:val="24"/>
              </w:rPr>
              <w:t xml:space="preserve">3.1.1.1. </w:t>
            </w:r>
            <w:r w:rsidRPr="009557FF">
              <w:rPr>
                <w:rFonts w:ascii="Times New Roman" w:hAnsi="Times New Roman" w:cs="Times New Roman"/>
                <w:iCs/>
                <w:sz w:val="24"/>
                <w:szCs w:val="24"/>
              </w:rPr>
              <w:t>Співробітництво територіальних громад – посилення спроможності громад</w:t>
            </w:r>
          </w:p>
        </w:tc>
        <w:tc>
          <w:tcPr>
            <w:tcW w:w="1134" w:type="dxa"/>
            <w:shd w:val="clear" w:color="auto" w:fill="E2EFD9" w:themeFill="accent6" w:themeFillTint="33"/>
          </w:tcPr>
          <w:p w14:paraId="5AECAEF6" w14:textId="77777777" w:rsidR="00F806D9" w:rsidRPr="009557FF" w:rsidRDefault="00F806D9" w:rsidP="00502EAC">
            <w:pPr>
              <w:spacing w:after="0" w:line="240" w:lineRule="auto"/>
              <w:jc w:val="center"/>
              <w:rPr>
                <w:rFonts w:ascii="Times New Roman" w:hAnsi="Times New Roman" w:cs="Times New Roman"/>
                <w:sz w:val="24"/>
                <w:szCs w:val="24"/>
              </w:rPr>
            </w:pPr>
            <w:r w:rsidRPr="009557FF">
              <w:rPr>
                <w:rFonts w:ascii="Times New Roman" w:hAnsi="Times New Roman" w:cs="Times New Roman"/>
                <w:sz w:val="24"/>
                <w:szCs w:val="24"/>
              </w:rPr>
              <w:t>2024-2027</w:t>
            </w:r>
          </w:p>
        </w:tc>
        <w:tc>
          <w:tcPr>
            <w:tcW w:w="850" w:type="dxa"/>
            <w:shd w:val="clear" w:color="auto" w:fill="E2EFD9" w:themeFill="accent6" w:themeFillTint="33"/>
          </w:tcPr>
          <w:p w14:paraId="4500FE5D" w14:textId="77777777" w:rsidR="00F806D9" w:rsidRPr="009557FF"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851" w:type="dxa"/>
            <w:shd w:val="clear" w:color="auto" w:fill="E2EFD9" w:themeFill="accent6" w:themeFillTint="33"/>
          </w:tcPr>
          <w:p w14:paraId="522B1E4F" w14:textId="77777777" w:rsidR="00F806D9" w:rsidRPr="009557FF"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850" w:type="dxa"/>
            <w:shd w:val="clear" w:color="auto" w:fill="E2EFD9" w:themeFill="accent6" w:themeFillTint="33"/>
          </w:tcPr>
          <w:p w14:paraId="5B36A573" w14:textId="77777777" w:rsidR="00F806D9" w:rsidRPr="009557FF"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709" w:type="dxa"/>
            <w:shd w:val="clear" w:color="auto" w:fill="E2EFD9" w:themeFill="accent6" w:themeFillTint="33"/>
          </w:tcPr>
          <w:p w14:paraId="5A760411" w14:textId="77777777" w:rsidR="00F806D9" w:rsidRPr="009557FF"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C86F177" w14:textId="77777777" w:rsidR="00F806D9" w:rsidRPr="009557FF"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110,0</w:t>
            </w:r>
          </w:p>
        </w:tc>
      </w:tr>
      <w:tr w:rsidR="00F806D9" w:rsidRPr="0009613E" w14:paraId="08BF8D05" w14:textId="77777777" w:rsidTr="00502EAC">
        <w:tc>
          <w:tcPr>
            <w:tcW w:w="10448" w:type="dxa"/>
            <w:gridSpan w:val="7"/>
            <w:shd w:val="clear" w:color="auto" w:fill="C5E0B3" w:themeFill="accent6" w:themeFillTint="66"/>
          </w:tcPr>
          <w:p w14:paraId="3BBE25DE" w14:textId="77777777" w:rsidR="00F806D9" w:rsidRPr="0009613E" w:rsidRDefault="00F806D9" w:rsidP="00502EAC">
            <w:pPr>
              <w:spacing w:after="0" w:line="240" w:lineRule="auto"/>
              <w:rPr>
                <w:rFonts w:ascii="Times New Roman" w:hAnsi="Times New Roman" w:cs="Times New Roman"/>
                <w:sz w:val="24"/>
                <w:szCs w:val="24"/>
              </w:rPr>
            </w:pPr>
            <w:r w:rsidRPr="0009613E">
              <w:rPr>
                <w:rFonts w:ascii="Times New Roman" w:hAnsi="Times New Roman" w:cs="Times New Roman"/>
                <w:b/>
                <w:bCs/>
                <w:i/>
                <w:iCs/>
                <w:sz w:val="24"/>
                <w:szCs w:val="24"/>
              </w:rPr>
              <w:t xml:space="preserve">3.1.2. </w:t>
            </w:r>
            <w:r w:rsidRPr="00E44A06">
              <w:rPr>
                <w:rFonts w:ascii="Times New Roman" w:hAnsi="Times New Roman" w:cs="Times New Roman"/>
                <w:b/>
                <w:bCs/>
                <w:i/>
                <w:iCs/>
                <w:sz w:val="24"/>
                <w:szCs w:val="24"/>
              </w:rPr>
              <w:t>Створено умови для комунікації педагогічних працівників громади з представниками різних освітніх інституцій, громадських організацій області, України та інших громад</w:t>
            </w:r>
          </w:p>
        </w:tc>
      </w:tr>
      <w:tr w:rsidR="00F806D9" w:rsidRPr="0009613E" w14:paraId="7110DAC8" w14:textId="77777777" w:rsidTr="00502EAC">
        <w:tc>
          <w:tcPr>
            <w:tcW w:w="5203" w:type="dxa"/>
            <w:shd w:val="clear" w:color="auto" w:fill="E2EFD9" w:themeFill="accent6" w:themeFillTint="33"/>
          </w:tcPr>
          <w:p w14:paraId="3791A45A" w14:textId="77777777" w:rsidR="00F806D9" w:rsidRPr="00F806D9" w:rsidRDefault="00F806D9" w:rsidP="00502EAC">
            <w:pPr>
              <w:spacing w:after="0" w:line="240" w:lineRule="auto"/>
              <w:jc w:val="both"/>
              <w:rPr>
                <w:rFonts w:ascii="Times New Roman" w:hAnsi="Times New Roman" w:cs="Times New Roman"/>
                <w:sz w:val="24"/>
                <w:szCs w:val="24"/>
              </w:rPr>
            </w:pPr>
            <w:r w:rsidRPr="00F806D9">
              <w:rPr>
                <w:rFonts w:ascii="Times New Roman" w:hAnsi="Times New Roman" w:cs="Times New Roman"/>
                <w:sz w:val="24"/>
                <w:szCs w:val="24"/>
              </w:rPr>
              <w:t>3.1.2.1. Посилення співпраці та налагодження нових зв'язків з представниками освітніх інституцій</w:t>
            </w:r>
          </w:p>
        </w:tc>
        <w:tc>
          <w:tcPr>
            <w:tcW w:w="1134" w:type="dxa"/>
            <w:shd w:val="clear" w:color="auto" w:fill="E2EFD9" w:themeFill="accent6" w:themeFillTint="33"/>
          </w:tcPr>
          <w:p w14:paraId="695AD8A0"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2026-2027</w:t>
            </w:r>
          </w:p>
        </w:tc>
        <w:tc>
          <w:tcPr>
            <w:tcW w:w="850" w:type="dxa"/>
            <w:shd w:val="clear" w:color="auto" w:fill="E2EFD9" w:themeFill="accent6" w:themeFillTint="33"/>
          </w:tcPr>
          <w:p w14:paraId="5D355A59"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2D7FB92" w14:textId="77777777" w:rsidR="00F806D9" w:rsidRPr="00F806D9"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12DAF7D1"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30,0</w:t>
            </w:r>
          </w:p>
        </w:tc>
        <w:tc>
          <w:tcPr>
            <w:tcW w:w="709" w:type="dxa"/>
            <w:shd w:val="clear" w:color="auto" w:fill="E2EFD9" w:themeFill="accent6" w:themeFillTint="33"/>
          </w:tcPr>
          <w:p w14:paraId="7561D65A"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30,0</w:t>
            </w:r>
          </w:p>
        </w:tc>
        <w:tc>
          <w:tcPr>
            <w:tcW w:w="851" w:type="dxa"/>
            <w:shd w:val="clear" w:color="auto" w:fill="E2EFD9" w:themeFill="accent6" w:themeFillTint="33"/>
          </w:tcPr>
          <w:p w14:paraId="45693B33" w14:textId="77777777" w:rsidR="00F806D9" w:rsidRPr="00F806D9" w:rsidRDefault="00F806D9" w:rsidP="00502EAC">
            <w:pPr>
              <w:spacing w:after="0" w:line="240" w:lineRule="auto"/>
              <w:jc w:val="center"/>
              <w:rPr>
                <w:rFonts w:ascii="Times New Roman" w:hAnsi="Times New Roman" w:cs="Times New Roman"/>
                <w:sz w:val="24"/>
                <w:szCs w:val="24"/>
              </w:rPr>
            </w:pPr>
            <w:r w:rsidRPr="00F806D9">
              <w:rPr>
                <w:rFonts w:ascii="Times New Roman" w:hAnsi="Times New Roman" w:cs="Times New Roman"/>
                <w:sz w:val="24"/>
                <w:szCs w:val="24"/>
              </w:rPr>
              <w:t>60,0</w:t>
            </w:r>
          </w:p>
        </w:tc>
      </w:tr>
      <w:tr w:rsidR="00F806D9" w:rsidRPr="0009613E" w14:paraId="3648BCF2" w14:textId="77777777" w:rsidTr="00502EAC">
        <w:tc>
          <w:tcPr>
            <w:tcW w:w="10448" w:type="dxa"/>
            <w:gridSpan w:val="7"/>
            <w:shd w:val="clear" w:color="auto" w:fill="A8D08D" w:themeFill="accent6" w:themeFillTint="99"/>
          </w:tcPr>
          <w:p w14:paraId="2EA620E5" w14:textId="77777777" w:rsidR="00F806D9" w:rsidRPr="0046206B"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3.2. </w:t>
            </w:r>
            <w:r w:rsidRPr="0046206B">
              <w:rPr>
                <w:rFonts w:ascii="Times New Roman" w:hAnsi="Times New Roman" w:cs="Times New Roman"/>
                <w:b/>
                <w:bCs/>
                <w:i/>
                <w:iCs/>
                <w:sz w:val="24"/>
                <w:szCs w:val="24"/>
              </w:rPr>
              <w:t>Запровадження принципів сучасного освітнього менеджменту та системи моніторингу якості надання освітніх послуг з використанням цифрових технологій</w:t>
            </w:r>
          </w:p>
        </w:tc>
      </w:tr>
      <w:tr w:rsidR="00F806D9" w:rsidRPr="0009613E" w14:paraId="5A231AB6" w14:textId="77777777" w:rsidTr="00502EAC">
        <w:tc>
          <w:tcPr>
            <w:tcW w:w="10448" w:type="dxa"/>
            <w:gridSpan w:val="7"/>
            <w:shd w:val="clear" w:color="auto" w:fill="C5E0B3" w:themeFill="accent6" w:themeFillTint="66"/>
          </w:tcPr>
          <w:p w14:paraId="1F855BE5" w14:textId="77777777" w:rsidR="00F806D9" w:rsidRPr="0046206B"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3.2.1. </w:t>
            </w:r>
            <w:r w:rsidRPr="0046206B">
              <w:rPr>
                <w:rFonts w:ascii="Times New Roman" w:hAnsi="Times New Roman" w:cs="Times New Roman"/>
                <w:b/>
                <w:bCs/>
                <w:i/>
                <w:iCs/>
                <w:sz w:val="24"/>
                <w:szCs w:val="24"/>
              </w:rPr>
              <w:t>Запроваджено нові механізми управління та розвитку закладів освіти</w:t>
            </w:r>
          </w:p>
        </w:tc>
      </w:tr>
      <w:tr w:rsidR="00F806D9" w:rsidRPr="0009613E" w14:paraId="28CBB9F5" w14:textId="77777777" w:rsidTr="00502EAC">
        <w:tc>
          <w:tcPr>
            <w:tcW w:w="5203" w:type="dxa"/>
            <w:shd w:val="clear" w:color="auto" w:fill="E2EFD9" w:themeFill="accent6" w:themeFillTint="33"/>
          </w:tcPr>
          <w:p w14:paraId="0FC48CA4" w14:textId="77777777" w:rsidR="00F806D9" w:rsidRPr="009557FF" w:rsidRDefault="00F806D9" w:rsidP="00502EAC">
            <w:pPr>
              <w:spacing w:after="0" w:line="240" w:lineRule="auto"/>
              <w:jc w:val="both"/>
              <w:rPr>
                <w:rFonts w:ascii="Times New Roman" w:hAnsi="Times New Roman" w:cs="Times New Roman"/>
                <w:b/>
                <w:bCs/>
                <w:i/>
                <w:iCs/>
                <w:sz w:val="24"/>
                <w:szCs w:val="24"/>
              </w:rPr>
            </w:pPr>
            <w:r w:rsidRPr="009557FF">
              <w:rPr>
                <w:rFonts w:ascii="Times New Roman" w:hAnsi="Times New Roman" w:cs="Times New Roman"/>
                <w:sz w:val="24"/>
                <w:szCs w:val="24"/>
              </w:rPr>
              <w:t xml:space="preserve">3.2.1.1. </w:t>
            </w:r>
            <w:r w:rsidRPr="009557FF">
              <w:rPr>
                <w:rFonts w:ascii="Times New Roman" w:hAnsi="Times New Roman" w:cs="Times New Roman"/>
                <w:iCs/>
                <w:sz w:val="24"/>
                <w:szCs w:val="24"/>
              </w:rPr>
              <w:t>Фінансова автономія закладів освіти</w:t>
            </w:r>
          </w:p>
        </w:tc>
        <w:tc>
          <w:tcPr>
            <w:tcW w:w="1134" w:type="dxa"/>
            <w:shd w:val="clear" w:color="auto" w:fill="E2EFD9" w:themeFill="accent6" w:themeFillTint="33"/>
          </w:tcPr>
          <w:p w14:paraId="02541EDD" w14:textId="77777777" w:rsidR="00F806D9" w:rsidRPr="009557FF" w:rsidRDefault="00F806D9" w:rsidP="00502EAC">
            <w:pPr>
              <w:spacing w:after="0" w:line="240" w:lineRule="auto"/>
              <w:jc w:val="center"/>
              <w:rPr>
                <w:rFonts w:ascii="Times New Roman" w:hAnsi="Times New Roman" w:cs="Times New Roman"/>
                <w:sz w:val="24"/>
                <w:szCs w:val="24"/>
              </w:rPr>
            </w:pPr>
            <w:r w:rsidRPr="009557FF">
              <w:rPr>
                <w:rFonts w:ascii="Times New Roman" w:hAnsi="Times New Roman" w:cs="Times New Roman"/>
                <w:sz w:val="24"/>
                <w:szCs w:val="24"/>
              </w:rPr>
              <w:t>2024-2026</w:t>
            </w:r>
          </w:p>
        </w:tc>
        <w:tc>
          <w:tcPr>
            <w:tcW w:w="850" w:type="dxa"/>
            <w:shd w:val="clear" w:color="auto" w:fill="E2EFD9" w:themeFill="accent6" w:themeFillTint="33"/>
          </w:tcPr>
          <w:p w14:paraId="7030A8FF"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5D03EFE"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0" w:type="dxa"/>
            <w:shd w:val="clear" w:color="auto" w:fill="E2EFD9" w:themeFill="accent6" w:themeFillTint="33"/>
          </w:tcPr>
          <w:p w14:paraId="710D6685"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709" w:type="dxa"/>
            <w:shd w:val="clear" w:color="auto" w:fill="E2EFD9" w:themeFill="accent6" w:themeFillTint="33"/>
          </w:tcPr>
          <w:p w14:paraId="2A22EAC3"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18950ACB"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F806D9" w:rsidRPr="0009613E" w14:paraId="494F383C" w14:textId="77777777" w:rsidTr="00502EAC">
        <w:tc>
          <w:tcPr>
            <w:tcW w:w="10448" w:type="dxa"/>
            <w:gridSpan w:val="7"/>
            <w:shd w:val="clear" w:color="auto" w:fill="C5E0B3" w:themeFill="accent6" w:themeFillTint="66"/>
          </w:tcPr>
          <w:p w14:paraId="2AA9A5ED" w14:textId="77777777" w:rsidR="00F806D9" w:rsidRPr="008B6CBA" w:rsidRDefault="00F806D9" w:rsidP="00502EAC">
            <w:pPr>
              <w:spacing w:after="0" w:line="240" w:lineRule="auto"/>
              <w:rPr>
                <w:rFonts w:ascii="Times New Roman" w:hAnsi="Times New Roman" w:cs="Times New Roman"/>
                <w:b/>
                <w:bCs/>
                <w:i/>
                <w:iCs/>
                <w:sz w:val="24"/>
                <w:szCs w:val="24"/>
              </w:rPr>
            </w:pPr>
            <w:r w:rsidRPr="0009613E">
              <w:rPr>
                <w:rFonts w:ascii="Times New Roman" w:hAnsi="Times New Roman" w:cs="Times New Roman"/>
                <w:b/>
                <w:bCs/>
                <w:i/>
                <w:iCs/>
                <w:sz w:val="24"/>
                <w:szCs w:val="24"/>
              </w:rPr>
              <w:t xml:space="preserve">3.2.2. </w:t>
            </w:r>
            <w:r w:rsidRPr="008B6CBA">
              <w:rPr>
                <w:rFonts w:ascii="Times New Roman" w:hAnsi="Times New Roman" w:cs="Times New Roman"/>
                <w:b/>
                <w:bCs/>
                <w:i/>
                <w:iCs/>
                <w:sz w:val="24"/>
                <w:szCs w:val="24"/>
              </w:rPr>
              <w:t>Підвищено рівень цифрової компетенції працівників освітньої галузі громади</w:t>
            </w:r>
          </w:p>
        </w:tc>
      </w:tr>
      <w:tr w:rsidR="00F806D9" w:rsidRPr="0009613E" w14:paraId="2452A0AF" w14:textId="77777777" w:rsidTr="00502EAC">
        <w:tc>
          <w:tcPr>
            <w:tcW w:w="5203" w:type="dxa"/>
            <w:shd w:val="clear" w:color="auto" w:fill="E2EFD9" w:themeFill="accent6" w:themeFillTint="33"/>
          </w:tcPr>
          <w:p w14:paraId="7F2D260B" w14:textId="77777777" w:rsidR="00F806D9" w:rsidRPr="009557FF" w:rsidRDefault="00F806D9" w:rsidP="00502EAC">
            <w:pPr>
              <w:spacing w:after="0" w:line="240" w:lineRule="auto"/>
              <w:jc w:val="both"/>
              <w:rPr>
                <w:rFonts w:ascii="Times New Roman" w:hAnsi="Times New Roman" w:cs="Times New Roman"/>
                <w:sz w:val="24"/>
                <w:szCs w:val="24"/>
              </w:rPr>
            </w:pPr>
            <w:r w:rsidRPr="009557FF">
              <w:rPr>
                <w:rFonts w:ascii="Times New Roman" w:hAnsi="Times New Roman" w:cs="Times New Roman"/>
                <w:sz w:val="24"/>
                <w:szCs w:val="24"/>
              </w:rPr>
              <w:t xml:space="preserve">3.2.2.1. </w:t>
            </w:r>
            <w:r w:rsidRPr="009557FF">
              <w:rPr>
                <w:rFonts w:ascii="Times New Roman" w:eastAsia="Times New Roman" w:hAnsi="Times New Roman" w:cs="Times New Roman"/>
                <w:iCs/>
                <w:sz w:val="24"/>
                <w:szCs w:val="24"/>
              </w:rPr>
              <w:t>Створення цифрових платформ для закладів освіти</w:t>
            </w:r>
          </w:p>
        </w:tc>
        <w:tc>
          <w:tcPr>
            <w:tcW w:w="1134" w:type="dxa"/>
            <w:shd w:val="clear" w:color="auto" w:fill="E2EFD9" w:themeFill="accent6" w:themeFillTint="33"/>
          </w:tcPr>
          <w:p w14:paraId="02196272" w14:textId="77777777" w:rsidR="00F806D9" w:rsidRPr="0009613E" w:rsidRDefault="00F806D9" w:rsidP="00502EAC">
            <w:pPr>
              <w:spacing w:after="0" w:line="240" w:lineRule="auto"/>
              <w:jc w:val="center"/>
              <w:rPr>
                <w:rFonts w:ascii="Times New Roman" w:hAnsi="Times New Roman" w:cs="Times New Roman"/>
                <w:sz w:val="24"/>
                <w:szCs w:val="24"/>
              </w:rPr>
            </w:pPr>
            <w:r w:rsidRPr="0009613E">
              <w:rPr>
                <w:rFonts w:ascii="Times New Roman" w:hAnsi="Times New Roman" w:cs="Times New Roman"/>
                <w:sz w:val="24"/>
                <w:szCs w:val="24"/>
              </w:rPr>
              <w:t>202</w:t>
            </w:r>
            <w:r>
              <w:rPr>
                <w:rFonts w:ascii="Times New Roman" w:hAnsi="Times New Roman" w:cs="Times New Roman"/>
                <w:sz w:val="24"/>
                <w:szCs w:val="24"/>
              </w:rPr>
              <w:t>5</w:t>
            </w:r>
            <w:r w:rsidRPr="0009613E">
              <w:rPr>
                <w:rFonts w:ascii="Times New Roman" w:hAnsi="Times New Roman" w:cs="Times New Roman"/>
                <w:sz w:val="24"/>
                <w:szCs w:val="24"/>
              </w:rPr>
              <w:t>-202</w:t>
            </w:r>
            <w:r>
              <w:rPr>
                <w:rFonts w:ascii="Times New Roman" w:hAnsi="Times New Roman" w:cs="Times New Roman"/>
                <w:sz w:val="24"/>
                <w:szCs w:val="24"/>
              </w:rPr>
              <w:t>6</w:t>
            </w:r>
          </w:p>
        </w:tc>
        <w:tc>
          <w:tcPr>
            <w:tcW w:w="850" w:type="dxa"/>
            <w:shd w:val="clear" w:color="auto" w:fill="E2EFD9" w:themeFill="accent6" w:themeFillTint="33"/>
          </w:tcPr>
          <w:p w14:paraId="22E25900"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607D2792"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850" w:type="dxa"/>
            <w:shd w:val="clear" w:color="auto" w:fill="E2EFD9" w:themeFill="accent6" w:themeFillTint="33"/>
          </w:tcPr>
          <w:p w14:paraId="3C640353"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709" w:type="dxa"/>
            <w:shd w:val="clear" w:color="auto" w:fill="E2EFD9" w:themeFill="accent6" w:themeFillTint="33"/>
          </w:tcPr>
          <w:p w14:paraId="63E06795"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32F2B691"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F806D9" w:rsidRPr="0009613E" w14:paraId="7232C58E" w14:textId="77777777" w:rsidTr="00502EAC">
        <w:tc>
          <w:tcPr>
            <w:tcW w:w="5203" w:type="dxa"/>
            <w:shd w:val="clear" w:color="auto" w:fill="E2EFD9" w:themeFill="accent6" w:themeFillTint="33"/>
          </w:tcPr>
          <w:p w14:paraId="10EB2268" w14:textId="77777777" w:rsidR="00F806D9" w:rsidRPr="009557FF" w:rsidRDefault="00F806D9" w:rsidP="00502EAC">
            <w:pPr>
              <w:spacing w:after="0" w:line="240" w:lineRule="auto"/>
              <w:jc w:val="both"/>
              <w:rPr>
                <w:rFonts w:ascii="Times New Roman" w:hAnsi="Times New Roman" w:cs="Times New Roman"/>
                <w:sz w:val="24"/>
                <w:szCs w:val="24"/>
              </w:rPr>
            </w:pPr>
            <w:r>
              <w:rPr>
                <w:rFonts w:ascii="Times New Roman" w:hAnsi="Times New Roman" w:cs="Times New Roman"/>
                <w:iCs/>
                <w:sz w:val="24"/>
                <w:szCs w:val="24"/>
              </w:rPr>
              <w:t xml:space="preserve">3.2.2.2. </w:t>
            </w:r>
            <w:r w:rsidRPr="00BA7F0F">
              <w:rPr>
                <w:rFonts w:ascii="Times New Roman" w:hAnsi="Times New Roman" w:cs="Times New Roman"/>
                <w:iCs/>
                <w:sz w:val="24"/>
                <w:szCs w:val="24"/>
              </w:rPr>
              <w:t>Цифрова компетентність працівників</w:t>
            </w:r>
          </w:p>
        </w:tc>
        <w:tc>
          <w:tcPr>
            <w:tcW w:w="1134" w:type="dxa"/>
            <w:shd w:val="clear" w:color="auto" w:fill="E2EFD9" w:themeFill="accent6" w:themeFillTint="33"/>
          </w:tcPr>
          <w:p w14:paraId="2793B88A"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2025-2026</w:t>
            </w:r>
          </w:p>
        </w:tc>
        <w:tc>
          <w:tcPr>
            <w:tcW w:w="850" w:type="dxa"/>
            <w:shd w:val="clear" w:color="auto" w:fill="E2EFD9" w:themeFill="accent6" w:themeFillTint="33"/>
          </w:tcPr>
          <w:p w14:paraId="691B47EB"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6A2EEA4" w14:textId="77777777" w:rsidR="00F806D9"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850" w:type="dxa"/>
            <w:shd w:val="clear" w:color="auto" w:fill="E2EFD9" w:themeFill="accent6" w:themeFillTint="33"/>
          </w:tcPr>
          <w:p w14:paraId="43A9F57A" w14:textId="77777777" w:rsidR="00F806D9"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709" w:type="dxa"/>
            <w:shd w:val="clear" w:color="auto" w:fill="E2EFD9" w:themeFill="accent6" w:themeFillTint="33"/>
          </w:tcPr>
          <w:p w14:paraId="6A3B1260"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73CCA88" w14:textId="77777777" w:rsidR="00F806D9"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w:t>
            </w:r>
          </w:p>
        </w:tc>
      </w:tr>
      <w:tr w:rsidR="00F806D9" w:rsidRPr="0009613E" w14:paraId="2AA7EF76" w14:textId="77777777" w:rsidTr="00502EAC">
        <w:tc>
          <w:tcPr>
            <w:tcW w:w="10448" w:type="dxa"/>
            <w:gridSpan w:val="7"/>
            <w:shd w:val="clear" w:color="auto" w:fill="C5E0B3" w:themeFill="accent6" w:themeFillTint="66"/>
          </w:tcPr>
          <w:p w14:paraId="20D1C60F" w14:textId="77777777" w:rsidR="00F806D9" w:rsidRPr="0009613E" w:rsidRDefault="00F806D9" w:rsidP="00502EAC">
            <w:pPr>
              <w:spacing w:after="0" w:line="240" w:lineRule="auto"/>
              <w:rPr>
                <w:rFonts w:ascii="Times New Roman" w:hAnsi="Times New Roman" w:cs="Times New Roman"/>
                <w:sz w:val="24"/>
                <w:szCs w:val="24"/>
              </w:rPr>
            </w:pPr>
            <w:r w:rsidRPr="00A17959">
              <w:rPr>
                <w:rFonts w:ascii="Times New Roman" w:hAnsi="Times New Roman" w:cs="Times New Roman"/>
                <w:b/>
                <w:bCs/>
                <w:i/>
                <w:iCs/>
                <w:sz w:val="24"/>
                <w:szCs w:val="24"/>
              </w:rPr>
              <w:t>3.2.3. Впроваджено постійний моніторинг потреб учнів/учениць щодо позакласної роботи</w:t>
            </w:r>
          </w:p>
        </w:tc>
      </w:tr>
      <w:tr w:rsidR="00F806D9" w:rsidRPr="0009613E" w14:paraId="43325641" w14:textId="77777777" w:rsidTr="00502EAC">
        <w:tc>
          <w:tcPr>
            <w:tcW w:w="5203" w:type="dxa"/>
            <w:shd w:val="clear" w:color="auto" w:fill="E2EFD9" w:themeFill="accent6" w:themeFillTint="33"/>
          </w:tcPr>
          <w:p w14:paraId="079A5CAF" w14:textId="77777777" w:rsidR="00F806D9" w:rsidRPr="00021600" w:rsidRDefault="00F806D9" w:rsidP="00502EAC">
            <w:pPr>
              <w:spacing w:after="0" w:line="240" w:lineRule="auto"/>
              <w:jc w:val="both"/>
              <w:rPr>
                <w:rFonts w:ascii="Times New Roman" w:hAnsi="Times New Roman" w:cs="Times New Roman"/>
                <w:sz w:val="24"/>
                <w:szCs w:val="24"/>
              </w:rPr>
            </w:pPr>
            <w:r w:rsidRPr="00021600">
              <w:rPr>
                <w:rFonts w:ascii="Times New Roman" w:hAnsi="Times New Roman" w:cs="Times New Roman"/>
                <w:sz w:val="24"/>
                <w:szCs w:val="24"/>
              </w:rPr>
              <w:t>3.2.3.1. Сучасна позашкільна освіта</w:t>
            </w:r>
          </w:p>
        </w:tc>
        <w:tc>
          <w:tcPr>
            <w:tcW w:w="1134" w:type="dxa"/>
            <w:shd w:val="clear" w:color="auto" w:fill="E2EFD9" w:themeFill="accent6" w:themeFillTint="33"/>
          </w:tcPr>
          <w:p w14:paraId="47E25EBF" w14:textId="77777777" w:rsidR="00F806D9" w:rsidRPr="00021600" w:rsidRDefault="00F806D9" w:rsidP="00502EAC">
            <w:pPr>
              <w:spacing w:after="0" w:line="240" w:lineRule="auto"/>
              <w:jc w:val="center"/>
              <w:rPr>
                <w:rFonts w:ascii="Times New Roman" w:hAnsi="Times New Roman" w:cs="Times New Roman"/>
                <w:sz w:val="24"/>
                <w:szCs w:val="24"/>
              </w:rPr>
            </w:pPr>
            <w:r w:rsidRPr="00021600">
              <w:rPr>
                <w:rFonts w:ascii="Times New Roman" w:hAnsi="Times New Roman" w:cs="Times New Roman"/>
                <w:sz w:val="24"/>
                <w:szCs w:val="24"/>
              </w:rPr>
              <w:t>2025-2026</w:t>
            </w:r>
          </w:p>
        </w:tc>
        <w:tc>
          <w:tcPr>
            <w:tcW w:w="850" w:type="dxa"/>
            <w:shd w:val="clear" w:color="auto" w:fill="E2EFD9" w:themeFill="accent6" w:themeFillTint="33"/>
          </w:tcPr>
          <w:p w14:paraId="52598F91"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50E580C5"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0" w:type="dxa"/>
            <w:shd w:val="clear" w:color="auto" w:fill="E2EFD9" w:themeFill="accent6" w:themeFillTint="33"/>
          </w:tcPr>
          <w:p w14:paraId="0F89F044"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shd w:val="clear" w:color="auto" w:fill="E2EFD9" w:themeFill="accent6" w:themeFillTint="33"/>
          </w:tcPr>
          <w:p w14:paraId="39D32D5B" w14:textId="77777777" w:rsidR="00F806D9" w:rsidRPr="0009613E" w:rsidRDefault="00F806D9" w:rsidP="00502EAC">
            <w:pPr>
              <w:spacing w:after="0" w:line="240" w:lineRule="auto"/>
              <w:jc w:val="center"/>
              <w:rPr>
                <w:rFonts w:ascii="Times New Roman" w:hAnsi="Times New Roman" w:cs="Times New Roman"/>
                <w:sz w:val="24"/>
                <w:szCs w:val="24"/>
              </w:rPr>
            </w:pPr>
          </w:p>
        </w:tc>
        <w:tc>
          <w:tcPr>
            <w:tcW w:w="851" w:type="dxa"/>
            <w:shd w:val="clear" w:color="auto" w:fill="E2EFD9" w:themeFill="accent6" w:themeFillTint="33"/>
          </w:tcPr>
          <w:p w14:paraId="757FCEED" w14:textId="77777777" w:rsidR="00F806D9" w:rsidRPr="0009613E" w:rsidRDefault="00F806D9" w:rsidP="00502E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770FFFE" w14:textId="77777777" w:rsidR="00C00D20" w:rsidRDefault="00C00D20" w:rsidP="00DB3630">
      <w:pPr>
        <w:spacing w:line="240" w:lineRule="auto"/>
        <w:jc w:val="both"/>
        <w:rPr>
          <w:rFonts w:ascii="Times New Roman" w:hAnsi="Times New Roman" w:cs="Times New Roman"/>
          <w:sz w:val="24"/>
          <w:szCs w:val="24"/>
        </w:rPr>
      </w:pPr>
    </w:p>
    <w:p w14:paraId="09E31652" w14:textId="77777777" w:rsidR="00A7609B" w:rsidRDefault="00A7609B" w:rsidP="00B72D5E">
      <w:pPr>
        <w:spacing w:after="160" w:line="259" w:lineRule="auto"/>
        <w:jc w:val="both"/>
        <w:rPr>
          <w:rFonts w:ascii="Times New Roman" w:hAnsi="Times New Roman" w:cs="Times New Roman"/>
          <w:sz w:val="24"/>
          <w:szCs w:val="24"/>
        </w:rPr>
      </w:pPr>
    </w:p>
    <w:p w14:paraId="48B9D1D9" w14:textId="77777777" w:rsidR="00C00D20" w:rsidRDefault="00C00D20" w:rsidP="00B72D5E">
      <w:pPr>
        <w:spacing w:after="160" w:line="259" w:lineRule="auto"/>
        <w:jc w:val="both"/>
        <w:rPr>
          <w:rFonts w:ascii="Times New Roman" w:hAnsi="Times New Roman" w:cs="Times New Roman"/>
          <w:sz w:val="24"/>
          <w:szCs w:val="24"/>
        </w:rPr>
        <w:sectPr w:rsidR="00C00D20" w:rsidSect="00B57D4D">
          <w:pgSz w:w="12240" w:h="15840"/>
          <w:pgMar w:top="1440" w:right="1440" w:bottom="1440" w:left="1440" w:header="720" w:footer="720" w:gutter="0"/>
          <w:cols w:space="720"/>
          <w:docGrid w:linePitch="360"/>
        </w:sectPr>
      </w:pPr>
    </w:p>
    <w:p w14:paraId="6517B532" w14:textId="54D9A67F" w:rsidR="00B72D5E" w:rsidRPr="00B72D5E" w:rsidRDefault="00C00D20" w:rsidP="00B72D5E">
      <w:pPr>
        <w:spacing w:after="160"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Додаток </w:t>
      </w:r>
      <w:r w:rsidR="00DB3630" w:rsidRPr="00DB3630">
        <w:rPr>
          <w:rFonts w:ascii="Times New Roman" w:hAnsi="Times New Roman" w:cs="Times New Roman"/>
          <w:sz w:val="24"/>
          <w:szCs w:val="24"/>
        </w:rPr>
        <w:t xml:space="preserve">5. </w:t>
      </w:r>
      <w:r w:rsidR="00B72D5E">
        <w:rPr>
          <w:rFonts w:ascii="Times New Roman" w:hAnsi="Times New Roman" w:cs="Times New Roman"/>
          <w:sz w:val="24"/>
          <w:szCs w:val="24"/>
        </w:rPr>
        <w:t>Форма з</w:t>
      </w:r>
      <w:r w:rsidR="00B72D5E" w:rsidRPr="00B72D5E">
        <w:rPr>
          <w:rFonts w:ascii="Times New Roman" w:hAnsi="Times New Roman" w:cs="Times New Roman"/>
          <w:sz w:val="24"/>
          <w:szCs w:val="24"/>
        </w:rPr>
        <w:t>віту про результати моніторингу впровадження Стратегії розвитку освіти Березнянської селищної територіальної громади</w:t>
      </w:r>
    </w:p>
    <w:p w14:paraId="58DDF664" w14:textId="598F27D6" w:rsidR="003B475E" w:rsidRPr="00DB3630" w:rsidRDefault="003B475E" w:rsidP="00DB3630">
      <w:pPr>
        <w:spacing w:after="160" w:line="259" w:lineRule="auto"/>
        <w:jc w:val="both"/>
        <w:rPr>
          <w:rFonts w:ascii="Times New Roman" w:hAnsi="Times New Roman" w:cs="Times New Roman"/>
          <w:b/>
          <w:sz w:val="24"/>
          <w:szCs w:val="24"/>
        </w:rPr>
      </w:pPr>
    </w:p>
    <w:tbl>
      <w:tblPr>
        <w:tblW w:w="15030" w:type="dxa"/>
        <w:tblInd w:w="-905" w:type="dxa"/>
        <w:tblLayout w:type="fixed"/>
        <w:tblCellMar>
          <w:top w:w="15" w:type="dxa"/>
          <w:left w:w="15" w:type="dxa"/>
          <w:bottom w:w="15" w:type="dxa"/>
          <w:right w:w="15" w:type="dxa"/>
        </w:tblCellMar>
        <w:tblLook w:val="04A0" w:firstRow="1" w:lastRow="0" w:firstColumn="1" w:lastColumn="0" w:noHBand="0" w:noVBand="1"/>
      </w:tblPr>
      <w:tblGrid>
        <w:gridCol w:w="1530"/>
        <w:gridCol w:w="1061"/>
        <w:gridCol w:w="289"/>
        <w:gridCol w:w="1170"/>
        <w:gridCol w:w="1080"/>
        <w:gridCol w:w="1080"/>
        <w:gridCol w:w="1080"/>
        <w:gridCol w:w="720"/>
        <w:gridCol w:w="720"/>
        <w:gridCol w:w="720"/>
        <w:gridCol w:w="900"/>
        <w:gridCol w:w="1080"/>
        <w:gridCol w:w="1080"/>
        <w:gridCol w:w="1350"/>
        <w:gridCol w:w="1170"/>
      </w:tblGrid>
      <w:tr w:rsidR="00ED38FD" w:rsidRPr="00ED38FD" w14:paraId="64CCBF86" w14:textId="77777777" w:rsidTr="00ED38FD">
        <w:trPr>
          <w:trHeight w:val="184"/>
        </w:trPr>
        <w:tc>
          <w:tcPr>
            <w:tcW w:w="153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5AC664EA" w14:textId="268E9563"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Цілі/операційні цілі/завдання/</w:t>
            </w:r>
            <w:r>
              <w:rPr>
                <w:rFonts w:ascii="Times New Roman" w:hAnsi="Times New Roman" w:cs="Times New Roman"/>
                <w:b/>
                <w:bCs/>
                <w:sz w:val="18"/>
                <w:szCs w:val="18"/>
              </w:rPr>
              <w:t xml:space="preserve"> </w:t>
            </w:r>
            <w:r w:rsidRPr="00ED38FD">
              <w:rPr>
                <w:rFonts w:ascii="Times New Roman" w:hAnsi="Times New Roman" w:cs="Times New Roman"/>
                <w:b/>
                <w:bCs/>
                <w:sz w:val="18"/>
                <w:szCs w:val="18"/>
              </w:rPr>
              <w:t>заходи</w:t>
            </w:r>
          </w:p>
        </w:tc>
        <w:tc>
          <w:tcPr>
            <w:tcW w:w="1350" w:type="dxa"/>
            <w:gridSpan w:val="2"/>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081A3CD4"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Рівень показника виконання, %</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719C3FFE"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Ступінь відхилення показника виконання</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124FEF35"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Результат</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1F988884"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Індикатор результату</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39B9F5A3"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Показник/одиниця виміру</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2E114535"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Рік</w:t>
            </w:r>
          </w:p>
        </w:tc>
        <w:tc>
          <w:tcPr>
            <w:tcW w:w="1620" w:type="dxa"/>
            <w:gridSpan w:val="2"/>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6798D7AC"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Стан фінансування</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6D96BE05"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Джерело фінансування</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4B04AC2B"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Джерело інформації</w:t>
            </w:r>
          </w:p>
        </w:tc>
        <w:tc>
          <w:tcPr>
            <w:tcW w:w="135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0D4DCC42"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Відповідальний виконавець</w:t>
            </w:r>
          </w:p>
        </w:tc>
        <w:tc>
          <w:tcPr>
            <w:tcW w:w="1170" w:type="dxa"/>
            <w:vMerge w:val="restart"/>
            <w:tcBorders>
              <w:top w:val="single" w:sz="4" w:space="0" w:color="000000"/>
              <w:left w:val="single" w:sz="4" w:space="0" w:color="000000"/>
              <w:bottom w:val="single" w:sz="4" w:space="0" w:color="000000"/>
              <w:right w:val="single" w:sz="4" w:space="0" w:color="000000"/>
            </w:tcBorders>
            <w:shd w:val="clear" w:color="auto" w:fill="F2DCDB"/>
            <w:tcMar>
              <w:top w:w="0" w:type="dxa"/>
              <w:left w:w="115" w:type="dxa"/>
              <w:bottom w:w="0" w:type="dxa"/>
              <w:right w:w="115" w:type="dxa"/>
            </w:tcMar>
            <w:hideMark/>
          </w:tcPr>
          <w:p w14:paraId="7CA1C342"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bCs/>
                <w:sz w:val="18"/>
                <w:szCs w:val="18"/>
              </w:rPr>
              <w:t>Коментарі</w:t>
            </w:r>
          </w:p>
        </w:tc>
      </w:tr>
      <w:tr w:rsidR="00ED38FD" w:rsidRPr="00ED38FD" w14:paraId="3E7C7DD6" w14:textId="77777777" w:rsidTr="00ED38FD">
        <w:trPr>
          <w:trHeight w:val="184"/>
        </w:trPr>
        <w:tc>
          <w:tcPr>
            <w:tcW w:w="1530" w:type="dxa"/>
            <w:vMerge/>
            <w:tcBorders>
              <w:top w:val="single" w:sz="4" w:space="0" w:color="000000"/>
              <w:left w:val="single" w:sz="4" w:space="0" w:color="000000"/>
              <w:bottom w:val="single" w:sz="4" w:space="0" w:color="000000"/>
              <w:right w:val="single" w:sz="4" w:space="0" w:color="000000"/>
            </w:tcBorders>
            <w:vAlign w:val="center"/>
            <w:hideMark/>
          </w:tcPr>
          <w:p w14:paraId="1DDC5DF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gridSpan w:val="2"/>
            <w:vMerge/>
            <w:tcBorders>
              <w:top w:val="single" w:sz="4" w:space="0" w:color="000000"/>
              <w:left w:val="single" w:sz="4" w:space="0" w:color="000000"/>
              <w:bottom w:val="single" w:sz="4" w:space="0" w:color="000000"/>
              <w:right w:val="single" w:sz="4" w:space="0" w:color="000000"/>
            </w:tcBorders>
            <w:vAlign w:val="center"/>
            <w:hideMark/>
          </w:tcPr>
          <w:p w14:paraId="2A0D578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5CE3692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1B45BCD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5D6B0688"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6DE67B9A"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D99594"/>
            <w:tcMar>
              <w:top w:w="0" w:type="dxa"/>
              <w:left w:w="115" w:type="dxa"/>
              <w:bottom w:w="0" w:type="dxa"/>
              <w:right w:w="115" w:type="dxa"/>
            </w:tcMar>
            <w:hideMark/>
          </w:tcPr>
          <w:p w14:paraId="3E20A7E0"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i/>
                <w:iCs/>
                <w:sz w:val="18"/>
                <w:szCs w:val="18"/>
              </w:rPr>
              <w:t>Планове (цільове) значення</w:t>
            </w:r>
          </w:p>
        </w:tc>
        <w:tc>
          <w:tcPr>
            <w:tcW w:w="720" w:type="dxa"/>
            <w:tcBorders>
              <w:top w:val="single" w:sz="4" w:space="0" w:color="000000"/>
              <w:left w:val="single" w:sz="4" w:space="0" w:color="000000"/>
              <w:bottom w:val="single" w:sz="4" w:space="0" w:color="000000"/>
              <w:right w:val="single" w:sz="4" w:space="0" w:color="000000"/>
            </w:tcBorders>
            <w:shd w:val="clear" w:color="auto" w:fill="D99594"/>
            <w:tcMar>
              <w:top w:w="0" w:type="dxa"/>
              <w:left w:w="115" w:type="dxa"/>
              <w:bottom w:w="0" w:type="dxa"/>
              <w:right w:w="115" w:type="dxa"/>
            </w:tcMar>
            <w:hideMark/>
          </w:tcPr>
          <w:p w14:paraId="05D509A1"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i/>
                <w:iCs/>
                <w:sz w:val="18"/>
                <w:szCs w:val="18"/>
              </w:rPr>
              <w:t>Фактичне значення</w:t>
            </w:r>
          </w:p>
        </w:tc>
        <w:tc>
          <w:tcPr>
            <w:tcW w:w="720" w:type="dxa"/>
            <w:tcBorders>
              <w:top w:val="single" w:sz="4" w:space="0" w:color="000000"/>
              <w:left w:val="single" w:sz="4" w:space="0" w:color="000000"/>
              <w:bottom w:val="single" w:sz="4" w:space="0" w:color="000000"/>
              <w:right w:val="single" w:sz="4" w:space="0" w:color="000000"/>
            </w:tcBorders>
            <w:shd w:val="clear" w:color="auto" w:fill="CCC1D9"/>
            <w:tcMar>
              <w:top w:w="0" w:type="dxa"/>
              <w:left w:w="115" w:type="dxa"/>
              <w:bottom w:w="0" w:type="dxa"/>
              <w:right w:w="115" w:type="dxa"/>
            </w:tcMar>
            <w:hideMark/>
          </w:tcPr>
          <w:p w14:paraId="58DF2361"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i/>
                <w:iCs/>
                <w:sz w:val="18"/>
                <w:szCs w:val="18"/>
              </w:rPr>
              <w:t>План</w:t>
            </w:r>
          </w:p>
        </w:tc>
        <w:tc>
          <w:tcPr>
            <w:tcW w:w="900" w:type="dxa"/>
            <w:tcBorders>
              <w:top w:val="single" w:sz="4" w:space="0" w:color="000000"/>
              <w:left w:val="single" w:sz="4" w:space="0" w:color="000000"/>
              <w:bottom w:val="single" w:sz="4" w:space="0" w:color="000000"/>
              <w:right w:val="single" w:sz="4" w:space="0" w:color="000000"/>
            </w:tcBorders>
            <w:shd w:val="clear" w:color="auto" w:fill="CCC1D9"/>
            <w:tcMar>
              <w:top w:w="0" w:type="dxa"/>
              <w:left w:w="115" w:type="dxa"/>
              <w:bottom w:w="0" w:type="dxa"/>
              <w:right w:w="115" w:type="dxa"/>
            </w:tcMar>
            <w:hideMark/>
          </w:tcPr>
          <w:p w14:paraId="035D1B6E"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i/>
                <w:iCs/>
                <w:sz w:val="18"/>
                <w:szCs w:val="18"/>
              </w:rPr>
              <w:t>Факт</w:t>
            </w: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25F2009D"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vMerge/>
            <w:tcBorders>
              <w:top w:val="single" w:sz="4" w:space="0" w:color="000000"/>
              <w:left w:val="single" w:sz="4" w:space="0" w:color="000000"/>
              <w:bottom w:val="single" w:sz="4" w:space="0" w:color="000000"/>
              <w:right w:val="single" w:sz="4" w:space="0" w:color="000000"/>
            </w:tcBorders>
            <w:vAlign w:val="center"/>
            <w:hideMark/>
          </w:tcPr>
          <w:p w14:paraId="500E3C9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vMerge/>
            <w:tcBorders>
              <w:top w:val="single" w:sz="4" w:space="0" w:color="000000"/>
              <w:left w:val="single" w:sz="4" w:space="0" w:color="000000"/>
              <w:bottom w:val="single" w:sz="4" w:space="0" w:color="000000"/>
              <w:right w:val="single" w:sz="4" w:space="0" w:color="000000"/>
            </w:tcBorders>
            <w:vAlign w:val="center"/>
            <w:hideMark/>
          </w:tcPr>
          <w:p w14:paraId="4D3801A4"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vMerge/>
            <w:tcBorders>
              <w:top w:val="single" w:sz="4" w:space="0" w:color="000000"/>
              <w:left w:val="single" w:sz="4" w:space="0" w:color="000000"/>
              <w:bottom w:val="single" w:sz="4" w:space="0" w:color="000000"/>
              <w:right w:val="single" w:sz="4" w:space="0" w:color="000000"/>
            </w:tcBorders>
            <w:vAlign w:val="center"/>
            <w:hideMark/>
          </w:tcPr>
          <w:p w14:paraId="78A3C9AA" w14:textId="77777777" w:rsidR="00ED38FD" w:rsidRPr="00ED38FD" w:rsidRDefault="00ED38FD" w:rsidP="00ED38FD">
            <w:pPr>
              <w:spacing w:after="160" w:line="259" w:lineRule="auto"/>
              <w:jc w:val="both"/>
              <w:rPr>
                <w:rFonts w:ascii="Times New Roman" w:hAnsi="Times New Roman" w:cs="Times New Roman"/>
                <w:b/>
                <w:sz w:val="18"/>
                <w:szCs w:val="18"/>
              </w:rPr>
            </w:pPr>
          </w:p>
        </w:tc>
      </w:tr>
      <w:tr w:rsidR="00ED38FD" w:rsidRPr="00ED38FD" w14:paraId="68BC84F5" w14:textId="77777777" w:rsidTr="00ED38FD">
        <w:tc>
          <w:tcPr>
            <w:tcW w:w="4050" w:type="dxa"/>
            <w:gridSpan w:val="4"/>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48F456FB"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sz w:val="18"/>
                <w:szCs w:val="18"/>
              </w:rPr>
              <w:t>Стратегічна ціль 1.</w:t>
            </w:r>
          </w:p>
        </w:tc>
        <w:tc>
          <w:tcPr>
            <w:tcW w:w="108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60B9A5A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4D15335D"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41605100"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27103B27"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34BA0BF4"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60695FBD"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458AB62B"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757B67A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1A44A8A5"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57068B4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E5DFEC"/>
            <w:tcMar>
              <w:top w:w="0" w:type="dxa"/>
              <w:left w:w="115" w:type="dxa"/>
              <w:bottom w:w="0" w:type="dxa"/>
              <w:right w:w="115" w:type="dxa"/>
            </w:tcMar>
            <w:hideMark/>
          </w:tcPr>
          <w:p w14:paraId="311AB5C8" w14:textId="77777777" w:rsidR="00ED38FD" w:rsidRPr="00ED38FD" w:rsidRDefault="00ED38FD" w:rsidP="00ED38FD">
            <w:pPr>
              <w:spacing w:after="160" w:line="259" w:lineRule="auto"/>
              <w:jc w:val="both"/>
              <w:rPr>
                <w:rFonts w:ascii="Times New Roman" w:hAnsi="Times New Roman" w:cs="Times New Roman"/>
                <w:b/>
                <w:sz w:val="18"/>
                <w:szCs w:val="18"/>
              </w:rPr>
            </w:pPr>
          </w:p>
        </w:tc>
      </w:tr>
      <w:tr w:rsidR="00ED38FD" w:rsidRPr="00ED38FD" w14:paraId="4EF7FB0E" w14:textId="77777777" w:rsidTr="00ED38FD">
        <w:tc>
          <w:tcPr>
            <w:tcW w:w="4050" w:type="dxa"/>
            <w:gridSpan w:val="4"/>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234599E6"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sz w:val="18"/>
                <w:szCs w:val="18"/>
              </w:rPr>
              <w:t>Операційна ціль 1.1.</w:t>
            </w:r>
          </w:p>
        </w:tc>
        <w:tc>
          <w:tcPr>
            <w:tcW w:w="108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402DDFCD"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3AEF8DBF"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131D9CCD"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721511BA"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2D5601AF"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578B6CD1"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1ADA6A64"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4830375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7CC833EF"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277D5987"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548DD4"/>
            <w:tcMar>
              <w:top w:w="0" w:type="dxa"/>
              <w:left w:w="115" w:type="dxa"/>
              <w:bottom w:w="0" w:type="dxa"/>
              <w:right w:w="115" w:type="dxa"/>
            </w:tcMar>
            <w:hideMark/>
          </w:tcPr>
          <w:p w14:paraId="0EE053B5" w14:textId="77777777" w:rsidR="00ED38FD" w:rsidRPr="00ED38FD" w:rsidRDefault="00ED38FD" w:rsidP="00ED38FD">
            <w:pPr>
              <w:spacing w:after="160" w:line="259" w:lineRule="auto"/>
              <w:jc w:val="both"/>
              <w:rPr>
                <w:rFonts w:ascii="Times New Roman" w:hAnsi="Times New Roman" w:cs="Times New Roman"/>
                <w:b/>
                <w:sz w:val="18"/>
                <w:szCs w:val="18"/>
              </w:rPr>
            </w:pPr>
          </w:p>
        </w:tc>
      </w:tr>
      <w:tr w:rsidR="00ED38FD" w:rsidRPr="00ED38FD" w14:paraId="452D5983" w14:textId="77777777" w:rsidTr="00ED38FD">
        <w:tc>
          <w:tcPr>
            <w:tcW w:w="153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A6719AF"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sz w:val="18"/>
                <w:szCs w:val="18"/>
              </w:rPr>
              <w:t>Завдання 1.1.1.</w:t>
            </w:r>
          </w:p>
        </w:tc>
        <w:tc>
          <w:tcPr>
            <w:tcW w:w="1061"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00512100"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436BA8F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43E96EE"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4030DFF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2E0D90E1"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597BC268"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7BDDF23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0CA2DB91"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5ECDEF37"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1D5EEAE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5D662BD5"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33AC5FA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B7DDE8"/>
            <w:tcMar>
              <w:top w:w="0" w:type="dxa"/>
              <w:left w:w="115" w:type="dxa"/>
              <w:bottom w:w="0" w:type="dxa"/>
              <w:right w:w="115" w:type="dxa"/>
            </w:tcMar>
            <w:hideMark/>
          </w:tcPr>
          <w:p w14:paraId="76DE31E7" w14:textId="77777777" w:rsidR="00ED38FD" w:rsidRPr="00ED38FD" w:rsidRDefault="00ED38FD" w:rsidP="00ED38FD">
            <w:pPr>
              <w:spacing w:after="160" w:line="259" w:lineRule="auto"/>
              <w:jc w:val="both"/>
              <w:rPr>
                <w:rFonts w:ascii="Times New Roman" w:hAnsi="Times New Roman" w:cs="Times New Roman"/>
                <w:b/>
                <w:sz w:val="18"/>
                <w:szCs w:val="18"/>
              </w:rPr>
            </w:pPr>
          </w:p>
        </w:tc>
      </w:tr>
      <w:tr w:rsidR="00ED38FD" w:rsidRPr="00ED38FD" w14:paraId="3A2F0D55" w14:textId="77777777" w:rsidTr="00ED38FD">
        <w:tc>
          <w:tcPr>
            <w:tcW w:w="15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7CFD452"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sz w:val="18"/>
                <w:szCs w:val="18"/>
              </w:rPr>
              <w:t>Заходи 1.1.1.1.</w:t>
            </w:r>
          </w:p>
        </w:tc>
        <w:tc>
          <w:tcPr>
            <w:tcW w:w="1061"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B1156E8"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633FEBB4"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642481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57D52D57"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839544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3A62C9F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AEAB59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9461A4F"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316C0D43"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9457E8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A141448"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0F5ABEB7"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7531A92" w14:textId="77777777" w:rsidR="00ED38FD" w:rsidRPr="00ED38FD" w:rsidRDefault="00ED38FD" w:rsidP="00ED38FD">
            <w:pPr>
              <w:spacing w:after="160" w:line="259" w:lineRule="auto"/>
              <w:jc w:val="both"/>
              <w:rPr>
                <w:rFonts w:ascii="Times New Roman" w:hAnsi="Times New Roman" w:cs="Times New Roman"/>
                <w:b/>
                <w:sz w:val="18"/>
                <w:szCs w:val="18"/>
              </w:rPr>
            </w:pPr>
          </w:p>
        </w:tc>
      </w:tr>
      <w:tr w:rsidR="00ED38FD" w:rsidRPr="00ED38FD" w14:paraId="2028A557" w14:textId="77777777" w:rsidTr="00ED38FD">
        <w:tc>
          <w:tcPr>
            <w:tcW w:w="15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3A1F5BDB"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sz w:val="18"/>
                <w:szCs w:val="18"/>
              </w:rPr>
              <w:t>Заходи 1.1.1.2.</w:t>
            </w:r>
          </w:p>
        </w:tc>
        <w:tc>
          <w:tcPr>
            <w:tcW w:w="1061"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6013C290"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11BFEA1"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5A044B0A"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1BFB5D7"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62AFF8EE"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3EDBE2C"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2A54D31"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3A8F14E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E220CC2"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B50275A"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6D025600"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0DAA2195"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52D7140A" w14:textId="77777777" w:rsidR="00ED38FD" w:rsidRPr="00ED38FD" w:rsidRDefault="00ED38FD" w:rsidP="00ED38FD">
            <w:pPr>
              <w:spacing w:after="160" w:line="259" w:lineRule="auto"/>
              <w:jc w:val="both"/>
              <w:rPr>
                <w:rFonts w:ascii="Times New Roman" w:hAnsi="Times New Roman" w:cs="Times New Roman"/>
                <w:b/>
                <w:sz w:val="18"/>
                <w:szCs w:val="18"/>
              </w:rPr>
            </w:pPr>
          </w:p>
        </w:tc>
      </w:tr>
      <w:tr w:rsidR="00ED38FD" w:rsidRPr="00ED38FD" w14:paraId="37720002" w14:textId="77777777" w:rsidTr="00ED38FD">
        <w:tc>
          <w:tcPr>
            <w:tcW w:w="153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525BCF0D" w14:textId="77777777" w:rsidR="00ED38FD" w:rsidRPr="00ED38FD" w:rsidRDefault="00ED38FD" w:rsidP="00ED38FD">
            <w:pPr>
              <w:spacing w:after="160" w:line="259" w:lineRule="auto"/>
              <w:jc w:val="both"/>
              <w:rPr>
                <w:rFonts w:ascii="Times New Roman" w:hAnsi="Times New Roman" w:cs="Times New Roman"/>
                <w:b/>
                <w:sz w:val="18"/>
                <w:szCs w:val="18"/>
              </w:rPr>
            </w:pPr>
            <w:r w:rsidRPr="00ED38FD">
              <w:rPr>
                <w:rFonts w:ascii="Times New Roman" w:hAnsi="Times New Roman" w:cs="Times New Roman"/>
                <w:b/>
                <w:sz w:val="18"/>
                <w:szCs w:val="18"/>
              </w:rPr>
              <w:t>…..</w:t>
            </w:r>
          </w:p>
        </w:tc>
        <w:tc>
          <w:tcPr>
            <w:tcW w:w="1061"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722F466"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459" w:type="dxa"/>
            <w:gridSpan w:val="2"/>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0306BC42"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3470E33B"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69CA0B33"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071CA04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03DD48D"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0F1022BB"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9111CFF"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0926444"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2B1D417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C657E59"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35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7CACE96E" w14:textId="77777777" w:rsidR="00ED38FD" w:rsidRPr="00ED38FD" w:rsidRDefault="00ED38FD" w:rsidP="00ED38FD">
            <w:pPr>
              <w:spacing w:after="160" w:line="259" w:lineRule="auto"/>
              <w:jc w:val="both"/>
              <w:rPr>
                <w:rFonts w:ascii="Times New Roman" w:hAnsi="Times New Roman" w:cs="Times New Roman"/>
                <w:b/>
                <w:sz w:val="18"/>
                <w:szCs w:val="18"/>
              </w:rPr>
            </w:pPr>
          </w:p>
        </w:tc>
        <w:tc>
          <w:tcPr>
            <w:tcW w:w="1170" w:type="dxa"/>
            <w:tcBorders>
              <w:top w:val="single" w:sz="4" w:space="0" w:color="000000"/>
              <w:left w:val="single" w:sz="4" w:space="0" w:color="000000"/>
              <w:bottom w:val="single" w:sz="4" w:space="0" w:color="000000"/>
              <w:right w:val="single" w:sz="4" w:space="0" w:color="000000"/>
            </w:tcBorders>
            <w:shd w:val="clear" w:color="auto" w:fill="FBD5B5"/>
            <w:tcMar>
              <w:top w:w="0" w:type="dxa"/>
              <w:left w:w="115" w:type="dxa"/>
              <w:bottom w:w="0" w:type="dxa"/>
              <w:right w:w="115" w:type="dxa"/>
            </w:tcMar>
            <w:hideMark/>
          </w:tcPr>
          <w:p w14:paraId="10841DA5" w14:textId="77777777" w:rsidR="00ED38FD" w:rsidRPr="00ED38FD" w:rsidRDefault="00ED38FD" w:rsidP="00ED38FD">
            <w:pPr>
              <w:spacing w:after="160" w:line="259" w:lineRule="auto"/>
              <w:jc w:val="both"/>
              <w:rPr>
                <w:rFonts w:ascii="Times New Roman" w:hAnsi="Times New Roman" w:cs="Times New Roman"/>
                <w:b/>
                <w:sz w:val="18"/>
                <w:szCs w:val="18"/>
              </w:rPr>
            </w:pPr>
          </w:p>
        </w:tc>
      </w:tr>
    </w:tbl>
    <w:p w14:paraId="48533F34" w14:textId="77777777" w:rsidR="003B475E" w:rsidRDefault="003B475E" w:rsidP="00B57D4D">
      <w:pPr>
        <w:spacing w:after="160" w:line="259" w:lineRule="auto"/>
        <w:jc w:val="both"/>
        <w:rPr>
          <w:rFonts w:ascii="Times New Roman" w:hAnsi="Times New Roman" w:cs="Times New Roman"/>
          <w:b/>
          <w:sz w:val="24"/>
          <w:szCs w:val="24"/>
        </w:rPr>
      </w:pPr>
    </w:p>
    <w:p w14:paraId="4013F74C" w14:textId="77777777" w:rsidR="003B475E" w:rsidRDefault="003B475E" w:rsidP="00B57D4D">
      <w:pPr>
        <w:spacing w:after="160" w:line="259" w:lineRule="auto"/>
        <w:jc w:val="both"/>
        <w:rPr>
          <w:rFonts w:ascii="Times New Roman" w:hAnsi="Times New Roman" w:cs="Times New Roman"/>
          <w:b/>
          <w:sz w:val="24"/>
          <w:szCs w:val="24"/>
        </w:rPr>
      </w:pPr>
    </w:p>
    <w:p w14:paraId="6304D9CF" w14:textId="77777777" w:rsidR="003B475E" w:rsidRDefault="003B475E" w:rsidP="00B57D4D">
      <w:pPr>
        <w:spacing w:after="160" w:line="259" w:lineRule="auto"/>
        <w:jc w:val="both"/>
        <w:rPr>
          <w:rFonts w:ascii="Times New Roman" w:hAnsi="Times New Roman" w:cs="Times New Roman"/>
          <w:b/>
          <w:sz w:val="24"/>
          <w:szCs w:val="24"/>
        </w:rPr>
      </w:pPr>
    </w:p>
    <w:p w14:paraId="05D4B74D" w14:textId="77777777" w:rsidR="003B475E" w:rsidRDefault="003B475E" w:rsidP="00B57D4D">
      <w:pPr>
        <w:spacing w:after="160" w:line="259" w:lineRule="auto"/>
        <w:jc w:val="both"/>
        <w:rPr>
          <w:rFonts w:ascii="Times New Roman" w:hAnsi="Times New Roman" w:cs="Times New Roman"/>
          <w:b/>
          <w:sz w:val="24"/>
          <w:szCs w:val="24"/>
        </w:rPr>
      </w:pPr>
    </w:p>
    <w:p w14:paraId="35F8EFDA" w14:textId="77777777" w:rsidR="003B475E" w:rsidRDefault="003B475E" w:rsidP="00B57D4D">
      <w:pPr>
        <w:spacing w:after="160" w:line="259" w:lineRule="auto"/>
        <w:jc w:val="both"/>
        <w:rPr>
          <w:rFonts w:ascii="Times New Roman" w:hAnsi="Times New Roman" w:cs="Times New Roman"/>
          <w:b/>
          <w:sz w:val="24"/>
          <w:szCs w:val="24"/>
        </w:rPr>
      </w:pPr>
    </w:p>
    <w:p w14:paraId="3683FFB6" w14:textId="77777777" w:rsidR="003B475E" w:rsidRDefault="003B475E" w:rsidP="00B57D4D">
      <w:pPr>
        <w:spacing w:after="160" w:line="259" w:lineRule="auto"/>
        <w:jc w:val="both"/>
        <w:rPr>
          <w:rFonts w:ascii="Times New Roman" w:hAnsi="Times New Roman" w:cs="Times New Roman"/>
          <w:b/>
          <w:sz w:val="24"/>
          <w:szCs w:val="24"/>
        </w:rPr>
      </w:pPr>
    </w:p>
    <w:p w14:paraId="6B42D0D8" w14:textId="77777777" w:rsidR="003B475E" w:rsidRDefault="003B475E" w:rsidP="00B57D4D">
      <w:pPr>
        <w:spacing w:after="160" w:line="259" w:lineRule="auto"/>
        <w:jc w:val="both"/>
        <w:rPr>
          <w:rFonts w:ascii="Times New Roman" w:hAnsi="Times New Roman" w:cs="Times New Roman"/>
          <w:b/>
          <w:sz w:val="24"/>
          <w:szCs w:val="24"/>
        </w:rPr>
      </w:pPr>
    </w:p>
    <w:p w14:paraId="6DCCA589" w14:textId="77777777" w:rsidR="003B475E" w:rsidRPr="00B57D4D" w:rsidRDefault="003B475E" w:rsidP="00B57D4D">
      <w:pPr>
        <w:spacing w:after="160" w:line="259" w:lineRule="auto"/>
        <w:jc w:val="both"/>
        <w:rPr>
          <w:rFonts w:ascii="Times New Roman" w:hAnsi="Times New Roman" w:cs="Times New Roman"/>
          <w:b/>
          <w:sz w:val="24"/>
          <w:szCs w:val="24"/>
        </w:rPr>
      </w:pPr>
    </w:p>
    <w:sectPr w:rsidR="003B475E" w:rsidRPr="00B57D4D" w:rsidSect="00ED38FD">
      <w:pgSz w:w="15840" w:h="12240" w:orient="landscape"/>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E61DD1" w15:done="0"/>
  <w15:commentEx w15:paraId="5C0AD8BF" w15:done="0"/>
  <w15:commentEx w15:paraId="42FF219E" w15:done="0"/>
  <w15:commentEx w15:paraId="5D03AFFC" w15:done="0"/>
  <w15:commentEx w15:paraId="6957B25B" w15:done="0"/>
  <w15:commentEx w15:paraId="1B0394F0" w15:done="0"/>
  <w15:commentEx w15:paraId="536102E9" w15:done="0"/>
  <w15:commentEx w15:paraId="312DF1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C94225B" w16cex:dateUtc="2024-10-09T21:09:00Z"/>
  <w16cex:commentExtensible w16cex:durableId="04A05887" w16cex:dateUtc="2024-08-20T19:03:00Z"/>
  <w16cex:commentExtensible w16cex:durableId="780A1006" w16cex:dateUtc="2024-08-20T19:07:00Z"/>
  <w16cex:commentExtensible w16cex:durableId="4C2E2734" w16cex:dateUtc="2024-10-07T20:06:00Z"/>
  <w16cex:commentExtensible w16cex:durableId="683BB0FF" w16cex:dateUtc="2024-10-08T12:25:00Z"/>
  <w16cex:commentExtensible w16cex:durableId="6956B789" w16cex:dateUtc="2024-10-09T1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E61DD1" w16cid:durableId="3C94225B"/>
  <w16cid:commentId w16cid:paraId="5C0AD8BF" w16cid:durableId="04A05887"/>
  <w16cid:commentId w16cid:paraId="42FF219E" w16cid:durableId="70A3037C"/>
  <w16cid:commentId w16cid:paraId="5D03AFFC" w16cid:durableId="780A1006"/>
  <w16cid:commentId w16cid:paraId="6957B25B" w16cid:durableId="6820536B"/>
  <w16cid:commentId w16cid:paraId="1B0394F0" w16cid:durableId="4C2E2734"/>
  <w16cid:commentId w16cid:paraId="536102E9" w16cid:durableId="683BB0FF"/>
  <w16cid:commentId w16cid:paraId="312DF1BA" w16cid:durableId="6956B78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AE168" w14:textId="77777777" w:rsidR="00163A83" w:rsidRDefault="00163A83" w:rsidP="00F032CB">
      <w:pPr>
        <w:spacing w:after="0" w:line="240" w:lineRule="auto"/>
      </w:pPr>
      <w:r>
        <w:separator/>
      </w:r>
    </w:p>
  </w:endnote>
  <w:endnote w:type="continuationSeparator" w:id="0">
    <w:p w14:paraId="564978EA" w14:textId="77777777" w:rsidR="00163A83" w:rsidRDefault="00163A83" w:rsidP="00F03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Helvetica Neue">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6D404" w14:textId="77777777" w:rsidR="00163A83" w:rsidRDefault="00163A83" w:rsidP="00F032CB">
      <w:pPr>
        <w:spacing w:after="0" w:line="240" w:lineRule="auto"/>
      </w:pPr>
      <w:r>
        <w:separator/>
      </w:r>
    </w:p>
  </w:footnote>
  <w:footnote w:type="continuationSeparator" w:id="0">
    <w:p w14:paraId="335DEBBB" w14:textId="77777777" w:rsidR="00163A83" w:rsidRDefault="00163A83" w:rsidP="00F03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7A4D"/>
    <w:multiLevelType w:val="hybridMultilevel"/>
    <w:tmpl w:val="1DDCCC3E"/>
    <w:lvl w:ilvl="0" w:tplc="0409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313EB1"/>
    <w:multiLevelType w:val="multilevel"/>
    <w:tmpl w:val="8084E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1F92"/>
    <w:multiLevelType w:val="multilevel"/>
    <w:tmpl w:val="9F3A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5181D"/>
    <w:multiLevelType w:val="hybridMultilevel"/>
    <w:tmpl w:val="1706C74A"/>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11094AB7"/>
    <w:multiLevelType w:val="hybridMultilevel"/>
    <w:tmpl w:val="E4BCC476"/>
    <w:lvl w:ilvl="0" w:tplc="9B6ADAEA">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5">
    <w:nsid w:val="113963FB"/>
    <w:multiLevelType w:val="hybridMultilevel"/>
    <w:tmpl w:val="B6C09D4C"/>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53B2DE4"/>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nsid w:val="182753DD"/>
    <w:multiLevelType w:val="hybridMultilevel"/>
    <w:tmpl w:val="06788BA2"/>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8F525C1"/>
    <w:multiLevelType w:val="hybridMultilevel"/>
    <w:tmpl w:val="28827B9E"/>
    <w:lvl w:ilvl="0" w:tplc="FFFFFFFF">
      <w:start w:val="1"/>
      <w:numFmt w:val="decimal"/>
      <w:lvlText w:val="%1."/>
      <w:lvlJc w:val="left"/>
      <w:pPr>
        <w:tabs>
          <w:tab w:val="num" w:pos="360"/>
        </w:tabs>
        <w:ind w:left="36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9">
    <w:nsid w:val="1B1F1EDC"/>
    <w:multiLevelType w:val="multilevel"/>
    <w:tmpl w:val="17B27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8F593F"/>
    <w:multiLevelType w:val="multilevel"/>
    <w:tmpl w:val="08F85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D714F0"/>
    <w:multiLevelType w:val="multilevel"/>
    <w:tmpl w:val="479C9E9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1CE078A"/>
    <w:multiLevelType w:val="hybridMultilevel"/>
    <w:tmpl w:val="D884C1BE"/>
    <w:lvl w:ilvl="0" w:tplc="2098BBAA">
      <w:start w:val="1"/>
      <w:numFmt w:val="decimal"/>
      <w:lvlText w:val="%1."/>
      <w:lvlJc w:val="left"/>
      <w:pPr>
        <w:tabs>
          <w:tab w:val="num" w:pos="720"/>
        </w:tabs>
        <w:ind w:left="720" w:hanging="360"/>
      </w:pPr>
    </w:lvl>
    <w:lvl w:ilvl="1" w:tplc="0F8A9F22" w:tentative="1">
      <w:start w:val="1"/>
      <w:numFmt w:val="decimal"/>
      <w:lvlText w:val="%2."/>
      <w:lvlJc w:val="left"/>
      <w:pPr>
        <w:tabs>
          <w:tab w:val="num" w:pos="1440"/>
        </w:tabs>
        <w:ind w:left="1440" w:hanging="360"/>
      </w:pPr>
    </w:lvl>
    <w:lvl w:ilvl="2" w:tplc="484E2E94" w:tentative="1">
      <w:start w:val="1"/>
      <w:numFmt w:val="decimal"/>
      <w:lvlText w:val="%3."/>
      <w:lvlJc w:val="left"/>
      <w:pPr>
        <w:tabs>
          <w:tab w:val="num" w:pos="2160"/>
        </w:tabs>
        <w:ind w:left="2160" w:hanging="360"/>
      </w:pPr>
    </w:lvl>
    <w:lvl w:ilvl="3" w:tplc="7422BC4A" w:tentative="1">
      <w:start w:val="1"/>
      <w:numFmt w:val="decimal"/>
      <w:lvlText w:val="%4."/>
      <w:lvlJc w:val="left"/>
      <w:pPr>
        <w:tabs>
          <w:tab w:val="num" w:pos="2880"/>
        </w:tabs>
        <w:ind w:left="2880" w:hanging="360"/>
      </w:pPr>
    </w:lvl>
    <w:lvl w:ilvl="4" w:tplc="E9AE5156" w:tentative="1">
      <w:start w:val="1"/>
      <w:numFmt w:val="decimal"/>
      <w:lvlText w:val="%5."/>
      <w:lvlJc w:val="left"/>
      <w:pPr>
        <w:tabs>
          <w:tab w:val="num" w:pos="3600"/>
        </w:tabs>
        <w:ind w:left="3600" w:hanging="360"/>
      </w:pPr>
    </w:lvl>
    <w:lvl w:ilvl="5" w:tplc="B2CE1EA6" w:tentative="1">
      <w:start w:val="1"/>
      <w:numFmt w:val="decimal"/>
      <w:lvlText w:val="%6."/>
      <w:lvlJc w:val="left"/>
      <w:pPr>
        <w:tabs>
          <w:tab w:val="num" w:pos="4320"/>
        </w:tabs>
        <w:ind w:left="4320" w:hanging="360"/>
      </w:pPr>
    </w:lvl>
    <w:lvl w:ilvl="6" w:tplc="14FC8B9C" w:tentative="1">
      <w:start w:val="1"/>
      <w:numFmt w:val="decimal"/>
      <w:lvlText w:val="%7."/>
      <w:lvlJc w:val="left"/>
      <w:pPr>
        <w:tabs>
          <w:tab w:val="num" w:pos="5040"/>
        </w:tabs>
        <w:ind w:left="5040" w:hanging="360"/>
      </w:pPr>
    </w:lvl>
    <w:lvl w:ilvl="7" w:tplc="6C4AC8FC" w:tentative="1">
      <w:start w:val="1"/>
      <w:numFmt w:val="decimal"/>
      <w:lvlText w:val="%8."/>
      <w:lvlJc w:val="left"/>
      <w:pPr>
        <w:tabs>
          <w:tab w:val="num" w:pos="5760"/>
        </w:tabs>
        <w:ind w:left="5760" w:hanging="360"/>
      </w:pPr>
    </w:lvl>
    <w:lvl w:ilvl="8" w:tplc="14CC22C2" w:tentative="1">
      <w:start w:val="1"/>
      <w:numFmt w:val="decimal"/>
      <w:lvlText w:val="%9."/>
      <w:lvlJc w:val="left"/>
      <w:pPr>
        <w:tabs>
          <w:tab w:val="num" w:pos="6480"/>
        </w:tabs>
        <w:ind w:left="6480" w:hanging="360"/>
      </w:pPr>
    </w:lvl>
  </w:abstractNum>
  <w:abstractNum w:abstractNumId="13">
    <w:nsid w:val="2EC31939"/>
    <w:multiLevelType w:val="multilevel"/>
    <w:tmpl w:val="C2409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492265"/>
    <w:multiLevelType w:val="hybridMultilevel"/>
    <w:tmpl w:val="4AC85088"/>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nsid w:val="39DD04BE"/>
    <w:multiLevelType w:val="multilevel"/>
    <w:tmpl w:val="301A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BF0097"/>
    <w:multiLevelType w:val="hybridMultilevel"/>
    <w:tmpl w:val="97143F3C"/>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3C530B25"/>
    <w:multiLevelType w:val="multilevel"/>
    <w:tmpl w:val="815E5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42D1C"/>
    <w:multiLevelType w:val="hybridMultilevel"/>
    <w:tmpl w:val="9B6E3BDA"/>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47AD6B9B"/>
    <w:multiLevelType w:val="multilevel"/>
    <w:tmpl w:val="EF1CAF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auto"/>
        <w:sz w:val="26"/>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3463E2"/>
    <w:multiLevelType w:val="hybridMultilevel"/>
    <w:tmpl w:val="50681868"/>
    <w:lvl w:ilvl="0" w:tplc="BC3CD69A">
      <w:start w:val="4"/>
      <w:numFmt w:val="bullet"/>
      <w:lvlText w:val="-"/>
      <w:lvlJc w:val="left"/>
      <w:pPr>
        <w:ind w:left="720" w:hanging="360"/>
      </w:pPr>
      <w:rPr>
        <w:rFonts w:ascii="Times New Roman" w:eastAsia="Times New Roman" w:hAnsi="Times New Roman" w:cs="Times New Roman"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15B6314"/>
    <w:multiLevelType w:val="hybridMultilevel"/>
    <w:tmpl w:val="8326E8BE"/>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51B00337"/>
    <w:multiLevelType w:val="multilevel"/>
    <w:tmpl w:val="F0CA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D355B6"/>
    <w:multiLevelType w:val="hybridMultilevel"/>
    <w:tmpl w:val="FDF422C4"/>
    <w:lvl w:ilvl="0" w:tplc="040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52C34220"/>
    <w:multiLevelType w:val="multilevel"/>
    <w:tmpl w:val="317E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3E1A15"/>
    <w:multiLevelType w:val="hybridMultilevel"/>
    <w:tmpl w:val="E8D85A46"/>
    <w:lvl w:ilvl="0" w:tplc="93DCEEBA">
      <w:start w:val="4"/>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6">
    <w:nsid w:val="602360FF"/>
    <w:multiLevelType w:val="multilevel"/>
    <w:tmpl w:val="B7E8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36A1638"/>
    <w:multiLevelType w:val="multilevel"/>
    <w:tmpl w:val="511E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335EBF"/>
    <w:multiLevelType w:val="hybridMultilevel"/>
    <w:tmpl w:val="28827B9E"/>
    <w:lvl w:ilvl="0" w:tplc="C5CCC3BC">
      <w:start w:val="1"/>
      <w:numFmt w:val="decimal"/>
      <w:lvlText w:val="%1."/>
      <w:lvlJc w:val="left"/>
      <w:pPr>
        <w:tabs>
          <w:tab w:val="num" w:pos="720"/>
        </w:tabs>
        <w:ind w:left="720" w:hanging="360"/>
      </w:pPr>
    </w:lvl>
    <w:lvl w:ilvl="1" w:tplc="82C2BD5E" w:tentative="1">
      <w:start w:val="1"/>
      <w:numFmt w:val="decimal"/>
      <w:lvlText w:val="%2."/>
      <w:lvlJc w:val="left"/>
      <w:pPr>
        <w:tabs>
          <w:tab w:val="num" w:pos="1440"/>
        </w:tabs>
        <w:ind w:left="1440" w:hanging="360"/>
      </w:pPr>
    </w:lvl>
    <w:lvl w:ilvl="2" w:tplc="6DA278EA" w:tentative="1">
      <w:start w:val="1"/>
      <w:numFmt w:val="decimal"/>
      <w:lvlText w:val="%3."/>
      <w:lvlJc w:val="left"/>
      <w:pPr>
        <w:tabs>
          <w:tab w:val="num" w:pos="2160"/>
        </w:tabs>
        <w:ind w:left="2160" w:hanging="360"/>
      </w:pPr>
    </w:lvl>
    <w:lvl w:ilvl="3" w:tplc="10F60E54" w:tentative="1">
      <w:start w:val="1"/>
      <w:numFmt w:val="decimal"/>
      <w:lvlText w:val="%4."/>
      <w:lvlJc w:val="left"/>
      <w:pPr>
        <w:tabs>
          <w:tab w:val="num" w:pos="2880"/>
        </w:tabs>
        <w:ind w:left="2880" w:hanging="360"/>
      </w:pPr>
    </w:lvl>
    <w:lvl w:ilvl="4" w:tplc="2B4EDEFC" w:tentative="1">
      <w:start w:val="1"/>
      <w:numFmt w:val="decimal"/>
      <w:lvlText w:val="%5."/>
      <w:lvlJc w:val="left"/>
      <w:pPr>
        <w:tabs>
          <w:tab w:val="num" w:pos="3600"/>
        </w:tabs>
        <w:ind w:left="3600" w:hanging="360"/>
      </w:pPr>
    </w:lvl>
    <w:lvl w:ilvl="5" w:tplc="178EF03E" w:tentative="1">
      <w:start w:val="1"/>
      <w:numFmt w:val="decimal"/>
      <w:lvlText w:val="%6."/>
      <w:lvlJc w:val="left"/>
      <w:pPr>
        <w:tabs>
          <w:tab w:val="num" w:pos="4320"/>
        </w:tabs>
        <w:ind w:left="4320" w:hanging="360"/>
      </w:pPr>
    </w:lvl>
    <w:lvl w:ilvl="6" w:tplc="40FC858E" w:tentative="1">
      <w:start w:val="1"/>
      <w:numFmt w:val="decimal"/>
      <w:lvlText w:val="%7."/>
      <w:lvlJc w:val="left"/>
      <w:pPr>
        <w:tabs>
          <w:tab w:val="num" w:pos="5040"/>
        </w:tabs>
        <w:ind w:left="5040" w:hanging="360"/>
      </w:pPr>
    </w:lvl>
    <w:lvl w:ilvl="7" w:tplc="2242BDE6" w:tentative="1">
      <w:start w:val="1"/>
      <w:numFmt w:val="decimal"/>
      <w:lvlText w:val="%8."/>
      <w:lvlJc w:val="left"/>
      <w:pPr>
        <w:tabs>
          <w:tab w:val="num" w:pos="5760"/>
        </w:tabs>
        <w:ind w:left="5760" w:hanging="360"/>
      </w:pPr>
    </w:lvl>
    <w:lvl w:ilvl="8" w:tplc="D1CC34C8" w:tentative="1">
      <w:start w:val="1"/>
      <w:numFmt w:val="decimal"/>
      <w:lvlText w:val="%9."/>
      <w:lvlJc w:val="left"/>
      <w:pPr>
        <w:tabs>
          <w:tab w:val="num" w:pos="6480"/>
        </w:tabs>
        <w:ind w:left="6480" w:hanging="360"/>
      </w:pPr>
    </w:lvl>
  </w:abstractNum>
  <w:abstractNum w:abstractNumId="29">
    <w:nsid w:val="67475FF9"/>
    <w:multiLevelType w:val="hybridMultilevel"/>
    <w:tmpl w:val="4FBC52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1A062A5"/>
    <w:multiLevelType w:val="hybridMultilevel"/>
    <w:tmpl w:val="826A81A8"/>
    <w:lvl w:ilvl="0" w:tplc="0422000F">
      <w:start w:val="1"/>
      <w:numFmt w:val="decimal"/>
      <w:lvlText w:val="%1."/>
      <w:lvlJc w:val="left"/>
      <w:pPr>
        <w:tabs>
          <w:tab w:val="num" w:pos="502"/>
        </w:tabs>
        <w:ind w:left="502"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1">
    <w:nsid w:val="75062C8A"/>
    <w:multiLevelType w:val="multilevel"/>
    <w:tmpl w:val="F160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45002B"/>
    <w:multiLevelType w:val="multilevel"/>
    <w:tmpl w:val="2F48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27"/>
  </w:num>
  <w:num w:numId="6">
    <w:abstractNumId w:val="13"/>
  </w:num>
  <w:num w:numId="7">
    <w:abstractNumId w:val="31"/>
  </w:num>
  <w:num w:numId="8">
    <w:abstractNumId w:val="22"/>
  </w:num>
  <w:num w:numId="9">
    <w:abstractNumId w:val="26"/>
  </w:num>
  <w:num w:numId="10">
    <w:abstractNumId w:val="1"/>
  </w:num>
  <w:num w:numId="11">
    <w:abstractNumId w:val="24"/>
  </w:num>
  <w:num w:numId="12">
    <w:abstractNumId w:val="11"/>
  </w:num>
  <w:num w:numId="13">
    <w:abstractNumId w:val="15"/>
  </w:num>
  <w:num w:numId="14">
    <w:abstractNumId w:val="9"/>
  </w:num>
  <w:num w:numId="15">
    <w:abstractNumId w:val="32"/>
  </w:num>
  <w:num w:numId="16">
    <w:abstractNumId w:val="17"/>
  </w:num>
  <w:num w:numId="17">
    <w:abstractNumId w:val="2"/>
  </w:num>
  <w:num w:numId="18">
    <w:abstractNumId w:val="19"/>
  </w:num>
  <w:num w:numId="19">
    <w:abstractNumId w:val="10"/>
  </w:num>
  <w:num w:numId="20">
    <w:abstractNumId w:val="29"/>
  </w:num>
  <w:num w:numId="21">
    <w:abstractNumId w:val="0"/>
  </w:num>
  <w:num w:numId="22">
    <w:abstractNumId w:val="12"/>
  </w:num>
  <w:num w:numId="23">
    <w:abstractNumId w:val="28"/>
  </w:num>
  <w:num w:numId="24">
    <w:abstractNumId w:val="30"/>
  </w:num>
  <w:num w:numId="25">
    <w:abstractNumId w:val="8"/>
  </w:num>
  <w:num w:numId="26">
    <w:abstractNumId w:val="21"/>
  </w:num>
  <w:num w:numId="27">
    <w:abstractNumId w:val="14"/>
  </w:num>
  <w:num w:numId="28">
    <w:abstractNumId w:val="5"/>
  </w:num>
  <w:num w:numId="29">
    <w:abstractNumId w:val="18"/>
  </w:num>
  <w:num w:numId="30">
    <w:abstractNumId w:val="7"/>
  </w:num>
  <w:num w:numId="31">
    <w:abstractNumId w:val="23"/>
  </w:num>
  <w:num w:numId="32">
    <w:abstractNumId w:val="3"/>
  </w:num>
  <w:num w:numId="33">
    <w:abstractNumId w:val="16"/>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enys Abramov">
    <w15:presenceInfo w15:providerId="AD" w15:userId="S::dabramov@globalcommunities.org::e9d89271-4f9a-4c21-812d-94d2d13a44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5C17"/>
    <w:rsid w:val="0000181E"/>
    <w:rsid w:val="000144D6"/>
    <w:rsid w:val="000173BC"/>
    <w:rsid w:val="00017622"/>
    <w:rsid w:val="00021792"/>
    <w:rsid w:val="00026CCA"/>
    <w:rsid w:val="000323D2"/>
    <w:rsid w:val="0004073E"/>
    <w:rsid w:val="00042774"/>
    <w:rsid w:val="0004719B"/>
    <w:rsid w:val="000566C1"/>
    <w:rsid w:val="000617CC"/>
    <w:rsid w:val="00062C12"/>
    <w:rsid w:val="00063363"/>
    <w:rsid w:val="00063DB6"/>
    <w:rsid w:val="00066433"/>
    <w:rsid w:val="0007229C"/>
    <w:rsid w:val="00072C0D"/>
    <w:rsid w:val="00072EEE"/>
    <w:rsid w:val="0007373D"/>
    <w:rsid w:val="000754DE"/>
    <w:rsid w:val="0007623D"/>
    <w:rsid w:val="000779DF"/>
    <w:rsid w:val="000842FA"/>
    <w:rsid w:val="000858E8"/>
    <w:rsid w:val="00087194"/>
    <w:rsid w:val="00096891"/>
    <w:rsid w:val="000A3795"/>
    <w:rsid w:val="000A464E"/>
    <w:rsid w:val="000A5EAB"/>
    <w:rsid w:val="000A7141"/>
    <w:rsid w:val="000B400F"/>
    <w:rsid w:val="000B4268"/>
    <w:rsid w:val="000B43F1"/>
    <w:rsid w:val="000C2E37"/>
    <w:rsid w:val="000C67E7"/>
    <w:rsid w:val="000D3445"/>
    <w:rsid w:val="000D6EDF"/>
    <w:rsid w:val="000E53DD"/>
    <w:rsid w:val="000F7324"/>
    <w:rsid w:val="00101855"/>
    <w:rsid w:val="00101A87"/>
    <w:rsid w:val="00101BC5"/>
    <w:rsid w:val="001037DC"/>
    <w:rsid w:val="00104904"/>
    <w:rsid w:val="001057AE"/>
    <w:rsid w:val="00106241"/>
    <w:rsid w:val="0010771A"/>
    <w:rsid w:val="00111CC8"/>
    <w:rsid w:val="00113A19"/>
    <w:rsid w:val="00114331"/>
    <w:rsid w:val="00114ED5"/>
    <w:rsid w:val="001302D0"/>
    <w:rsid w:val="0013214F"/>
    <w:rsid w:val="00132153"/>
    <w:rsid w:val="001337BD"/>
    <w:rsid w:val="00135EAE"/>
    <w:rsid w:val="001613EA"/>
    <w:rsid w:val="00162BC1"/>
    <w:rsid w:val="00163A83"/>
    <w:rsid w:val="00164C77"/>
    <w:rsid w:val="00171182"/>
    <w:rsid w:val="00172286"/>
    <w:rsid w:val="00173EC5"/>
    <w:rsid w:val="00174612"/>
    <w:rsid w:val="00183101"/>
    <w:rsid w:val="0018713A"/>
    <w:rsid w:val="00187574"/>
    <w:rsid w:val="00190136"/>
    <w:rsid w:val="00191577"/>
    <w:rsid w:val="00193BE5"/>
    <w:rsid w:val="001960D1"/>
    <w:rsid w:val="001A177A"/>
    <w:rsid w:val="001A42BC"/>
    <w:rsid w:val="001A7A68"/>
    <w:rsid w:val="001C2202"/>
    <w:rsid w:val="001D253B"/>
    <w:rsid w:val="001E205D"/>
    <w:rsid w:val="001E70C5"/>
    <w:rsid w:val="001F4160"/>
    <w:rsid w:val="002020B4"/>
    <w:rsid w:val="00206CA6"/>
    <w:rsid w:val="00214C1E"/>
    <w:rsid w:val="00214F36"/>
    <w:rsid w:val="00217B50"/>
    <w:rsid w:val="00226FCA"/>
    <w:rsid w:val="00227397"/>
    <w:rsid w:val="00232901"/>
    <w:rsid w:val="002359E8"/>
    <w:rsid w:val="00251602"/>
    <w:rsid w:val="002546C6"/>
    <w:rsid w:val="002631FF"/>
    <w:rsid w:val="00267018"/>
    <w:rsid w:val="002674B9"/>
    <w:rsid w:val="00276104"/>
    <w:rsid w:val="002777EC"/>
    <w:rsid w:val="00280B84"/>
    <w:rsid w:val="00282CB9"/>
    <w:rsid w:val="00287A35"/>
    <w:rsid w:val="002A2FF8"/>
    <w:rsid w:val="002A46DE"/>
    <w:rsid w:val="002B11BE"/>
    <w:rsid w:val="002B2FBE"/>
    <w:rsid w:val="002B5906"/>
    <w:rsid w:val="002B7653"/>
    <w:rsid w:val="002C1D7E"/>
    <w:rsid w:val="002C52D9"/>
    <w:rsid w:val="002C6F51"/>
    <w:rsid w:val="002D6C7D"/>
    <w:rsid w:val="002E29B3"/>
    <w:rsid w:val="002E3007"/>
    <w:rsid w:val="002F5D81"/>
    <w:rsid w:val="002F7853"/>
    <w:rsid w:val="003001EB"/>
    <w:rsid w:val="0031420F"/>
    <w:rsid w:val="00317371"/>
    <w:rsid w:val="00343843"/>
    <w:rsid w:val="00344637"/>
    <w:rsid w:val="0035344E"/>
    <w:rsid w:val="00354523"/>
    <w:rsid w:val="003549A4"/>
    <w:rsid w:val="003615A5"/>
    <w:rsid w:val="00364ECE"/>
    <w:rsid w:val="0037472A"/>
    <w:rsid w:val="003760C4"/>
    <w:rsid w:val="003771D8"/>
    <w:rsid w:val="00385E1E"/>
    <w:rsid w:val="00386CF4"/>
    <w:rsid w:val="00391A6F"/>
    <w:rsid w:val="003922A3"/>
    <w:rsid w:val="00397E3C"/>
    <w:rsid w:val="003A2ABA"/>
    <w:rsid w:val="003A4F2A"/>
    <w:rsid w:val="003B475E"/>
    <w:rsid w:val="003C4EA9"/>
    <w:rsid w:val="003C660A"/>
    <w:rsid w:val="003C6F95"/>
    <w:rsid w:val="003D0694"/>
    <w:rsid w:val="003D730E"/>
    <w:rsid w:val="003D7651"/>
    <w:rsid w:val="003E5175"/>
    <w:rsid w:val="003E5B52"/>
    <w:rsid w:val="003F6280"/>
    <w:rsid w:val="003F7AF9"/>
    <w:rsid w:val="004007A5"/>
    <w:rsid w:val="00400E34"/>
    <w:rsid w:val="004140E8"/>
    <w:rsid w:val="00420591"/>
    <w:rsid w:val="0043088A"/>
    <w:rsid w:val="004417B2"/>
    <w:rsid w:val="0044207B"/>
    <w:rsid w:val="004454C0"/>
    <w:rsid w:val="00445B0B"/>
    <w:rsid w:val="00447B09"/>
    <w:rsid w:val="00452633"/>
    <w:rsid w:val="00455C60"/>
    <w:rsid w:val="00457789"/>
    <w:rsid w:val="00460570"/>
    <w:rsid w:val="00467A1C"/>
    <w:rsid w:val="0047042B"/>
    <w:rsid w:val="0047191C"/>
    <w:rsid w:val="00471B69"/>
    <w:rsid w:val="004727EF"/>
    <w:rsid w:val="004729FC"/>
    <w:rsid w:val="004772DE"/>
    <w:rsid w:val="00481835"/>
    <w:rsid w:val="004868DB"/>
    <w:rsid w:val="004A5E4A"/>
    <w:rsid w:val="004B072B"/>
    <w:rsid w:val="004B48F4"/>
    <w:rsid w:val="004B5E19"/>
    <w:rsid w:val="004C3245"/>
    <w:rsid w:val="004C3C53"/>
    <w:rsid w:val="004C5297"/>
    <w:rsid w:val="004D536C"/>
    <w:rsid w:val="004D6B67"/>
    <w:rsid w:val="004E0B6F"/>
    <w:rsid w:val="004E2E06"/>
    <w:rsid w:val="004E30B3"/>
    <w:rsid w:val="004E441D"/>
    <w:rsid w:val="004E4843"/>
    <w:rsid w:val="004E7FDF"/>
    <w:rsid w:val="004F22C8"/>
    <w:rsid w:val="00502E39"/>
    <w:rsid w:val="00502EAC"/>
    <w:rsid w:val="00522856"/>
    <w:rsid w:val="005240D4"/>
    <w:rsid w:val="00531B0F"/>
    <w:rsid w:val="00535747"/>
    <w:rsid w:val="0053706C"/>
    <w:rsid w:val="00544405"/>
    <w:rsid w:val="00552D2B"/>
    <w:rsid w:val="00560118"/>
    <w:rsid w:val="00561330"/>
    <w:rsid w:val="0056198C"/>
    <w:rsid w:val="00567E15"/>
    <w:rsid w:val="00575FE5"/>
    <w:rsid w:val="00576FBC"/>
    <w:rsid w:val="00577334"/>
    <w:rsid w:val="00580FB7"/>
    <w:rsid w:val="005823F2"/>
    <w:rsid w:val="00585CA1"/>
    <w:rsid w:val="00594C18"/>
    <w:rsid w:val="005964B0"/>
    <w:rsid w:val="005A63A6"/>
    <w:rsid w:val="005A76E4"/>
    <w:rsid w:val="005B1206"/>
    <w:rsid w:val="005B4B1B"/>
    <w:rsid w:val="005B54C8"/>
    <w:rsid w:val="005C5F1B"/>
    <w:rsid w:val="005C657A"/>
    <w:rsid w:val="005C78FF"/>
    <w:rsid w:val="005E0BF1"/>
    <w:rsid w:val="005E0D22"/>
    <w:rsid w:val="005E0EA9"/>
    <w:rsid w:val="005E7638"/>
    <w:rsid w:val="005E7D25"/>
    <w:rsid w:val="005F0E87"/>
    <w:rsid w:val="005F289E"/>
    <w:rsid w:val="005F32E7"/>
    <w:rsid w:val="005F464B"/>
    <w:rsid w:val="006128F6"/>
    <w:rsid w:val="00612B33"/>
    <w:rsid w:val="0061407E"/>
    <w:rsid w:val="00614D94"/>
    <w:rsid w:val="00616813"/>
    <w:rsid w:val="006203CF"/>
    <w:rsid w:val="00626FA3"/>
    <w:rsid w:val="0062743C"/>
    <w:rsid w:val="0063228E"/>
    <w:rsid w:val="00635CA7"/>
    <w:rsid w:val="00657656"/>
    <w:rsid w:val="00661249"/>
    <w:rsid w:val="00664E4B"/>
    <w:rsid w:val="006663D4"/>
    <w:rsid w:val="00666F91"/>
    <w:rsid w:val="00670BDD"/>
    <w:rsid w:val="006730CA"/>
    <w:rsid w:val="00676B63"/>
    <w:rsid w:val="00680F67"/>
    <w:rsid w:val="00683805"/>
    <w:rsid w:val="00687D46"/>
    <w:rsid w:val="006933B9"/>
    <w:rsid w:val="00694163"/>
    <w:rsid w:val="00694403"/>
    <w:rsid w:val="00694620"/>
    <w:rsid w:val="006A0232"/>
    <w:rsid w:val="006A58A6"/>
    <w:rsid w:val="006B5586"/>
    <w:rsid w:val="006C5D6C"/>
    <w:rsid w:val="006C7FF0"/>
    <w:rsid w:val="006D328F"/>
    <w:rsid w:val="006D5A4D"/>
    <w:rsid w:val="006D65A4"/>
    <w:rsid w:val="006E306F"/>
    <w:rsid w:val="006F107D"/>
    <w:rsid w:val="006F4CFB"/>
    <w:rsid w:val="006F588F"/>
    <w:rsid w:val="007014E0"/>
    <w:rsid w:val="007044CD"/>
    <w:rsid w:val="00706D34"/>
    <w:rsid w:val="007160CF"/>
    <w:rsid w:val="00722C47"/>
    <w:rsid w:val="00727238"/>
    <w:rsid w:val="00730956"/>
    <w:rsid w:val="00731DFB"/>
    <w:rsid w:val="00751115"/>
    <w:rsid w:val="0075611C"/>
    <w:rsid w:val="007640E4"/>
    <w:rsid w:val="00765AEA"/>
    <w:rsid w:val="00772795"/>
    <w:rsid w:val="00782ACB"/>
    <w:rsid w:val="00785D9D"/>
    <w:rsid w:val="00787879"/>
    <w:rsid w:val="00790C2B"/>
    <w:rsid w:val="0079525E"/>
    <w:rsid w:val="00795878"/>
    <w:rsid w:val="007A071B"/>
    <w:rsid w:val="007A7DE5"/>
    <w:rsid w:val="007A7FDF"/>
    <w:rsid w:val="007B78C6"/>
    <w:rsid w:val="007C1860"/>
    <w:rsid w:val="007C1A1E"/>
    <w:rsid w:val="007C3F2A"/>
    <w:rsid w:val="007C4936"/>
    <w:rsid w:val="007C6A5E"/>
    <w:rsid w:val="007D2189"/>
    <w:rsid w:val="007D4016"/>
    <w:rsid w:val="007D64CD"/>
    <w:rsid w:val="007E068E"/>
    <w:rsid w:val="007E4072"/>
    <w:rsid w:val="007F39B2"/>
    <w:rsid w:val="00800246"/>
    <w:rsid w:val="00800A24"/>
    <w:rsid w:val="00802427"/>
    <w:rsid w:val="008130A5"/>
    <w:rsid w:val="008249E9"/>
    <w:rsid w:val="0082725F"/>
    <w:rsid w:val="008323F9"/>
    <w:rsid w:val="008369CB"/>
    <w:rsid w:val="0084463C"/>
    <w:rsid w:val="008475D5"/>
    <w:rsid w:val="00850488"/>
    <w:rsid w:val="008516F9"/>
    <w:rsid w:val="00857D5D"/>
    <w:rsid w:val="008628CD"/>
    <w:rsid w:val="008749E9"/>
    <w:rsid w:val="00877021"/>
    <w:rsid w:val="00892231"/>
    <w:rsid w:val="0089465B"/>
    <w:rsid w:val="008A49D5"/>
    <w:rsid w:val="008A6C62"/>
    <w:rsid w:val="008B49D5"/>
    <w:rsid w:val="008B506B"/>
    <w:rsid w:val="008B52E7"/>
    <w:rsid w:val="008B5878"/>
    <w:rsid w:val="008C5F7C"/>
    <w:rsid w:val="008D25A8"/>
    <w:rsid w:val="008D263F"/>
    <w:rsid w:val="008E460F"/>
    <w:rsid w:val="008F08AA"/>
    <w:rsid w:val="008F1340"/>
    <w:rsid w:val="008F56B5"/>
    <w:rsid w:val="00912350"/>
    <w:rsid w:val="00912F46"/>
    <w:rsid w:val="009408FC"/>
    <w:rsid w:val="00961420"/>
    <w:rsid w:val="009617E7"/>
    <w:rsid w:val="00963B87"/>
    <w:rsid w:val="00964B06"/>
    <w:rsid w:val="009673A5"/>
    <w:rsid w:val="00975F58"/>
    <w:rsid w:val="009823E9"/>
    <w:rsid w:val="00982EA0"/>
    <w:rsid w:val="00987A46"/>
    <w:rsid w:val="00992DEA"/>
    <w:rsid w:val="00993E61"/>
    <w:rsid w:val="00995858"/>
    <w:rsid w:val="009A21C8"/>
    <w:rsid w:val="009A2837"/>
    <w:rsid w:val="009A49B0"/>
    <w:rsid w:val="009B0395"/>
    <w:rsid w:val="009C5B5C"/>
    <w:rsid w:val="009C7AD1"/>
    <w:rsid w:val="009D0599"/>
    <w:rsid w:val="009D449D"/>
    <w:rsid w:val="009D5D2F"/>
    <w:rsid w:val="009E22AB"/>
    <w:rsid w:val="009F05B7"/>
    <w:rsid w:val="00A036B2"/>
    <w:rsid w:val="00A07FAA"/>
    <w:rsid w:val="00A1042E"/>
    <w:rsid w:val="00A2196F"/>
    <w:rsid w:val="00A238AC"/>
    <w:rsid w:val="00A35E77"/>
    <w:rsid w:val="00A42034"/>
    <w:rsid w:val="00A47F2F"/>
    <w:rsid w:val="00A5342E"/>
    <w:rsid w:val="00A60D41"/>
    <w:rsid w:val="00A62E7C"/>
    <w:rsid w:val="00A6487A"/>
    <w:rsid w:val="00A65E37"/>
    <w:rsid w:val="00A6625C"/>
    <w:rsid w:val="00A672BA"/>
    <w:rsid w:val="00A70520"/>
    <w:rsid w:val="00A7319D"/>
    <w:rsid w:val="00A7429B"/>
    <w:rsid w:val="00A742A3"/>
    <w:rsid w:val="00A756CF"/>
    <w:rsid w:val="00A7609B"/>
    <w:rsid w:val="00A76ECD"/>
    <w:rsid w:val="00A77B10"/>
    <w:rsid w:val="00A82BBE"/>
    <w:rsid w:val="00A90A0C"/>
    <w:rsid w:val="00A954DC"/>
    <w:rsid w:val="00AB05ED"/>
    <w:rsid w:val="00AB36D7"/>
    <w:rsid w:val="00AB5ADC"/>
    <w:rsid w:val="00AC57F2"/>
    <w:rsid w:val="00AC5AB7"/>
    <w:rsid w:val="00AD541A"/>
    <w:rsid w:val="00AD7E41"/>
    <w:rsid w:val="00AE4F8C"/>
    <w:rsid w:val="00AF1EDD"/>
    <w:rsid w:val="00AF42F3"/>
    <w:rsid w:val="00B00DD3"/>
    <w:rsid w:val="00B11828"/>
    <w:rsid w:val="00B12712"/>
    <w:rsid w:val="00B26F88"/>
    <w:rsid w:val="00B274AC"/>
    <w:rsid w:val="00B31AFB"/>
    <w:rsid w:val="00B3247B"/>
    <w:rsid w:val="00B32A0D"/>
    <w:rsid w:val="00B339A2"/>
    <w:rsid w:val="00B34720"/>
    <w:rsid w:val="00B42938"/>
    <w:rsid w:val="00B446A2"/>
    <w:rsid w:val="00B517AD"/>
    <w:rsid w:val="00B5679D"/>
    <w:rsid w:val="00B57C4B"/>
    <w:rsid w:val="00B57D4D"/>
    <w:rsid w:val="00B60636"/>
    <w:rsid w:val="00B630A7"/>
    <w:rsid w:val="00B700C3"/>
    <w:rsid w:val="00B72D5E"/>
    <w:rsid w:val="00B76687"/>
    <w:rsid w:val="00B766EA"/>
    <w:rsid w:val="00B80791"/>
    <w:rsid w:val="00B863C2"/>
    <w:rsid w:val="00B86E75"/>
    <w:rsid w:val="00B87B1A"/>
    <w:rsid w:val="00B94033"/>
    <w:rsid w:val="00B969C3"/>
    <w:rsid w:val="00BA0F7E"/>
    <w:rsid w:val="00BA3105"/>
    <w:rsid w:val="00BA4BDE"/>
    <w:rsid w:val="00BB4592"/>
    <w:rsid w:val="00BB609C"/>
    <w:rsid w:val="00BC022A"/>
    <w:rsid w:val="00BC61DB"/>
    <w:rsid w:val="00BC62EC"/>
    <w:rsid w:val="00BC65E4"/>
    <w:rsid w:val="00BC74F3"/>
    <w:rsid w:val="00BC7B31"/>
    <w:rsid w:val="00BD1D72"/>
    <w:rsid w:val="00BD484B"/>
    <w:rsid w:val="00BD7BAC"/>
    <w:rsid w:val="00BE2051"/>
    <w:rsid w:val="00BE570E"/>
    <w:rsid w:val="00BE7FC0"/>
    <w:rsid w:val="00BF22BB"/>
    <w:rsid w:val="00BF2772"/>
    <w:rsid w:val="00BF3BD8"/>
    <w:rsid w:val="00BF53EC"/>
    <w:rsid w:val="00BF68BD"/>
    <w:rsid w:val="00BF6913"/>
    <w:rsid w:val="00BF7537"/>
    <w:rsid w:val="00C00D20"/>
    <w:rsid w:val="00C01384"/>
    <w:rsid w:val="00C01A50"/>
    <w:rsid w:val="00C05D20"/>
    <w:rsid w:val="00C10AE2"/>
    <w:rsid w:val="00C14DAC"/>
    <w:rsid w:val="00C16874"/>
    <w:rsid w:val="00C20B4A"/>
    <w:rsid w:val="00C4745A"/>
    <w:rsid w:val="00C47CCA"/>
    <w:rsid w:val="00C57D5C"/>
    <w:rsid w:val="00C57E2F"/>
    <w:rsid w:val="00C627EF"/>
    <w:rsid w:val="00C6285C"/>
    <w:rsid w:val="00C65005"/>
    <w:rsid w:val="00C6530A"/>
    <w:rsid w:val="00C66034"/>
    <w:rsid w:val="00C67CF5"/>
    <w:rsid w:val="00C71ABF"/>
    <w:rsid w:val="00C77696"/>
    <w:rsid w:val="00C977B1"/>
    <w:rsid w:val="00CB57D6"/>
    <w:rsid w:val="00CC500E"/>
    <w:rsid w:val="00CD0B8B"/>
    <w:rsid w:val="00CE1879"/>
    <w:rsid w:val="00CF2D6B"/>
    <w:rsid w:val="00D0090C"/>
    <w:rsid w:val="00D009E9"/>
    <w:rsid w:val="00D00CF7"/>
    <w:rsid w:val="00D04914"/>
    <w:rsid w:val="00D06173"/>
    <w:rsid w:val="00D10102"/>
    <w:rsid w:val="00D12748"/>
    <w:rsid w:val="00D12CE2"/>
    <w:rsid w:val="00D13132"/>
    <w:rsid w:val="00D14E0D"/>
    <w:rsid w:val="00D179BE"/>
    <w:rsid w:val="00D203D6"/>
    <w:rsid w:val="00D34A9A"/>
    <w:rsid w:val="00D446C6"/>
    <w:rsid w:val="00D51082"/>
    <w:rsid w:val="00D54921"/>
    <w:rsid w:val="00D70FD7"/>
    <w:rsid w:val="00D77289"/>
    <w:rsid w:val="00D7740C"/>
    <w:rsid w:val="00D80EE1"/>
    <w:rsid w:val="00D907CD"/>
    <w:rsid w:val="00D909F6"/>
    <w:rsid w:val="00D94D8E"/>
    <w:rsid w:val="00D95AE6"/>
    <w:rsid w:val="00D97A9A"/>
    <w:rsid w:val="00D97C31"/>
    <w:rsid w:val="00DA0B27"/>
    <w:rsid w:val="00DA0F8E"/>
    <w:rsid w:val="00DB3630"/>
    <w:rsid w:val="00DB4F61"/>
    <w:rsid w:val="00DC4495"/>
    <w:rsid w:val="00DE3105"/>
    <w:rsid w:val="00DF2287"/>
    <w:rsid w:val="00E0570C"/>
    <w:rsid w:val="00E119F7"/>
    <w:rsid w:val="00E14EA1"/>
    <w:rsid w:val="00E16317"/>
    <w:rsid w:val="00E17996"/>
    <w:rsid w:val="00E22773"/>
    <w:rsid w:val="00E230C5"/>
    <w:rsid w:val="00E262A0"/>
    <w:rsid w:val="00E30CB3"/>
    <w:rsid w:val="00E314DE"/>
    <w:rsid w:val="00E333A4"/>
    <w:rsid w:val="00E4238A"/>
    <w:rsid w:val="00E42983"/>
    <w:rsid w:val="00E55488"/>
    <w:rsid w:val="00E676F7"/>
    <w:rsid w:val="00E714BF"/>
    <w:rsid w:val="00E766D0"/>
    <w:rsid w:val="00E77BE9"/>
    <w:rsid w:val="00E82E42"/>
    <w:rsid w:val="00E85A48"/>
    <w:rsid w:val="00E91034"/>
    <w:rsid w:val="00E93324"/>
    <w:rsid w:val="00E97B6C"/>
    <w:rsid w:val="00EA2AFD"/>
    <w:rsid w:val="00EA304D"/>
    <w:rsid w:val="00EA5396"/>
    <w:rsid w:val="00EA7351"/>
    <w:rsid w:val="00EB513B"/>
    <w:rsid w:val="00EB658C"/>
    <w:rsid w:val="00EC452E"/>
    <w:rsid w:val="00EC563F"/>
    <w:rsid w:val="00EC6F72"/>
    <w:rsid w:val="00EC7CAB"/>
    <w:rsid w:val="00ED10AF"/>
    <w:rsid w:val="00ED30EF"/>
    <w:rsid w:val="00ED38FD"/>
    <w:rsid w:val="00ED53B2"/>
    <w:rsid w:val="00ED5B72"/>
    <w:rsid w:val="00ED60AA"/>
    <w:rsid w:val="00EE14C6"/>
    <w:rsid w:val="00EE1633"/>
    <w:rsid w:val="00EF11C4"/>
    <w:rsid w:val="00EF34EB"/>
    <w:rsid w:val="00F008C4"/>
    <w:rsid w:val="00F032CB"/>
    <w:rsid w:val="00F0586B"/>
    <w:rsid w:val="00F1114A"/>
    <w:rsid w:val="00F14FF1"/>
    <w:rsid w:val="00F1601B"/>
    <w:rsid w:val="00F20BF3"/>
    <w:rsid w:val="00F2743F"/>
    <w:rsid w:val="00F27A47"/>
    <w:rsid w:val="00F31B1B"/>
    <w:rsid w:val="00F37E1E"/>
    <w:rsid w:val="00F51082"/>
    <w:rsid w:val="00F561B9"/>
    <w:rsid w:val="00F65C17"/>
    <w:rsid w:val="00F67067"/>
    <w:rsid w:val="00F70391"/>
    <w:rsid w:val="00F736F1"/>
    <w:rsid w:val="00F73934"/>
    <w:rsid w:val="00F806D9"/>
    <w:rsid w:val="00F84126"/>
    <w:rsid w:val="00F8528A"/>
    <w:rsid w:val="00F92440"/>
    <w:rsid w:val="00F92E25"/>
    <w:rsid w:val="00F96CEA"/>
    <w:rsid w:val="00FA15EB"/>
    <w:rsid w:val="00FA6EE3"/>
    <w:rsid w:val="00FB6C7B"/>
    <w:rsid w:val="00FB709A"/>
    <w:rsid w:val="00FC2D02"/>
    <w:rsid w:val="00FD4C95"/>
    <w:rsid w:val="00FE58D6"/>
    <w:rsid w:val="00FE7162"/>
    <w:rsid w:val="00FF4537"/>
    <w:rsid w:val="00FF5EC7"/>
    <w:rsid w:val="00FF7D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9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C17"/>
    <w:pPr>
      <w:spacing w:after="200" w:line="276" w:lineRule="auto"/>
    </w:pPr>
    <w:rPr>
      <w:rFonts w:ascii="Calibri" w:eastAsia="Calibri" w:hAnsi="Calibri" w:cs="Calibri"/>
      <w:kern w:val="0"/>
      <w:lang w:val="uk-UA" w:eastAsia="uk-UA"/>
      <w14:ligatures w14:val="none"/>
    </w:rPr>
  </w:style>
  <w:style w:type="paragraph" w:styleId="1">
    <w:name w:val="heading 1"/>
    <w:basedOn w:val="a"/>
    <w:next w:val="2"/>
    <w:link w:val="10"/>
    <w:uiPriority w:val="9"/>
    <w:qFormat/>
    <w:rsid w:val="00BC7B31"/>
    <w:pPr>
      <w:keepNext/>
      <w:keepLines/>
      <w:pageBreakBefore/>
      <w:numPr>
        <w:numId w:val="1"/>
      </w:numPr>
      <w:spacing w:before="120" w:after="120" w:line="247" w:lineRule="auto"/>
      <w:jc w:val="center"/>
      <w:outlineLvl w:val="0"/>
    </w:pPr>
    <w:rPr>
      <w:rFonts w:eastAsiaTheme="majorEastAsia" w:cstheme="majorBidi"/>
      <w:b/>
      <w:bCs/>
      <w:caps/>
      <w:color w:val="2F5496" w:themeColor="accent1" w:themeShade="BF"/>
      <w:sz w:val="24"/>
      <w:szCs w:val="28"/>
      <w:lang w:eastAsia="en-US"/>
    </w:rPr>
  </w:style>
  <w:style w:type="paragraph" w:styleId="2">
    <w:name w:val="heading 2"/>
    <w:basedOn w:val="1"/>
    <w:next w:val="a"/>
    <w:link w:val="20"/>
    <w:uiPriority w:val="9"/>
    <w:unhideWhenUsed/>
    <w:qFormat/>
    <w:rsid w:val="00BC7B31"/>
    <w:pPr>
      <w:pageBreakBefore w:val="0"/>
      <w:numPr>
        <w:ilvl w:val="1"/>
      </w:numPr>
      <w:jc w:val="left"/>
      <w:outlineLvl w:val="1"/>
    </w:pPr>
    <w:rPr>
      <w:caps w:val="0"/>
      <w:color w:val="000000" w:themeColor="text1"/>
      <w:sz w:val="22"/>
      <w:szCs w:val="26"/>
    </w:rPr>
  </w:style>
  <w:style w:type="paragraph" w:styleId="3">
    <w:name w:val="heading 3"/>
    <w:basedOn w:val="2"/>
    <w:next w:val="a"/>
    <w:link w:val="30"/>
    <w:uiPriority w:val="9"/>
    <w:unhideWhenUsed/>
    <w:qFormat/>
    <w:rsid w:val="00BC7B31"/>
    <w:pPr>
      <w:numPr>
        <w:ilvl w:val="2"/>
      </w:numPr>
      <w:jc w:val="both"/>
      <w:outlineLvl w:val="2"/>
    </w:pPr>
    <w:rPr>
      <w:i/>
    </w:rPr>
  </w:style>
  <w:style w:type="paragraph" w:styleId="4">
    <w:name w:val="heading 4"/>
    <w:basedOn w:val="a"/>
    <w:next w:val="a"/>
    <w:link w:val="40"/>
    <w:uiPriority w:val="9"/>
    <w:unhideWhenUsed/>
    <w:qFormat/>
    <w:rsid w:val="00BC7B31"/>
    <w:pPr>
      <w:keepNext/>
      <w:keepLines/>
      <w:numPr>
        <w:ilvl w:val="3"/>
        <w:numId w:val="1"/>
      </w:numPr>
      <w:spacing w:before="200" w:after="120" w:line="247" w:lineRule="auto"/>
      <w:jc w:val="both"/>
      <w:outlineLvl w:val="3"/>
    </w:pPr>
    <w:rPr>
      <w:rFonts w:asciiTheme="majorHAnsi" w:eastAsiaTheme="majorEastAsia" w:hAnsiTheme="majorHAnsi" w:cstheme="majorBidi"/>
      <w:b/>
      <w:bCs/>
      <w:iCs/>
      <w:color w:val="002060"/>
      <w:sz w:val="20"/>
      <w:lang w:eastAsia="en-US"/>
    </w:rPr>
  </w:style>
  <w:style w:type="paragraph" w:styleId="5">
    <w:name w:val="heading 5"/>
    <w:basedOn w:val="a"/>
    <w:next w:val="a"/>
    <w:link w:val="50"/>
    <w:uiPriority w:val="9"/>
    <w:semiHidden/>
    <w:unhideWhenUsed/>
    <w:qFormat/>
    <w:rsid w:val="00BC7B31"/>
    <w:pPr>
      <w:keepNext/>
      <w:keepLines/>
      <w:numPr>
        <w:ilvl w:val="4"/>
        <w:numId w:val="1"/>
      </w:numPr>
      <w:spacing w:before="200" w:after="120" w:line="247" w:lineRule="auto"/>
      <w:jc w:val="both"/>
      <w:outlineLvl w:val="4"/>
    </w:pPr>
    <w:rPr>
      <w:rFonts w:asciiTheme="majorHAnsi" w:eastAsiaTheme="majorEastAsia" w:hAnsiTheme="majorHAnsi" w:cstheme="majorBidi"/>
      <w:color w:val="1F3763" w:themeColor="accent1" w:themeShade="7F"/>
      <w:sz w:val="20"/>
      <w:lang w:eastAsia="en-US"/>
    </w:rPr>
  </w:style>
  <w:style w:type="paragraph" w:styleId="6">
    <w:name w:val="heading 6"/>
    <w:basedOn w:val="a"/>
    <w:next w:val="a"/>
    <w:link w:val="60"/>
    <w:uiPriority w:val="9"/>
    <w:semiHidden/>
    <w:unhideWhenUsed/>
    <w:qFormat/>
    <w:rsid w:val="00BC7B31"/>
    <w:pPr>
      <w:keepNext/>
      <w:keepLines/>
      <w:numPr>
        <w:ilvl w:val="5"/>
        <w:numId w:val="1"/>
      </w:numPr>
      <w:spacing w:before="200" w:after="120" w:line="247" w:lineRule="auto"/>
      <w:jc w:val="both"/>
      <w:outlineLvl w:val="5"/>
    </w:pPr>
    <w:rPr>
      <w:rFonts w:asciiTheme="majorHAnsi" w:eastAsiaTheme="majorEastAsia" w:hAnsiTheme="majorHAnsi" w:cstheme="majorBidi"/>
      <w:i/>
      <w:iCs/>
      <w:color w:val="1F3763" w:themeColor="accent1" w:themeShade="7F"/>
      <w:sz w:val="20"/>
      <w:lang w:eastAsia="en-US"/>
    </w:rPr>
  </w:style>
  <w:style w:type="paragraph" w:styleId="7">
    <w:name w:val="heading 7"/>
    <w:basedOn w:val="a"/>
    <w:next w:val="a"/>
    <w:link w:val="70"/>
    <w:uiPriority w:val="9"/>
    <w:semiHidden/>
    <w:unhideWhenUsed/>
    <w:qFormat/>
    <w:rsid w:val="00BC7B31"/>
    <w:pPr>
      <w:keepNext/>
      <w:keepLines/>
      <w:numPr>
        <w:ilvl w:val="6"/>
        <w:numId w:val="1"/>
      </w:numPr>
      <w:spacing w:before="200" w:after="120" w:line="247" w:lineRule="auto"/>
      <w:jc w:val="both"/>
      <w:outlineLvl w:val="6"/>
    </w:pPr>
    <w:rPr>
      <w:rFonts w:asciiTheme="majorHAnsi" w:eastAsiaTheme="majorEastAsia" w:hAnsiTheme="majorHAnsi" w:cstheme="majorBidi"/>
      <w:i/>
      <w:iCs/>
      <w:color w:val="404040" w:themeColor="text1" w:themeTint="BF"/>
      <w:sz w:val="20"/>
      <w:lang w:eastAsia="en-US"/>
    </w:rPr>
  </w:style>
  <w:style w:type="paragraph" w:styleId="8">
    <w:name w:val="heading 8"/>
    <w:basedOn w:val="a"/>
    <w:next w:val="a"/>
    <w:link w:val="80"/>
    <w:uiPriority w:val="9"/>
    <w:semiHidden/>
    <w:unhideWhenUsed/>
    <w:qFormat/>
    <w:rsid w:val="00BC7B31"/>
    <w:pPr>
      <w:keepNext/>
      <w:keepLines/>
      <w:numPr>
        <w:ilvl w:val="7"/>
        <w:numId w:val="1"/>
      </w:numPr>
      <w:spacing w:before="200" w:after="120" w:line="247"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BC7B31"/>
    <w:pPr>
      <w:keepNext/>
      <w:keepLines/>
      <w:numPr>
        <w:ilvl w:val="8"/>
        <w:numId w:val="1"/>
      </w:numPr>
      <w:spacing w:before="200" w:after="120" w:line="247"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unhideWhenUsed/>
    <w:qFormat/>
    <w:rsid w:val="00214C1E"/>
    <w:pPr>
      <w:spacing w:before="120" w:line="247" w:lineRule="auto"/>
      <w:ind w:firstLine="709"/>
      <w:jc w:val="both"/>
    </w:pPr>
    <w:rPr>
      <w:rFonts w:asciiTheme="minorHAnsi" w:eastAsiaTheme="minorHAnsi" w:hAnsiTheme="minorHAnsi" w:cstheme="minorBidi"/>
      <w:b/>
      <w:bCs/>
      <w:color w:val="44546A" w:themeColor="text2"/>
      <w:sz w:val="20"/>
      <w:szCs w:val="18"/>
      <w:lang w:eastAsia="en-US"/>
    </w:rPr>
  </w:style>
  <w:style w:type="paragraph" w:styleId="a4">
    <w:name w:val="List Paragraph"/>
    <w:aliases w:val="Paragraphe de liste1,List Paragraph (numbered (a)),References,Mummuga loetelu,Loendi lõik,2,WB Para,paragraph,normal,List Paragraph1,Normal1,Normal2,Normal3,Normal4,Normal5,Normal6,Normal7,Colorful List - Accent 11,Lapis Bulleted List"/>
    <w:basedOn w:val="a"/>
    <w:link w:val="a5"/>
    <w:uiPriority w:val="34"/>
    <w:qFormat/>
    <w:rsid w:val="00522856"/>
    <w:pPr>
      <w:spacing w:before="120" w:after="120" w:line="240" w:lineRule="auto"/>
      <w:ind w:left="720"/>
      <w:contextualSpacing/>
    </w:pPr>
    <w:rPr>
      <w:rFonts w:asciiTheme="minorHAnsi" w:eastAsiaTheme="minorHAnsi" w:hAnsiTheme="minorHAnsi" w:cstheme="minorBidi"/>
      <w:lang w:eastAsia="en-US"/>
    </w:rPr>
  </w:style>
  <w:style w:type="character" w:customStyle="1" w:styleId="a5">
    <w:name w:val="Абзац списка Знак"/>
    <w:aliases w:val="Paragraphe de liste1 Знак,List Paragraph (numbered (a)) Знак,References Знак,Mummuga loetelu Знак,Loendi lõik Знак,2 Знак,WB Para Знак,paragraph Знак,normal Знак,List Paragraph1 Знак,Normal1 Знак,Normal2 Знак,Normal3 Знак,Normal4 Знак"/>
    <w:link w:val="a4"/>
    <w:uiPriority w:val="34"/>
    <w:locked/>
    <w:rsid w:val="00522856"/>
    <w:rPr>
      <w:kern w:val="0"/>
      <w:lang w:val="uk-UA"/>
      <w14:ligatures w14:val="none"/>
    </w:rPr>
  </w:style>
  <w:style w:type="character" w:styleId="a6">
    <w:name w:val="annotation reference"/>
    <w:basedOn w:val="a0"/>
    <w:uiPriority w:val="99"/>
    <w:semiHidden/>
    <w:unhideWhenUsed/>
    <w:rsid w:val="00EA2AFD"/>
    <w:rPr>
      <w:sz w:val="16"/>
      <w:szCs w:val="16"/>
    </w:rPr>
  </w:style>
  <w:style w:type="paragraph" w:styleId="a7">
    <w:name w:val="annotation text"/>
    <w:basedOn w:val="a"/>
    <w:link w:val="a8"/>
    <w:uiPriority w:val="99"/>
    <w:unhideWhenUsed/>
    <w:rsid w:val="00EA2AFD"/>
    <w:pPr>
      <w:spacing w:line="240" w:lineRule="auto"/>
    </w:pPr>
    <w:rPr>
      <w:sz w:val="20"/>
      <w:szCs w:val="20"/>
    </w:rPr>
  </w:style>
  <w:style w:type="character" w:customStyle="1" w:styleId="a8">
    <w:name w:val="Текст примечания Знак"/>
    <w:basedOn w:val="a0"/>
    <w:link w:val="a7"/>
    <w:uiPriority w:val="99"/>
    <w:rsid w:val="00EA2AFD"/>
    <w:rPr>
      <w:rFonts w:ascii="Calibri" w:eastAsia="Calibri" w:hAnsi="Calibri" w:cs="Calibri"/>
      <w:kern w:val="0"/>
      <w:sz w:val="20"/>
      <w:szCs w:val="20"/>
      <w:lang w:val="uk-UA" w:eastAsia="uk-UA"/>
      <w14:ligatures w14:val="none"/>
    </w:rPr>
  </w:style>
  <w:style w:type="paragraph" w:styleId="a9">
    <w:name w:val="annotation subject"/>
    <w:basedOn w:val="a7"/>
    <w:next w:val="a7"/>
    <w:link w:val="aa"/>
    <w:uiPriority w:val="99"/>
    <w:semiHidden/>
    <w:unhideWhenUsed/>
    <w:rsid w:val="00EA2AFD"/>
    <w:rPr>
      <w:b/>
      <w:bCs/>
    </w:rPr>
  </w:style>
  <w:style w:type="character" w:customStyle="1" w:styleId="aa">
    <w:name w:val="Тема примечания Знак"/>
    <w:basedOn w:val="a8"/>
    <w:link w:val="a9"/>
    <w:uiPriority w:val="99"/>
    <w:semiHidden/>
    <w:rsid w:val="00EA2AFD"/>
    <w:rPr>
      <w:rFonts w:ascii="Calibri" w:eastAsia="Calibri" w:hAnsi="Calibri" w:cs="Calibri"/>
      <w:b/>
      <w:bCs/>
      <w:kern w:val="0"/>
      <w:sz w:val="20"/>
      <w:szCs w:val="20"/>
      <w:lang w:val="uk-UA" w:eastAsia="uk-UA"/>
      <w14:ligatures w14:val="none"/>
    </w:rPr>
  </w:style>
  <w:style w:type="paragraph" w:customStyle="1" w:styleId="11">
    <w:name w:val="Основний текст1"/>
    <w:basedOn w:val="ab"/>
    <w:uiPriority w:val="99"/>
    <w:qFormat/>
    <w:rsid w:val="006A58A6"/>
    <w:pPr>
      <w:widowControl w:val="0"/>
      <w:autoSpaceDE w:val="0"/>
      <w:autoSpaceDN w:val="0"/>
      <w:spacing w:before="120" w:after="0" w:line="240" w:lineRule="auto"/>
      <w:ind w:left="299" w:right="309" w:firstLine="566"/>
      <w:jc w:val="both"/>
    </w:pPr>
    <w:rPr>
      <w:rFonts w:ascii="Times New Roman" w:hAnsi="Times New Roman" w:cs="Times New Roman"/>
      <w:sz w:val="28"/>
      <w:szCs w:val="28"/>
      <w:lang w:eastAsia="en-US"/>
    </w:rPr>
  </w:style>
  <w:style w:type="paragraph" w:styleId="ab">
    <w:name w:val="Body Text"/>
    <w:basedOn w:val="a"/>
    <w:link w:val="ac"/>
    <w:uiPriority w:val="99"/>
    <w:semiHidden/>
    <w:unhideWhenUsed/>
    <w:rsid w:val="006A58A6"/>
    <w:pPr>
      <w:spacing w:after="120"/>
    </w:pPr>
  </w:style>
  <w:style w:type="character" w:customStyle="1" w:styleId="ac">
    <w:name w:val="Основной текст Знак"/>
    <w:basedOn w:val="a0"/>
    <w:link w:val="ab"/>
    <w:uiPriority w:val="99"/>
    <w:semiHidden/>
    <w:rsid w:val="006A58A6"/>
    <w:rPr>
      <w:rFonts w:ascii="Calibri" w:eastAsia="Calibri" w:hAnsi="Calibri" w:cs="Calibri"/>
      <w:kern w:val="0"/>
      <w:lang w:val="uk-UA" w:eastAsia="uk-UA"/>
      <w14:ligatures w14:val="none"/>
    </w:rPr>
  </w:style>
  <w:style w:type="character" w:customStyle="1" w:styleId="10">
    <w:name w:val="Заголовок 1 Знак"/>
    <w:basedOn w:val="a0"/>
    <w:link w:val="1"/>
    <w:uiPriority w:val="9"/>
    <w:rsid w:val="00BC7B31"/>
    <w:rPr>
      <w:rFonts w:ascii="Calibri" w:eastAsiaTheme="majorEastAsia" w:hAnsi="Calibri" w:cstheme="majorBidi"/>
      <w:b/>
      <w:bCs/>
      <w:caps/>
      <w:color w:val="2F5496" w:themeColor="accent1" w:themeShade="BF"/>
      <w:kern w:val="0"/>
      <w:sz w:val="24"/>
      <w:szCs w:val="28"/>
      <w:lang w:val="uk-UA"/>
      <w14:ligatures w14:val="none"/>
    </w:rPr>
  </w:style>
  <w:style w:type="character" w:customStyle="1" w:styleId="20">
    <w:name w:val="Заголовок 2 Знак"/>
    <w:basedOn w:val="a0"/>
    <w:link w:val="2"/>
    <w:uiPriority w:val="9"/>
    <w:rsid w:val="00BC7B31"/>
    <w:rPr>
      <w:rFonts w:ascii="Calibri" w:eastAsiaTheme="majorEastAsia" w:hAnsi="Calibri" w:cstheme="majorBidi"/>
      <w:b/>
      <w:bCs/>
      <w:color w:val="000000" w:themeColor="text1"/>
      <w:kern w:val="0"/>
      <w:szCs w:val="26"/>
      <w:lang w:val="uk-UA"/>
      <w14:ligatures w14:val="none"/>
    </w:rPr>
  </w:style>
  <w:style w:type="character" w:customStyle="1" w:styleId="30">
    <w:name w:val="Заголовок 3 Знак"/>
    <w:basedOn w:val="a0"/>
    <w:link w:val="3"/>
    <w:uiPriority w:val="9"/>
    <w:rsid w:val="00BC7B31"/>
    <w:rPr>
      <w:rFonts w:ascii="Calibri" w:eastAsiaTheme="majorEastAsia" w:hAnsi="Calibri" w:cstheme="majorBidi"/>
      <w:b/>
      <w:bCs/>
      <w:i/>
      <w:color w:val="000000" w:themeColor="text1"/>
      <w:kern w:val="0"/>
      <w:szCs w:val="26"/>
      <w:lang w:val="uk-UA"/>
      <w14:ligatures w14:val="none"/>
    </w:rPr>
  </w:style>
  <w:style w:type="character" w:customStyle="1" w:styleId="40">
    <w:name w:val="Заголовок 4 Знак"/>
    <w:basedOn w:val="a0"/>
    <w:link w:val="4"/>
    <w:uiPriority w:val="9"/>
    <w:rsid w:val="00BC7B31"/>
    <w:rPr>
      <w:rFonts w:asciiTheme="majorHAnsi" w:eastAsiaTheme="majorEastAsia" w:hAnsiTheme="majorHAnsi" w:cstheme="majorBidi"/>
      <w:b/>
      <w:bCs/>
      <w:iCs/>
      <w:color w:val="002060"/>
      <w:kern w:val="0"/>
      <w:sz w:val="20"/>
      <w:lang w:val="uk-UA"/>
      <w14:ligatures w14:val="none"/>
    </w:rPr>
  </w:style>
  <w:style w:type="character" w:customStyle="1" w:styleId="50">
    <w:name w:val="Заголовок 5 Знак"/>
    <w:basedOn w:val="a0"/>
    <w:link w:val="5"/>
    <w:uiPriority w:val="9"/>
    <w:semiHidden/>
    <w:rsid w:val="00BC7B31"/>
    <w:rPr>
      <w:rFonts w:asciiTheme="majorHAnsi" w:eastAsiaTheme="majorEastAsia" w:hAnsiTheme="majorHAnsi" w:cstheme="majorBidi"/>
      <w:color w:val="1F3763" w:themeColor="accent1" w:themeShade="7F"/>
      <w:kern w:val="0"/>
      <w:sz w:val="20"/>
      <w:lang w:val="uk-UA"/>
      <w14:ligatures w14:val="none"/>
    </w:rPr>
  </w:style>
  <w:style w:type="character" w:customStyle="1" w:styleId="60">
    <w:name w:val="Заголовок 6 Знак"/>
    <w:basedOn w:val="a0"/>
    <w:link w:val="6"/>
    <w:uiPriority w:val="9"/>
    <w:semiHidden/>
    <w:rsid w:val="00BC7B31"/>
    <w:rPr>
      <w:rFonts w:asciiTheme="majorHAnsi" w:eastAsiaTheme="majorEastAsia" w:hAnsiTheme="majorHAnsi" w:cstheme="majorBidi"/>
      <w:i/>
      <w:iCs/>
      <w:color w:val="1F3763" w:themeColor="accent1" w:themeShade="7F"/>
      <w:kern w:val="0"/>
      <w:sz w:val="20"/>
      <w:lang w:val="uk-UA"/>
      <w14:ligatures w14:val="none"/>
    </w:rPr>
  </w:style>
  <w:style w:type="character" w:customStyle="1" w:styleId="70">
    <w:name w:val="Заголовок 7 Знак"/>
    <w:basedOn w:val="a0"/>
    <w:link w:val="7"/>
    <w:uiPriority w:val="9"/>
    <w:semiHidden/>
    <w:rsid w:val="00BC7B31"/>
    <w:rPr>
      <w:rFonts w:asciiTheme="majorHAnsi" w:eastAsiaTheme="majorEastAsia" w:hAnsiTheme="majorHAnsi" w:cstheme="majorBidi"/>
      <w:i/>
      <w:iCs/>
      <w:color w:val="404040" w:themeColor="text1" w:themeTint="BF"/>
      <w:kern w:val="0"/>
      <w:sz w:val="20"/>
      <w:lang w:val="uk-UA"/>
      <w14:ligatures w14:val="none"/>
    </w:rPr>
  </w:style>
  <w:style w:type="character" w:customStyle="1" w:styleId="80">
    <w:name w:val="Заголовок 8 Знак"/>
    <w:basedOn w:val="a0"/>
    <w:link w:val="8"/>
    <w:uiPriority w:val="9"/>
    <w:semiHidden/>
    <w:rsid w:val="00BC7B31"/>
    <w:rPr>
      <w:rFonts w:asciiTheme="majorHAnsi" w:eastAsiaTheme="majorEastAsia" w:hAnsiTheme="majorHAnsi" w:cstheme="majorBidi"/>
      <w:color w:val="404040" w:themeColor="text1" w:themeTint="BF"/>
      <w:kern w:val="0"/>
      <w:sz w:val="20"/>
      <w:szCs w:val="20"/>
      <w:lang w:val="uk-UA"/>
      <w14:ligatures w14:val="none"/>
    </w:rPr>
  </w:style>
  <w:style w:type="character" w:customStyle="1" w:styleId="90">
    <w:name w:val="Заголовок 9 Знак"/>
    <w:basedOn w:val="a0"/>
    <w:link w:val="9"/>
    <w:uiPriority w:val="9"/>
    <w:semiHidden/>
    <w:rsid w:val="00BC7B31"/>
    <w:rPr>
      <w:rFonts w:asciiTheme="majorHAnsi" w:eastAsiaTheme="majorEastAsia" w:hAnsiTheme="majorHAnsi" w:cstheme="majorBidi"/>
      <w:i/>
      <w:iCs/>
      <w:color w:val="404040" w:themeColor="text1" w:themeTint="BF"/>
      <w:kern w:val="0"/>
      <w:sz w:val="20"/>
      <w:szCs w:val="20"/>
      <w:lang w:val="uk-UA"/>
      <w14:ligatures w14:val="none"/>
    </w:rPr>
  </w:style>
  <w:style w:type="paragraph" w:customStyle="1" w:styleId="TableParagraph">
    <w:name w:val="Table Paragraph"/>
    <w:basedOn w:val="a"/>
    <w:uiPriority w:val="1"/>
    <w:qFormat/>
    <w:rsid w:val="00BC7B31"/>
    <w:pPr>
      <w:widowControl w:val="0"/>
      <w:autoSpaceDE w:val="0"/>
      <w:autoSpaceDN w:val="0"/>
      <w:spacing w:before="1" w:after="120" w:line="240" w:lineRule="auto"/>
    </w:pPr>
    <w:rPr>
      <w:lang w:eastAsia="en-US"/>
    </w:rPr>
  </w:style>
  <w:style w:type="table" w:customStyle="1" w:styleId="21">
    <w:name w:val="Сетка таблицы2"/>
    <w:basedOn w:val="a1"/>
    <w:next w:val="ad"/>
    <w:uiPriority w:val="59"/>
    <w:rsid w:val="007044CD"/>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uiPriority w:val="59"/>
    <w:rsid w:val="007044CD"/>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d"/>
    <w:uiPriority w:val="59"/>
    <w:rsid w:val="007044CD"/>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qFormat/>
    <w:rsid w:val="00704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unhideWhenUsed/>
    <w:qFormat/>
    <w:rsid w:val="007A7F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F92440"/>
    <w:rPr>
      <w:b/>
      <w:bCs/>
    </w:rPr>
  </w:style>
  <w:style w:type="table" w:customStyle="1" w:styleId="TableNormal">
    <w:name w:val="Table Normal"/>
    <w:rsid w:val="007D64CD"/>
    <w:pPr>
      <w:spacing w:after="0" w:line="240" w:lineRule="auto"/>
    </w:pPr>
    <w:rPr>
      <w:rFonts w:ascii="Calibri" w:eastAsia="Calibri" w:hAnsi="Calibri" w:cs="Calibri"/>
      <w:kern w:val="0"/>
      <w:lang w:val="uk-UA"/>
      <w14:ligatures w14:val="none"/>
    </w:rPr>
    <w:tblPr>
      <w:tblCellMar>
        <w:top w:w="0" w:type="dxa"/>
        <w:left w:w="0" w:type="dxa"/>
        <w:bottom w:w="0" w:type="dxa"/>
        <w:right w:w="0" w:type="dxa"/>
      </w:tblCellMar>
    </w:tblPr>
  </w:style>
  <w:style w:type="paragraph" w:styleId="af0">
    <w:name w:val="Title"/>
    <w:basedOn w:val="a"/>
    <w:next w:val="a"/>
    <w:link w:val="af1"/>
    <w:uiPriority w:val="10"/>
    <w:qFormat/>
    <w:rsid w:val="007D64CD"/>
    <w:pPr>
      <w:keepNext/>
      <w:keepLines/>
      <w:spacing w:before="480" w:after="120" w:line="240" w:lineRule="auto"/>
    </w:pPr>
    <w:rPr>
      <w:b/>
      <w:sz w:val="72"/>
      <w:szCs w:val="72"/>
      <w:lang w:eastAsia="en-US"/>
    </w:rPr>
  </w:style>
  <w:style w:type="character" w:customStyle="1" w:styleId="af1">
    <w:name w:val="Название Знак"/>
    <w:basedOn w:val="a0"/>
    <w:link w:val="af0"/>
    <w:uiPriority w:val="10"/>
    <w:rsid w:val="007D64CD"/>
    <w:rPr>
      <w:rFonts w:ascii="Calibri" w:eastAsia="Calibri" w:hAnsi="Calibri" w:cs="Calibri"/>
      <w:b/>
      <w:kern w:val="0"/>
      <w:sz w:val="72"/>
      <w:szCs w:val="72"/>
      <w:lang w:val="uk-UA"/>
      <w14:ligatures w14:val="none"/>
    </w:rPr>
  </w:style>
  <w:style w:type="paragraph" w:styleId="af2">
    <w:name w:val="Subtitle"/>
    <w:basedOn w:val="a"/>
    <w:next w:val="a"/>
    <w:link w:val="af3"/>
    <w:uiPriority w:val="11"/>
    <w:qFormat/>
    <w:rsid w:val="007D64CD"/>
    <w:pPr>
      <w:keepNext/>
      <w:keepLines/>
      <w:spacing w:before="360" w:after="80" w:line="240" w:lineRule="auto"/>
    </w:pPr>
    <w:rPr>
      <w:rFonts w:ascii="Georgia" w:eastAsia="Georgia" w:hAnsi="Georgia" w:cs="Georgia"/>
      <w:i/>
      <w:color w:val="666666"/>
      <w:sz w:val="48"/>
      <w:szCs w:val="48"/>
      <w:lang w:eastAsia="en-US"/>
    </w:rPr>
  </w:style>
  <w:style w:type="character" w:customStyle="1" w:styleId="af3">
    <w:name w:val="Подзаголовок Знак"/>
    <w:basedOn w:val="a0"/>
    <w:link w:val="af2"/>
    <w:uiPriority w:val="11"/>
    <w:rsid w:val="007D64CD"/>
    <w:rPr>
      <w:rFonts w:ascii="Georgia" w:eastAsia="Georgia" w:hAnsi="Georgia" w:cs="Georgia"/>
      <w:i/>
      <w:color w:val="666666"/>
      <w:kern w:val="0"/>
      <w:sz w:val="48"/>
      <w:szCs w:val="48"/>
      <w:lang w:val="uk-UA"/>
      <w14:ligatures w14:val="none"/>
    </w:rPr>
  </w:style>
  <w:style w:type="paragraph" w:styleId="af4">
    <w:name w:val="Balloon Text"/>
    <w:basedOn w:val="a"/>
    <w:link w:val="af5"/>
    <w:uiPriority w:val="99"/>
    <w:semiHidden/>
    <w:unhideWhenUsed/>
    <w:rsid w:val="007D64CD"/>
    <w:pPr>
      <w:spacing w:after="0" w:line="240" w:lineRule="auto"/>
    </w:pPr>
    <w:rPr>
      <w:rFonts w:ascii="Tahoma" w:hAnsi="Tahoma" w:cs="Tahoma"/>
      <w:sz w:val="16"/>
      <w:szCs w:val="16"/>
      <w:lang w:eastAsia="en-US"/>
    </w:rPr>
  </w:style>
  <w:style w:type="character" w:customStyle="1" w:styleId="af5">
    <w:name w:val="Текст выноски Знак"/>
    <w:basedOn w:val="a0"/>
    <w:link w:val="af4"/>
    <w:uiPriority w:val="99"/>
    <w:semiHidden/>
    <w:rsid w:val="007D64CD"/>
    <w:rPr>
      <w:rFonts w:ascii="Tahoma" w:eastAsia="Calibri" w:hAnsi="Tahoma" w:cs="Tahoma"/>
      <w:kern w:val="0"/>
      <w:sz w:val="16"/>
      <w:szCs w:val="16"/>
      <w:lang w:val="uk-UA"/>
      <w14:ligatures w14:val="none"/>
    </w:rPr>
  </w:style>
  <w:style w:type="paragraph" w:styleId="af6">
    <w:name w:val="footnote text"/>
    <w:basedOn w:val="a"/>
    <w:link w:val="af7"/>
    <w:uiPriority w:val="99"/>
    <w:semiHidden/>
    <w:unhideWhenUsed/>
    <w:rsid w:val="007D64CD"/>
    <w:pPr>
      <w:spacing w:after="0" w:line="240" w:lineRule="auto"/>
    </w:pPr>
    <w:rPr>
      <w:sz w:val="20"/>
      <w:szCs w:val="20"/>
      <w:lang w:eastAsia="en-US"/>
    </w:rPr>
  </w:style>
  <w:style w:type="character" w:customStyle="1" w:styleId="af7">
    <w:name w:val="Текст сноски Знак"/>
    <w:basedOn w:val="a0"/>
    <w:link w:val="af6"/>
    <w:uiPriority w:val="99"/>
    <w:semiHidden/>
    <w:rsid w:val="007D64CD"/>
    <w:rPr>
      <w:rFonts w:ascii="Calibri" w:eastAsia="Calibri" w:hAnsi="Calibri" w:cs="Calibri"/>
      <w:kern w:val="0"/>
      <w:sz w:val="20"/>
      <w:szCs w:val="20"/>
      <w:lang w:val="uk-UA"/>
      <w14:ligatures w14:val="none"/>
    </w:rPr>
  </w:style>
  <w:style w:type="character" w:styleId="af8">
    <w:name w:val="footnote reference"/>
    <w:basedOn w:val="a0"/>
    <w:uiPriority w:val="99"/>
    <w:semiHidden/>
    <w:unhideWhenUsed/>
    <w:rsid w:val="007D64CD"/>
    <w:rPr>
      <w:vertAlign w:val="superscript"/>
    </w:rPr>
  </w:style>
  <w:style w:type="character" w:customStyle="1" w:styleId="docdata">
    <w:name w:val="docdata"/>
    <w:aliases w:val="docy,v5,1717,baiaagaaboqcaaad7gqaaax8baaaaaaaaaaaaaaaaaaaaaaaaaaaaaaaaaaaaaaaaaaaaaaaaaaaaaaaaaaaaaaaaaaaaaaaaaaaaaaaaaaaaaaaaaaaaaaaaaaaaaaaaaaaaaaaaaaaaaaaaaaaaaaaaaaaaaaaaaaaaaaaaaaaaaaaaaaaaaaaaaaaaaaaaaaaaaaaaaaaaaaaaaaaaaaaaaaaaaaaaaaaaaaa"/>
    <w:basedOn w:val="a0"/>
    <w:rsid w:val="007D64CD"/>
  </w:style>
  <w:style w:type="paragraph" w:styleId="af9">
    <w:name w:val="No Spacing"/>
    <w:uiPriority w:val="1"/>
    <w:qFormat/>
    <w:rsid w:val="007D64CD"/>
    <w:pPr>
      <w:spacing w:after="0" w:line="240" w:lineRule="auto"/>
    </w:pPr>
    <w:rPr>
      <w:rFonts w:ascii="Calibri" w:eastAsia="Calibri" w:hAnsi="Calibri" w:cs="Calibri"/>
      <w:kern w:val="0"/>
      <w:lang w:val="uk-UA"/>
      <w14:ligatures w14:val="none"/>
    </w:rPr>
  </w:style>
  <w:style w:type="character" w:styleId="afa">
    <w:name w:val="Emphasis"/>
    <w:basedOn w:val="a0"/>
    <w:uiPriority w:val="20"/>
    <w:qFormat/>
    <w:rsid w:val="00E91034"/>
    <w:rPr>
      <w:i/>
      <w:iCs/>
    </w:rPr>
  </w:style>
  <w:style w:type="character" w:styleId="afb">
    <w:name w:val="Hyperlink"/>
    <w:basedOn w:val="a0"/>
    <w:uiPriority w:val="99"/>
    <w:unhideWhenUsed/>
    <w:rsid w:val="00975F58"/>
    <w:rPr>
      <w:color w:val="0000FF"/>
      <w:u w:val="single"/>
    </w:rPr>
  </w:style>
  <w:style w:type="paragraph" w:customStyle="1" w:styleId="58958">
    <w:name w:val="58958"/>
    <w:aliases w:val="baiaagaaboqcaaadloiaaawi4gaaaaaaaaaaaaaaaaaaaaaaaaaaaaaaaaaaaaaaaaaaaaaaaaaaaaaaaaaaaaaaaaaaaaaaaaaaaaaaaaaaaaaaaaaaaaaaaaaaaaaaaaaaaaaaaaaaaaaaaaaaaaaaaaaaaaaaaaaaaaaaaaaaaaaaaaaaaaaaaaaaaaaaaaaaaaaaaaaaaaaaaaaaaaaaaaaaaaaaaaaaaaa"/>
    <w:basedOn w:val="a"/>
    <w:rsid w:val="00ED60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tdata">
    <w:name w:val="pptdata"/>
    <w:aliases w:val="1547,iaaaadcangbqagiauabzag0anqbqaduadablae0aoablaesasqbbagwaugatagiawgbjadearaazadqavwbyaecasqcqwwqcek4iaqcaaabdag8abgb0aguabgb0aoctbaaaaaeaaaaraaaa+gacbqaaaaaimliaapsabwaaapoa8ekcapsgbqaaaaaaaaaacaiaaad6+wecaaaa+vscxaaaaaeaaaaauwaaaag2aaaa+ga1"/>
    <w:basedOn w:val="a"/>
    <w:rsid w:val="00ED60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FB709A"/>
    <w:rPr>
      <w:rFonts w:ascii="TimesNewRomanPSMT" w:hAnsi="TimesNewRomanPSMT" w:hint="default"/>
      <w:b w:val="0"/>
      <w:bCs w:val="0"/>
      <w:i w:val="0"/>
      <w:iCs w:val="0"/>
      <w:color w:val="000000"/>
      <w:sz w:val="24"/>
      <w:szCs w:val="24"/>
    </w:rPr>
  </w:style>
  <w:style w:type="paragraph" w:customStyle="1" w:styleId="Default">
    <w:name w:val="Default"/>
    <w:rsid w:val="0007623D"/>
    <w:pPr>
      <w:autoSpaceDE w:val="0"/>
      <w:autoSpaceDN w:val="0"/>
      <w:adjustRightInd w:val="0"/>
      <w:spacing w:after="0" w:line="240" w:lineRule="auto"/>
    </w:pPr>
    <w:rPr>
      <w:rFonts w:ascii="Calibri" w:hAnsi="Calibri" w:cs="Calibri"/>
      <w:color w:val="000000"/>
      <w:kern w:val="0"/>
      <w:sz w:val="24"/>
      <w:szCs w:val="24"/>
      <w:lang w:val="ru-RU"/>
      <w14:ligatures w14:val="none"/>
    </w:rPr>
  </w:style>
  <w:style w:type="character" w:styleId="afc">
    <w:name w:val="FollowedHyperlink"/>
    <w:basedOn w:val="a0"/>
    <w:uiPriority w:val="99"/>
    <w:semiHidden/>
    <w:unhideWhenUsed/>
    <w:rsid w:val="00BF53EC"/>
    <w:rPr>
      <w:color w:val="954F72" w:themeColor="followedHyperlink"/>
      <w:u w:val="single"/>
    </w:rPr>
  </w:style>
  <w:style w:type="paragraph" w:styleId="afd">
    <w:name w:val="TOC Heading"/>
    <w:basedOn w:val="1"/>
    <w:next w:val="a"/>
    <w:uiPriority w:val="39"/>
    <w:unhideWhenUsed/>
    <w:qFormat/>
    <w:rsid w:val="00A35E77"/>
    <w:pPr>
      <w:pageBreakBefore w:val="0"/>
      <w:numPr>
        <w:numId w:val="0"/>
      </w:numPr>
      <w:spacing w:before="240" w:after="0" w:line="259" w:lineRule="auto"/>
      <w:jc w:val="left"/>
      <w:outlineLvl w:val="9"/>
    </w:pPr>
    <w:rPr>
      <w:rFonts w:asciiTheme="majorHAnsi" w:hAnsiTheme="majorHAnsi"/>
      <w:b w:val="0"/>
      <w:bCs w:val="0"/>
      <w:caps w:val="0"/>
      <w:sz w:val="32"/>
      <w:szCs w:val="32"/>
      <w:lang w:eastAsia="uk-UA"/>
    </w:rPr>
  </w:style>
  <w:style w:type="paragraph" w:styleId="22">
    <w:name w:val="toc 2"/>
    <w:basedOn w:val="a"/>
    <w:next w:val="a"/>
    <w:autoRedefine/>
    <w:uiPriority w:val="39"/>
    <w:unhideWhenUsed/>
    <w:rsid w:val="00A35E77"/>
    <w:pPr>
      <w:spacing w:before="120" w:after="0"/>
      <w:ind w:left="220"/>
    </w:pPr>
    <w:rPr>
      <w:rFonts w:asciiTheme="minorHAnsi" w:hAnsiTheme="minorHAnsi" w:cstheme="minorHAnsi"/>
      <w:i/>
      <w:iCs/>
      <w:sz w:val="20"/>
      <w:szCs w:val="20"/>
    </w:rPr>
  </w:style>
  <w:style w:type="paragraph" w:styleId="12">
    <w:name w:val="toc 1"/>
    <w:basedOn w:val="a"/>
    <w:next w:val="a"/>
    <w:autoRedefine/>
    <w:uiPriority w:val="39"/>
    <w:unhideWhenUsed/>
    <w:rsid w:val="00B60636"/>
    <w:pPr>
      <w:tabs>
        <w:tab w:val="right" w:pos="9360"/>
      </w:tabs>
      <w:spacing w:before="240" w:after="120"/>
    </w:pPr>
    <w:rPr>
      <w:rFonts w:asciiTheme="minorHAnsi" w:hAnsiTheme="minorHAnsi" w:cstheme="minorHAnsi"/>
      <w:b/>
      <w:bCs/>
      <w:sz w:val="20"/>
      <w:szCs w:val="20"/>
    </w:rPr>
  </w:style>
  <w:style w:type="paragraph" w:styleId="31">
    <w:name w:val="toc 3"/>
    <w:basedOn w:val="a"/>
    <w:next w:val="a"/>
    <w:autoRedefine/>
    <w:uiPriority w:val="39"/>
    <w:unhideWhenUsed/>
    <w:rsid w:val="00A35E77"/>
    <w:pPr>
      <w:spacing w:after="0"/>
      <w:ind w:left="440"/>
    </w:pPr>
    <w:rPr>
      <w:rFonts w:asciiTheme="minorHAnsi" w:hAnsiTheme="minorHAnsi" w:cstheme="minorHAnsi"/>
      <w:sz w:val="20"/>
      <w:szCs w:val="20"/>
    </w:rPr>
  </w:style>
  <w:style w:type="paragraph" w:styleId="41">
    <w:name w:val="toc 4"/>
    <w:basedOn w:val="a"/>
    <w:next w:val="a"/>
    <w:autoRedefine/>
    <w:uiPriority w:val="39"/>
    <w:unhideWhenUsed/>
    <w:rsid w:val="00A35E77"/>
    <w:pPr>
      <w:spacing w:after="0"/>
      <w:ind w:left="660"/>
    </w:pPr>
    <w:rPr>
      <w:rFonts w:asciiTheme="minorHAnsi" w:hAnsiTheme="minorHAnsi" w:cstheme="minorHAnsi"/>
      <w:sz w:val="20"/>
      <w:szCs w:val="20"/>
    </w:rPr>
  </w:style>
  <w:style w:type="paragraph" w:styleId="51">
    <w:name w:val="toc 5"/>
    <w:basedOn w:val="a"/>
    <w:next w:val="a"/>
    <w:autoRedefine/>
    <w:uiPriority w:val="39"/>
    <w:unhideWhenUsed/>
    <w:rsid w:val="00A35E77"/>
    <w:pPr>
      <w:spacing w:after="0"/>
      <w:ind w:left="880"/>
    </w:pPr>
    <w:rPr>
      <w:rFonts w:asciiTheme="minorHAnsi" w:hAnsiTheme="minorHAnsi" w:cstheme="minorHAnsi"/>
      <w:sz w:val="20"/>
      <w:szCs w:val="20"/>
    </w:rPr>
  </w:style>
  <w:style w:type="paragraph" w:styleId="62">
    <w:name w:val="toc 6"/>
    <w:basedOn w:val="a"/>
    <w:next w:val="a"/>
    <w:autoRedefine/>
    <w:uiPriority w:val="39"/>
    <w:unhideWhenUsed/>
    <w:rsid w:val="00A35E77"/>
    <w:pPr>
      <w:spacing w:after="0"/>
      <w:ind w:left="1100"/>
    </w:pPr>
    <w:rPr>
      <w:rFonts w:asciiTheme="minorHAnsi" w:hAnsiTheme="minorHAnsi" w:cstheme="minorHAnsi"/>
      <w:sz w:val="20"/>
      <w:szCs w:val="20"/>
    </w:rPr>
  </w:style>
  <w:style w:type="paragraph" w:styleId="71">
    <w:name w:val="toc 7"/>
    <w:basedOn w:val="a"/>
    <w:next w:val="a"/>
    <w:autoRedefine/>
    <w:uiPriority w:val="39"/>
    <w:unhideWhenUsed/>
    <w:rsid w:val="00A35E77"/>
    <w:pPr>
      <w:spacing w:after="0"/>
      <w:ind w:left="1320"/>
    </w:pPr>
    <w:rPr>
      <w:rFonts w:asciiTheme="minorHAnsi" w:hAnsiTheme="minorHAnsi" w:cstheme="minorHAnsi"/>
      <w:sz w:val="20"/>
      <w:szCs w:val="20"/>
    </w:rPr>
  </w:style>
  <w:style w:type="paragraph" w:styleId="82">
    <w:name w:val="toc 8"/>
    <w:basedOn w:val="a"/>
    <w:next w:val="a"/>
    <w:autoRedefine/>
    <w:uiPriority w:val="39"/>
    <w:unhideWhenUsed/>
    <w:rsid w:val="00A35E77"/>
    <w:pPr>
      <w:spacing w:after="0"/>
      <w:ind w:left="1540"/>
    </w:pPr>
    <w:rPr>
      <w:rFonts w:asciiTheme="minorHAnsi" w:hAnsiTheme="minorHAnsi" w:cstheme="minorHAnsi"/>
      <w:sz w:val="20"/>
      <w:szCs w:val="20"/>
    </w:rPr>
  </w:style>
  <w:style w:type="paragraph" w:styleId="91">
    <w:name w:val="toc 9"/>
    <w:basedOn w:val="a"/>
    <w:next w:val="a"/>
    <w:autoRedefine/>
    <w:uiPriority w:val="39"/>
    <w:unhideWhenUsed/>
    <w:rsid w:val="00A35E77"/>
    <w:pPr>
      <w:spacing w:after="0"/>
      <w:ind w:left="1760"/>
    </w:pPr>
    <w:rPr>
      <w:rFonts w:asciiTheme="minorHAnsi" w:hAnsiTheme="minorHAnsi" w:cstheme="minorHAnsi"/>
      <w:sz w:val="20"/>
      <w:szCs w:val="20"/>
    </w:rPr>
  </w:style>
  <w:style w:type="paragraph" w:customStyle="1" w:styleId="afe">
    <w:name w:val="СРР"/>
    <w:next w:val="1"/>
    <w:qFormat/>
    <w:rsid w:val="00F27A47"/>
    <w:pPr>
      <w:spacing w:line="276" w:lineRule="auto"/>
      <w:ind w:firstLine="709"/>
      <w:jc w:val="both"/>
    </w:pPr>
    <w:rPr>
      <w:rFonts w:ascii="Times New Roman" w:hAnsi="Times New Roman" w:cs="Times New Roman"/>
      <w:bCs/>
      <w:kern w:val="0"/>
      <w:sz w:val="24"/>
      <w:szCs w:val="24"/>
      <w:lang w:val="uk-U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C17"/>
    <w:pPr>
      <w:spacing w:after="200" w:line="276" w:lineRule="auto"/>
    </w:pPr>
    <w:rPr>
      <w:rFonts w:ascii="Calibri" w:eastAsia="Calibri" w:hAnsi="Calibri" w:cs="Calibri"/>
      <w:kern w:val="0"/>
      <w:lang w:val="uk-UA" w:eastAsia="uk-UA"/>
      <w14:ligatures w14:val="none"/>
    </w:rPr>
  </w:style>
  <w:style w:type="paragraph" w:styleId="1">
    <w:name w:val="heading 1"/>
    <w:basedOn w:val="a"/>
    <w:next w:val="2"/>
    <w:link w:val="10"/>
    <w:uiPriority w:val="9"/>
    <w:qFormat/>
    <w:rsid w:val="00BC7B31"/>
    <w:pPr>
      <w:keepNext/>
      <w:keepLines/>
      <w:pageBreakBefore/>
      <w:numPr>
        <w:numId w:val="1"/>
      </w:numPr>
      <w:spacing w:before="120" w:after="120" w:line="247" w:lineRule="auto"/>
      <w:jc w:val="center"/>
      <w:outlineLvl w:val="0"/>
    </w:pPr>
    <w:rPr>
      <w:rFonts w:eastAsiaTheme="majorEastAsia" w:cstheme="majorBidi"/>
      <w:b/>
      <w:bCs/>
      <w:caps/>
      <w:color w:val="2F5496" w:themeColor="accent1" w:themeShade="BF"/>
      <w:sz w:val="24"/>
      <w:szCs w:val="28"/>
      <w:lang w:eastAsia="en-US"/>
    </w:rPr>
  </w:style>
  <w:style w:type="paragraph" w:styleId="2">
    <w:name w:val="heading 2"/>
    <w:basedOn w:val="1"/>
    <w:next w:val="a"/>
    <w:link w:val="20"/>
    <w:uiPriority w:val="9"/>
    <w:unhideWhenUsed/>
    <w:qFormat/>
    <w:rsid w:val="00BC7B31"/>
    <w:pPr>
      <w:pageBreakBefore w:val="0"/>
      <w:numPr>
        <w:ilvl w:val="1"/>
      </w:numPr>
      <w:jc w:val="left"/>
      <w:outlineLvl w:val="1"/>
    </w:pPr>
    <w:rPr>
      <w:caps w:val="0"/>
      <w:color w:val="000000" w:themeColor="text1"/>
      <w:sz w:val="22"/>
      <w:szCs w:val="26"/>
    </w:rPr>
  </w:style>
  <w:style w:type="paragraph" w:styleId="3">
    <w:name w:val="heading 3"/>
    <w:basedOn w:val="2"/>
    <w:next w:val="a"/>
    <w:link w:val="30"/>
    <w:uiPriority w:val="9"/>
    <w:unhideWhenUsed/>
    <w:qFormat/>
    <w:rsid w:val="00BC7B31"/>
    <w:pPr>
      <w:numPr>
        <w:ilvl w:val="2"/>
      </w:numPr>
      <w:jc w:val="both"/>
      <w:outlineLvl w:val="2"/>
    </w:pPr>
    <w:rPr>
      <w:i/>
    </w:rPr>
  </w:style>
  <w:style w:type="paragraph" w:styleId="4">
    <w:name w:val="heading 4"/>
    <w:basedOn w:val="a"/>
    <w:next w:val="a"/>
    <w:link w:val="40"/>
    <w:uiPriority w:val="9"/>
    <w:unhideWhenUsed/>
    <w:qFormat/>
    <w:rsid w:val="00BC7B31"/>
    <w:pPr>
      <w:keepNext/>
      <w:keepLines/>
      <w:numPr>
        <w:ilvl w:val="3"/>
        <w:numId w:val="1"/>
      </w:numPr>
      <w:spacing w:before="200" w:after="120" w:line="247" w:lineRule="auto"/>
      <w:jc w:val="both"/>
      <w:outlineLvl w:val="3"/>
    </w:pPr>
    <w:rPr>
      <w:rFonts w:asciiTheme="majorHAnsi" w:eastAsiaTheme="majorEastAsia" w:hAnsiTheme="majorHAnsi" w:cstheme="majorBidi"/>
      <w:b/>
      <w:bCs/>
      <w:iCs/>
      <w:color w:val="002060"/>
      <w:sz w:val="20"/>
      <w:lang w:eastAsia="en-US"/>
    </w:rPr>
  </w:style>
  <w:style w:type="paragraph" w:styleId="5">
    <w:name w:val="heading 5"/>
    <w:basedOn w:val="a"/>
    <w:next w:val="a"/>
    <w:link w:val="50"/>
    <w:uiPriority w:val="9"/>
    <w:semiHidden/>
    <w:unhideWhenUsed/>
    <w:qFormat/>
    <w:rsid w:val="00BC7B31"/>
    <w:pPr>
      <w:keepNext/>
      <w:keepLines/>
      <w:numPr>
        <w:ilvl w:val="4"/>
        <w:numId w:val="1"/>
      </w:numPr>
      <w:spacing w:before="200" w:after="120" w:line="247" w:lineRule="auto"/>
      <w:jc w:val="both"/>
      <w:outlineLvl w:val="4"/>
    </w:pPr>
    <w:rPr>
      <w:rFonts w:asciiTheme="majorHAnsi" w:eastAsiaTheme="majorEastAsia" w:hAnsiTheme="majorHAnsi" w:cstheme="majorBidi"/>
      <w:color w:val="1F3763" w:themeColor="accent1" w:themeShade="7F"/>
      <w:sz w:val="20"/>
      <w:lang w:eastAsia="en-US"/>
    </w:rPr>
  </w:style>
  <w:style w:type="paragraph" w:styleId="6">
    <w:name w:val="heading 6"/>
    <w:basedOn w:val="a"/>
    <w:next w:val="a"/>
    <w:link w:val="60"/>
    <w:uiPriority w:val="9"/>
    <w:semiHidden/>
    <w:unhideWhenUsed/>
    <w:qFormat/>
    <w:rsid w:val="00BC7B31"/>
    <w:pPr>
      <w:keepNext/>
      <w:keepLines/>
      <w:numPr>
        <w:ilvl w:val="5"/>
        <w:numId w:val="1"/>
      </w:numPr>
      <w:spacing w:before="200" w:after="120" w:line="247" w:lineRule="auto"/>
      <w:jc w:val="both"/>
      <w:outlineLvl w:val="5"/>
    </w:pPr>
    <w:rPr>
      <w:rFonts w:asciiTheme="majorHAnsi" w:eastAsiaTheme="majorEastAsia" w:hAnsiTheme="majorHAnsi" w:cstheme="majorBidi"/>
      <w:i/>
      <w:iCs/>
      <w:color w:val="1F3763" w:themeColor="accent1" w:themeShade="7F"/>
      <w:sz w:val="20"/>
      <w:lang w:eastAsia="en-US"/>
    </w:rPr>
  </w:style>
  <w:style w:type="paragraph" w:styleId="7">
    <w:name w:val="heading 7"/>
    <w:basedOn w:val="a"/>
    <w:next w:val="a"/>
    <w:link w:val="70"/>
    <w:uiPriority w:val="9"/>
    <w:semiHidden/>
    <w:unhideWhenUsed/>
    <w:qFormat/>
    <w:rsid w:val="00BC7B31"/>
    <w:pPr>
      <w:keepNext/>
      <w:keepLines/>
      <w:numPr>
        <w:ilvl w:val="6"/>
        <w:numId w:val="1"/>
      </w:numPr>
      <w:spacing w:before="200" w:after="120" w:line="247" w:lineRule="auto"/>
      <w:jc w:val="both"/>
      <w:outlineLvl w:val="6"/>
    </w:pPr>
    <w:rPr>
      <w:rFonts w:asciiTheme="majorHAnsi" w:eastAsiaTheme="majorEastAsia" w:hAnsiTheme="majorHAnsi" w:cstheme="majorBidi"/>
      <w:i/>
      <w:iCs/>
      <w:color w:val="404040" w:themeColor="text1" w:themeTint="BF"/>
      <w:sz w:val="20"/>
      <w:lang w:eastAsia="en-US"/>
    </w:rPr>
  </w:style>
  <w:style w:type="paragraph" w:styleId="8">
    <w:name w:val="heading 8"/>
    <w:basedOn w:val="a"/>
    <w:next w:val="a"/>
    <w:link w:val="80"/>
    <w:uiPriority w:val="9"/>
    <w:semiHidden/>
    <w:unhideWhenUsed/>
    <w:qFormat/>
    <w:rsid w:val="00BC7B31"/>
    <w:pPr>
      <w:keepNext/>
      <w:keepLines/>
      <w:numPr>
        <w:ilvl w:val="7"/>
        <w:numId w:val="1"/>
      </w:numPr>
      <w:spacing w:before="200" w:after="120" w:line="247" w:lineRule="auto"/>
      <w:jc w:val="both"/>
      <w:outlineLvl w:val="7"/>
    </w:pPr>
    <w:rPr>
      <w:rFonts w:asciiTheme="majorHAnsi" w:eastAsiaTheme="majorEastAsia" w:hAnsiTheme="majorHAnsi" w:cstheme="majorBidi"/>
      <w:color w:val="404040" w:themeColor="text1" w:themeTint="BF"/>
      <w:sz w:val="20"/>
      <w:szCs w:val="20"/>
      <w:lang w:eastAsia="en-US"/>
    </w:rPr>
  </w:style>
  <w:style w:type="paragraph" w:styleId="9">
    <w:name w:val="heading 9"/>
    <w:basedOn w:val="a"/>
    <w:next w:val="a"/>
    <w:link w:val="90"/>
    <w:uiPriority w:val="9"/>
    <w:semiHidden/>
    <w:unhideWhenUsed/>
    <w:qFormat/>
    <w:rsid w:val="00BC7B31"/>
    <w:pPr>
      <w:keepNext/>
      <w:keepLines/>
      <w:numPr>
        <w:ilvl w:val="8"/>
        <w:numId w:val="1"/>
      </w:numPr>
      <w:spacing w:before="200" w:after="120" w:line="247" w:lineRule="auto"/>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unhideWhenUsed/>
    <w:qFormat/>
    <w:rsid w:val="00214C1E"/>
    <w:pPr>
      <w:spacing w:before="120" w:line="247" w:lineRule="auto"/>
      <w:ind w:firstLine="709"/>
      <w:jc w:val="both"/>
    </w:pPr>
    <w:rPr>
      <w:rFonts w:asciiTheme="minorHAnsi" w:eastAsiaTheme="minorHAnsi" w:hAnsiTheme="minorHAnsi" w:cstheme="minorBidi"/>
      <w:b/>
      <w:bCs/>
      <w:color w:val="44546A" w:themeColor="text2"/>
      <w:sz w:val="20"/>
      <w:szCs w:val="18"/>
      <w:lang w:eastAsia="en-US"/>
    </w:rPr>
  </w:style>
  <w:style w:type="paragraph" w:styleId="a4">
    <w:name w:val="List Paragraph"/>
    <w:aliases w:val="Paragraphe de liste1,List Paragraph (numbered (a)),References,Mummuga loetelu,Loendi lõik,2,WB Para,paragraph,normal,List Paragraph1,Normal1,Normal2,Normal3,Normal4,Normal5,Normal6,Normal7,Colorful List - Accent 11,Lapis Bulleted List"/>
    <w:basedOn w:val="a"/>
    <w:link w:val="a5"/>
    <w:uiPriority w:val="34"/>
    <w:qFormat/>
    <w:rsid w:val="00522856"/>
    <w:pPr>
      <w:spacing w:before="120" w:after="120" w:line="240" w:lineRule="auto"/>
      <w:ind w:left="720"/>
      <w:contextualSpacing/>
    </w:pPr>
    <w:rPr>
      <w:rFonts w:asciiTheme="minorHAnsi" w:eastAsiaTheme="minorHAnsi" w:hAnsiTheme="minorHAnsi" w:cstheme="minorBidi"/>
      <w:lang w:eastAsia="en-US"/>
    </w:rPr>
  </w:style>
  <w:style w:type="character" w:customStyle="1" w:styleId="a5">
    <w:name w:val="Абзац списка Знак"/>
    <w:aliases w:val="Paragraphe de liste1 Знак,List Paragraph (numbered (a)) Знак,References Знак,Mummuga loetelu Знак,Loendi lõik Знак,2 Знак,WB Para Знак,paragraph Знак,normal Знак,List Paragraph1 Знак,Normal1 Знак,Normal2 Знак,Normal3 Знак,Normal4 Знак"/>
    <w:link w:val="a4"/>
    <w:uiPriority w:val="34"/>
    <w:locked/>
    <w:rsid w:val="00522856"/>
    <w:rPr>
      <w:kern w:val="0"/>
      <w:lang w:val="uk-UA"/>
      <w14:ligatures w14:val="none"/>
    </w:rPr>
  </w:style>
  <w:style w:type="character" w:styleId="a6">
    <w:name w:val="annotation reference"/>
    <w:basedOn w:val="a0"/>
    <w:uiPriority w:val="99"/>
    <w:semiHidden/>
    <w:unhideWhenUsed/>
    <w:rsid w:val="00EA2AFD"/>
    <w:rPr>
      <w:sz w:val="16"/>
      <w:szCs w:val="16"/>
    </w:rPr>
  </w:style>
  <w:style w:type="paragraph" w:styleId="a7">
    <w:name w:val="annotation text"/>
    <w:basedOn w:val="a"/>
    <w:link w:val="a8"/>
    <w:uiPriority w:val="99"/>
    <w:unhideWhenUsed/>
    <w:rsid w:val="00EA2AFD"/>
    <w:pPr>
      <w:spacing w:line="240" w:lineRule="auto"/>
    </w:pPr>
    <w:rPr>
      <w:sz w:val="20"/>
      <w:szCs w:val="20"/>
    </w:rPr>
  </w:style>
  <w:style w:type="character" w:customStyle="1" w:styleId="a8">
    <w:name w:val="Текст примечания Знак"/>
    <w:basedOn w:val="a0"/>
    <w:link w:val="a7"/>
    <w:uiPriority w:val="99"/>
    <w:rsid w:val="00EA2AFD"/>
    <w:rPr>
      <w:rFonts w:ascii="Calibri" w:eastAsia="Calibri" w:hAnsi="Calibri" w:cs="Calibri"/>
      <w:kern w:val="0"/>
      <w:sz w:val="20"/>
      <w:szCs w:val="20"/>
      <w:lang w:val="uk-UA" w:eastAsia="uk-UA"/>
      <w14:ligatures w14:val="none"/>
    </w:rPr>
  </w:style>
  <w:style w:type="paragraph" w:styleId="a9">
    <w:name w:val="annotation subject"/>
    <w:basedOn w:val="a7"/>
    <w:next w:val="a7"/>
    <w:link w:val="aa"/>
    <w:uiPriority w:val="99"/>
    <w:semiHidden/>
    <w:unhideWhenUsed/>
    <w:rsid w:val="00EA2AFD"/>
    <w:rPr>
      <w:b/>
      <w:bCs/>
    </w:rPr>
  </w:style>
  <w:style w:type="character" w:customStyle="1" w:styleId="aa">
    <w:name w:val="Тема примечания Знак"/>
    <w:basedOn w:val="a8"/>
    <w:link w:val="a9"/>
    <w:uiPriority w:val="99"/>
    <w:semiHidden/>
    <w:rsid w:val="00EA2AFD"/>
    <w:rPr>
      <w:rFonts w:ascii="Calibri" w:eastAsia="Calibri" w:hAnsi="Calibri" w:cs="Calibri"/>
      <w:b/>
      <w:bCs/>
      <w:kern w:val="0"/>
      <w:sz w:val="20"/>
      <w:szCs w:val="20"/>
      <w:lang w:val="uk-UA" w:eastAsia="uk-UA"/>
      <w14:ligatures w14:val="none"/>
    </w:rPr>
  </w:style>
  <w:style w:type="paragraph" w:customStyle="1" w:styleId="11">
    <w:name w:val="Основний текст1"/>
    <w:basedOn w:val="ab"/>
    <w:uiPriority w:val="99"/>
    <w:qFormat/>
    <w:rsid w:val="006A58A6"/>
    <w:pPr>
      <w:widowControl w:val="0"/>
      <w:autoSpaceDE w:val="0"/>
      <w:autoSpaceDN w:val="0"/>
      <w:spacing w:before="120" w:after="0" w:line="240" w:lineRule="auto"/>
      <w:ind w:left="299" w:right="309" w:firstLine="566"/>
      <w:jc w:val="both"/>
    </w:pPr>
    <w:rPr>
      <w:rFonts w:ascii="Times New Roman" w:hAnsi="Times New Roman" w:cs="Times New Roman"/>
      <w:sz w:val="28"/>
      <w:szCs w:val="28"/>
      <w:lang w:eastAsia="en-US"/>
    </w:rPr>
  </w:style>
  <w:style w:type="paragraph" w:styleId="ab">
    <w:name w:val="Body Text"/>
    <w:basedOn w:val="a"/>
    <w:link w:val="ac"/>
    <w:uiPriority w:val="99"/>
    <w:semiHidden/>
    <w:unhideWhenUsed/>
    <w:rsid w:val="006A58A6"/>
    <w:pPr>
      <w:spacing w:after="120"/>
    </w:pPr>
  </w:style>
  <w:style w:type="character" w:customStyle="1" w:styleId="ac">
    <w:name w:val="Основной текст Знак"/>
    <w:basedOn w:val="a0"/>
    <w:link w:val="ab"/>
    <w:uiPriority w:val="99"/>
    <w:semiHidden/>
    <w:rsid w:val="006A58A6"/>
    <w:rPr>
      <w:rFonts w:ascii="Calibri" w:eastAsia="Calibri" w:hAnsi="Calibri" w:cs="Calibri"/>
      <w:kern w:val="0"/>
      <w:lang w:val="uk-UA" w:eastAsia="uk-UA"/>
      <w14:ligatures w14:val="none"/>
    </w:rPr>
  </w:style>
  <w:style w:type="character" w:customStyle="1" w:styleId="10">
    <w:name w:val="Заголовок 1 Знак"/>
    <w:basedOn w:val="a0"/>
    <w:link w:val="1"/>
    <w:uiPriority w:val="9"/>
    <w:rsid w:val="00BC7B31"/>
    <w:rPr>
      <w:rFonts w:ascii="Calibri" w:eastAsiaTheme="majorEastAsia" w:hAnsi="Calibri" w:cstheme="majorBidi"/>
      <w:b/>
      <w:bCs/>
      <w:caps/>
      <w:color w:val="2F5496" w:themeColor="accent1" w:themeShade="BF"/>
      <w:kern w:val="0"/>
      <w:sz w:val="24"/>
      <w:szCs w:val="28"/>
      <w:lang w:val="uk-UA"/>
      <w14:ligatures w14:val="none"/>
    </w:rPr>
  </w:style>
  <w:style w:type="character" w:customStyle="1" w:styleId="20">
    <w:name w:val="Заголовок 2 Знак"/>
    <w:basedOn w:val="a0"/>
    <w:link w:val="2"/>
    <w:uiPriority w:val="9"/>
    <w:rsid w:val="00BC7B31"/>
    <w:rPr>
      <w:rFonts w:ascii="Calibri" w:eastAsiaTheme="majorEastAsia" w:hAnsi="Calibri" w:cstheme="majorBidi"/>
      <w:b/>
      <w:bCs/>
      <w:color w:val="000000" w:themeColor="text1"/>
      <w:kern w:val="0"/>
      <w:szCs w:val="26"/>
      <w:lang w:val="uk-UA"/>
      <w14:ligatures w14:val="none"/>
    </w:rPr>
  </w:style>
  <w:style w:type="character" w:customStyle="1" w:styleId="30">
    <w:name w:val="Заголовок 3 Знак"/>
    <w:basedOn w:val="a0"/>
    <w:link w:val="3"/>
    <w:uiPriority w:val="9"/>
    <w:rsid w:val="00BC7B31"/>
    <w:rPr>
      <w:rFonts w:ascii="Calibri" w:eastAsiaTheme="majorEastAsia" w:hAnsi="Calibri" w:cstheme="majorBidi"/>
      <w:b/>
      <w:bCs/>
      <w:i/>
      <w:color w:val="000000" w:themeColor="text1"/>
      <w:kern w:val="0"/>
      <w:szCs w:val="26"/>
      <w:lang w:val="uk-UA"/>
      <w14:ligatures w14:val="none"/>
    </w:rPr>
  </w:style>
  <w:style w:type="character" w:customStyle="1" w:styleId="40">
    <w:name w:val="Заголовок 4 Знак"/>
    <w:basedOn w:val="a0"/>
    <w:link w:val="4"/>
    <w:uiPriority w:val="9"/>
    <w:rsid w:val="00BC7B31"/>
    <w:rPr>
      <w:rFonts w:asciiTheme="majorHAnsi" w:eastAsiaTheme="majorEastAsia" w:hAnsiTheme="majorHAnsi" w:cstheme="majorBidi"/>
      <w:b/>
      <w:bCs/>
      <w:iCs/>
      <w:color w:val="002060"/>
      <w:kern w:val="0"/>
      <w:sz w:val="20"/>
      <w:lang w:val="uk-UA"/>
      <w14:ligatures w14:val="none"/>
    </w:rPr>
  </w:style>
  <w:style w:type="character" w:customStyle="1" w:styleId="50">
    <w:name w:val="Заголовок 5 Знак"/>
    <w:basedOn w:val="a0"/>
    <w:link w:val="5"/>
    <w:uiPriority w:val="9"/>
    <w:semiHidden/>
    <w:rsid w:val="00BC7B31"/>
    <w:rPr>
      <w:rFonts w:asciiTheme="majorHAnsi" w:eastAsiaTheme="majorEastAsia" w:hAnsiTheme="majorHAnsi" w:cstheme="majorBidi"/>
      <w:color w:val="1F3763" w:themeColor="accent1" w:themeShade="7F"/>
      <w:kern w:val="0"/>
      <w:sz w:val="20"/>
      <w:lang w:val="uk-UA"/>
      <w14:ligatures w14:val="none"/>
    </w:rPr>
  </w:style>
  <w:style w:type="character" w:customStyle="1" w:styleId="60">
    <w:name w:val="Заголовок 6 Знак"/>
    <w:basedOn w:val="a0"/>
    <w:link w:val="6"/>
    <w:uiPriority w:val="9"/>
    <w:semiHidden/>
    <w:rsid w:val="00BC7B31"/>
    <w:rPr>
      <w:rFonts w:asciiTheme="majorHAnsi" w:eastAsiaTheme="majorEastAsia" w:hAnsiTheme="majorHAnsi" w:cstheme="majorBidi"/>
      <w:i/>
      <w:iCs/>
      <w:color w:val="1F3763" w:themeColor="accent1" w:themeShade="7F"/>
      <w:kern w:val="0"/>
      <w:sz w:val="20"/>
      <w:lang w:val="uk-UA"/>
      <w14:ligatures w14:val="none"/>
    </w:rPr>
  </w:style>
  <w:style w:type="character" w:customStyle="1" w:styleId="70">
    <w:name w:val="Заголовок 7 Знак"/>
    <w:basedOn w:val="a0"/>
    <w:link w:val="7"/>
    <w:uiPriority w:val="9"/>
    <w:semiHidden/>
    <w:rsid w:val="00BC7B31"/>
    <w:rPr>
      <w:rFonts w:asciiTheme="majorHAnsi" w:eastAsiaTheme="majorEastAsia" w:hAnsiTheme="majorHAnsi" w:cstheme="majorBidi"/>
      <w:i/>
      <w:iCs/>
      <w:color w:val="404040" w:themeColor="text1" w:themeTint="BF"/>
      <w:kern w:val="0"/>
      <w:sz w:val="20"/>
      <w:lang w:val="uk-UA"/>
      <w14:ligatures w14:val="none"/>
    </w:rPr>
  </w:style>
  <w:style w:type="character" w:customStyle="1" w:styleId="80">
    <w:name w:val="Заголовок 8 Знак"/>
    <w:basedOn w:val="a0"/>
    <w:link w:val="8"/>
    <w:uiPriority w:val="9"/>
    <w:semiHidden/>
    <w:rsid w:val="00BC7B31"/>
    <w:rPr>
      <w:rFonts w:asciiTheme="majorHAnsi" w:eastAsiaTheme="majorEastAsia" w:hAnsiTheme="majorHAnsi" w:cstheme="majorBidi"/>
      <w:color w:val="404040" w:themeColor="text1" w:themeTint="BF"/>
      <w:kern w:val="0"/>
      <w:sz w:val="20"/>
      <w:szCs w:val="20"/>
      <w:lang w:val="uk-UA"/>
      <w14:ligatures w14:val="none"/>
    </w:rPr>
  </w:style>
  <w:style w:type="character" w:customStyle="1" w:styleId="90">
    <w:name w:val="Заголовок 9 Знак"/>
    <w:basedOn w:val="a0"/>
    <w:link w:val="9"/>
    <w:uiPriority w:val="9"/>
    <w:semiHidden/>
    <w:rsid w:val="00BC7B31"/>
    <w:rPr>
      <w:rFonts w:asciiTheme="majorHAnsi" w:eastAsiaTheme="majorEastAsia" w:hAnsiTheme="majorHAnsi" w:cstheme="majorBidi"/>
      <w:i/>
      <w:iCs/>
      <w:color w:val="404040" w:themeColor="text1" w:themeTint="BF"/>
      <w:kern w:val="0"/>
      <w:sz w:val="20"/>
      <w:szCs w:val="20"/>
      <w:lang w:val="uk-UA"/>
      <w14:ligatures w14:val="none"/>
    </w:rPr>
  </w:style>
  <w:style w:type="paragraph" w:customStyle="1" w:styleId="TableParagraph">
    <w:name w:val="Table Paragraph"/>
    <w:basedOn w:val="a"/>
    <w:uiPriority w:val="1"/>
    <w:qFormat/>
    <w:rsid w:val="00BC7B31"/>
    <w:pPr>
      <w:widowControl w:val="0"/>
      <w:autoSpaceDE w:val="0"/>
      <w:autoSpaceDN w:val="0"/>
      <w:spacing w:before="1" w:after="120" w:line="240" w:lineRule="auto"/>
    </w:pPr>
    <w:rPr>
      <w:lang w:eastAsia="en-US"/>
    </w:rPr>
  </w:style>
  <w:style w:type="table" w:customStyle="1" w:styleId="21">
    <w:name w:val="Сетка таблицы2"/>
    <w:basedOn w:val="a1"/>
    <w:next w:val="ad"/>
    <w:uiPriority w:val="59"/>
    <w:rsid w:val="007044CD"/>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d"/>
    <w:uiPriority w:val="59"/>
    <w:rsid w:val="007044CD"/>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d"/>
    <w:uiPriority w:val="59"/>
    <w:rsid w:val="007044CD"/>
    <w:pPr>
      <w:spacing w:after="0" w:line="240" w:lineRule="auto"/>
    </w:pPr>
    <w:rPr>
      <w:kern w:val="0"/>
      <w:lang w:val="uk-U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Table Grid"/>
    <w:basedOn w:val="a1"/>
    <w:uiPriority w:val="39"/>
    <w:qFormat/>
    <w:rsid w:val="00704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Обычный (веб) Знак2,Обычный (веб) Знак1 Знак,Обычный (веб) Знак2 Знак1 Знак,Обычный (веб) Знак1 Знак Знак Знак,Обычный (веб) Знак Знак Знак Знак Знак,Обычный (Web) Знак Знак Знак Знак Знак"/>
    <w:basedOn w:val="a"/>
    <w:uiPriority w:val="99"/>
    <w:unhideWhenUsed/>
    <w:qFormat/>
    <w:rsid w:val="007A7F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
    <w:name w:val="Strong"/>
    <w:basedOn w:val="a0"/>
    <w:uiPriority w:val="22"/>
    <w:qFormat/>
    <w:rsid w:val="00F92440"/>
    <w:rPr>
      <w:b/>
      <w:bCs/>
    </w:rPr>
  </w:style>
  <w:style w:type="table" w:customStyle="1" w:styleId="TableNormal">
    <w:name w:val="Table Normal"/>
    <w:rsid w:val="007D64CD"/>
    <w:pPr>
      <w:spacing w:after="0" w:line="240" w:lineRule="auto"/>
    </w:pPr>
    <w:rPr>
      <w:rFonts w:ascii="Calibri" w:eastAsia="Calibri" w:hAnsi="Calibri" w:cs="Calibri"/>
      <w:kern w:val="0"/>
      <w:lang w:val="uk-UA"/>
      <w14:ligatures w14:val="none"/>
    </w:rPr>
    <w:tblPr>
      <w:tblCellMar>
        <w:top w:w="0" w:type="dxa"/>
        <w:left w:w="0" w:type="dxa"/>
        <w:bottom w:w="0" w:type="dxa"/>
        <w:right w:w="0" w:type="dxa"/>
      </w:tblCellMar>
    </w:tblPr>
  </w:style>
  <w:style w:type="paragraph" w:styleId="af0">
    <w:name w:val="Title"/>
    <w:basedOn w:val="a"/>
    <w:next w:val="a"/>
    <w:link w:val="af1"/>
    <w:uiPriority w:val="10"/>
    <w:qFormat/>
    <w:rsid w:val="007D64CD"/>
    <w:pPr>
      <w:keepNext/>
      <w:keepLines/>
      <w:spacing w:before="480" w:after="120" w:line="240" w:lineRule="auto"/>
    </w:pPr>
    <w:rPr>
      <w:b/>
      <w:sz w:val="72"/>
      <w:szCs w:val="72"/>
      <w:lang w:eastAsia="en-US"/>
    </w:rPr>
  </w:style>
  <w:style w:type="character" w:customStyle="1" w:styleId="af1">
    <w:name w:val="Название Знак"/>
    <w:basedOn w:val="a0"/>
    <w:link w:val="af0"/>
    <w:uiPriority w:val="10"/>
    <w:rsid w:val="007D64CD"/>
    <w:rPr>
      <w:rFonts w:ascii="Calibri" w:eastAsia="Calibri" w:hAnsi="Calibri" w:cs="Calibri"/>
      <w:b/>
      <w:kern w:val="0"/>
      <w:sz w:val="72"/>
      <w:szCs w:val="72"/>
      <w:lang w:val="uk-UA"/>
      <w14:ligatures w14:val="none"/>
    </w:rPr>
  </w:style>
  <w:style w:type="paragraph" w:styleId="af2">
    <w:name w:val="Subtitle"/>
    <w:basedOn w:val="a"/>
    <w:next w:val="a"/>
    <w:link w:val="af3"/>
    <w:uiPriority w:val="11"/>
    <w:qFormat/>
    <w:rsid w:val="007D64CD"/>
    <w:pPr>
      <w:keepNext/>
      <w:keepLines/>
      <w:spacing w:before="360" w:after="80" w:line="240" w:lineRule="auto"/>
    </w:pPr>
    <w:rPr>
      <w:rFonts w:ascii="Georgia" w:eastAsia="Georgia" w:hAnsi="Georgia" w:cs="Georgia"/>
      <w:i/>
      <w:color w:val="666666"/>
      <w:sz w:val="48"/>
      <w:szCs w:val="48"/>
      <w:lang w:eastAsia="en-US"/>
    </w:rPr>
  </w:style>
  <w:style w:type="character" w:customStyle="1" w:styleId="af3">
    <w:name w:val="Подзаголовок Знак"/>
    <w:basedOn w:val="a0"/>
    <w:link w:val="af2"/>
    <w:uiPriority w:val="11"/>
    <w:rsid w:val="007D64CD"/>
    <w:rPr>
      <w:rFonts w:ascii="Georgia" w:eastAsia="Georgia" w:hAnsi="Georgia" w:cs="Georgia"/>
      <w:i/>
      <w:color w:val="666666"/>
      <w:kern w:val="0"/>
      <w:sz w:val="48"/>
      <w:szCs w:val="48"/>
      <w:lang w:val="uk-UA"/>
      <w14:ligatures w14:val="none"/>
    </w:rPr>
  </w:style>
  <w:style w:type="paragraph" w:styleId="af4">
    <w:name w:val="Balloon Text"/>
    <w:basedOn w:val="a"/>
    <w:link w:val="af5"/>
    <w:uiPriority w:val="99"/>
    <w:semiHidden/>
    <w:unhideWhenUsed/>
    <w:rsid w:val="007D64CD"/>
    <w:pPr>
      <w:spacing w:after="0" w:line="240" w:lineRule="auto"/>
    </w:pPr>
    <w:rPr>
      <w:rFonts w:ascii="Tahoma" w:hAnsi="Tahoma" w:cs="Tahoma"/>
      <w:sz w:val="16"/>
      <w:szCs w:val="16"/>
      <w:lang w:eastAsia="en-US"/>
    </w:rPr>
  </w:style>
  <w:style w:type="character" w:customStyle="1" w:styleId="af5">
    <w:name w:val="Текст выноски Знак"/>
    <w:basedOn w:val="a0"/>
    <w:link w:val="af4"/>
    <w:uiPriority w:val="99"/>
    <w:semiHidden/>
    <w:rsid w:val="007D64CD"/>
    <w:rPr>
      <w:rFonts w:ascii="Tahoma" w:eastAsia="Calibri" w:hAnsi="Tahoma" w:cs="Tahoma"/>
      <w:kern w:val="0"/>
      <w:sz w:val="16"/>
      <w:szCs w:val="16"/>
      <w:lang w:val="uk-UA"/>
      <w14:ligatures w14:val="none"/>
    </w:rPr>
  </w:style>
  <w:style w:type="paragraph" w:styleId="af6">
    <w:name w:val="footnote text"/>
    <w:basedOn w:val="a"/>
    <w:link w:val="af7"/>
    <w:uiPriority w:val="99"/>
    <w:semiHidden/>
    <w:unhideWhenUsed/>
    <w:rsid w:val="007D64CD"/>
    <w:pPr>
      <w:spacing w:after="0" w:line="240" w:lineRule="auto"/>
    </w:pPr>
    <w:rPr>
      <w:sz w:val="20"/>
      <w:szCs w:val="20"/>
      <w:lang w:eastAsia="en-US"/>
    </w:rPr>
  </w:style>
  <w:style w:type="character" w:customStyle="1" w:styleId="af7">
    <w:name w:val="Текст сноски Знак"/>
    <w:basedOn w:val="a0"/>
    <w:link w:val="af6"/>
    <w:uiPriority w:val="99"/>
    <w:semiHidden/>
    <w:rsid w:val="007D64CD"/>
    <w:rPr>
      <w:rFonts w:ascii="Calibri" w:eastAsia="Calibri" w:hAnsi="Calibri" w:cs="Calibri"/>
      <w:kern w:val="0"/>
      <w:sz w:val="20"/>
      <w:szCs w:val="20"/>
      <w:lang w:val="uk-UA"/>
      <w14:ligatures w14:val="none"/>
    </w:rPr>
  </w:style>
  <w:style w:type="character" w:styleId="af8">
    <w:name w:val="footnote reference"/>
    <w:basedOn w:val="a0"/>
    <w:uiPriority w:val="99"/>
    <w:semiHidden/>
    <w:unhideWhenUsed/>
    <w:rsid w:val="007D64CD"/>
    <w:rPr>
      <w:vertAlign w:val="superscript"/>
    </w:rPr>
  </w:style>
  <w:style w:type="character" w:customStyle="1" w:styleId="docdata">
    <w:name w:val="docdata"/>
    <w:aliases w:val="docy,v5,1717,baiaagaaboqcaaad7gqaaax8baaaaaaaaaaaaaaaaaaaaaaaaaaaaaaaaaaaaaaaaaaaaaaaaaaaaaaaaaaaaaaaaaaaaaaaaaaaaaaaaaaaaaaaaaaaaaaaaaaaaaaaaaaaaaaaaaaaaaaaaaaaaaaaaaaaaaaaaaaaaaaaaaaaaaaaaaaaaaaaaaaaaaaaaaaaaaaaaaaaaaaaaaaaaaaaaaaaaaaaaaaaaaaa"/>
    <w:basedOn w:val="a0"/>
    <w:rsid w:val="007D64CD"/>
  </w:style>
  <w:style w:type="paragraph" w:styleId="af9">
    <w:name w:val="No Spacing"/>
    <w:uiPriority w:val="1"/>
    <w:qFormat/>
    <w:rsid w:val="007D64CD"/>
    <w:pPr>
      <w:spacing w:after="0" w:line="240" w:lineRule="auto"/>
    </w:pPr>
    <w:rPr>
      <w:rFonts w:ascii="Calibri" w:eastAsia="Calibri" w:hAnsi="Calibri" w:cs="Calibri"/>
      <w:kern w:val="0"/>
      <w:lang w:val="uk-UA"/>
      <w14:ligatures w14:val="none"/>
    </w:rPr>
  </w:style>
  <w:style w:type="character" w:styleId="afa">
    <w:name w:val="Emphasis"/>
    <w:basedOn w:val="a0"/>
    <w:uiPriority w:val="20"/>
    <w:qFormat/>
    <w:rsid w:val="00E91034"/>
    <w:rPr>
      <w:i/>
      <w:iCs/>
    </w:rPr>
  </w:style>
  <w:style w:type="character" w:styleId="afb">
    <w:name w:val="Hyperlink"/>
    <w:basedOn w:val="a0"/>
    <w:uiPriority w:val="99"/>
    <w:unhideWhenUsed/>
    <w:rsid w:val="00975F58"/>
    <w:rPr>
      <w:color w:val="0000FF"/>
      <w:u w:val="single"/>
    </w:rPr>
  </w:style>
  <w:style w:type="paragraph" w:customStyle="1" w:styleId="58958">
    <w:name w:val="58958"/>
    <w:aliases w:val="baiaagaaboqcaaadloiaaawi4gaaaaaaaaaaaaaaaaaaaaaaaaaaaaaaaaaaaaaaaaaaaaaaaaaaaaaaaaaaaaaaaaaaaaaaaaaaaaaaaaaaaaaaaaaaaaaaaaaaaaaaaaaaaaaaaaaaaaaaaaaaaaaaaaaaaaaaaaaaaaaaaaaaaaaaaaaaaaaaaaaaaaaaaaaaaaaaaaaaaaaaaaaaaaaaaaaaaaaaaaaaaaa"/>
    <w:basedOn w:val="a"/>
    <w:rsid w:val="00ED60A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ptdata">
    <w:name w:val="pptdata"/>
    <w:aliases w:val="1547,iaaaadcangbqagiauabzag0anqbqaduadablae0aoablaesasqbbagwaugatagiawgbjadearaazadqavwbyaecasqcqwwqcek4iaqcaaabdag8abgb0aguabgb0aoctbaaaaaeaaaaraaaa+gacbqaaaaaimliaapsabwaaapoa8ekcapsgbqaaaaaaaaaacaiaaad6+wecaaaa+vscxaaaaaeaaaaauwaaaag2aaaa+ga1"/>
    <w:basedOn w:val="a"/>
    <w:rsid w:val="00ED60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a0"/>
    <w:rsid w:val="00FB709A"/>
    <w:rPr>
      <w:rFonts w:ascii="TimesNewRomanPSMT" w:hAnsi="TimesNewRomanPSMT" w:hint="default"/>
      <w:b w:val="0"/>
      <w:bCs w:val="0"/>
      <w:i w:val="0"/>
      <w:iCs w:val="0"/>
      <w:color w:val="000000"/>
      <w:sz w:val="24"/>
      <w:szCs w:val="24"/>
    </w:rPr>
  </w:style>
  <w:style w:type="paragraph" w:customStyle="1" w:styleId="Default">
    <w:name w:val="Default"/>
    <w:rsid w:val="0007623D"/>
    <w:pPr>
      <w:autoSpaceDE w:val="0"/>
      <w:autoSpaceDN w:val="0"/>
      <w:adjustRightInd w:val="0"/>
      <w:spacing w:after="0" w:line="240" w:lineRule="auto"/>
    </w:pPr>
    <w:rPr>
      <w:rFonts w:ascii="Calibri" w:hAnsi="Calibri" w:cs="Calibri"/>
      <w:color w:val="000000"/>
      <w:kern w:val="0"/>
      <w:sz w:val="24"/>
      <w:szCs w:val="24"/>
      <w:lang w:val="ru-RU"/>
      <w14:ligatures w14:val="none"/>
    </w:rPr>
  </w:style>
  <w:style w:type="character" w:styleId="afc">
    <w:name w:val="FollowedHyperlink"/>
    <w:basedOn w:val="a0"/>
    <w:uiPriority w:val="99"/>
    <w:semiHidden/>
    <w:unhideWhenUsed/>
    <w:rsid w:val="00BF53EC"/>
    <w:rPr>
      <w:color w:val="954F72" w:themeColor="followedHyperlink"/>
      <w:u w:val="single"/>
    </w:rPr>
  </w:style>
  <w:style w:type="paragraph" w:styleId="afd">
    <w:name w:val="TOC Heading"/>
    <w:basedOn w:val="1"/>
    <w:next w:val="a"/>
    <w:uiPriority w:val="39"/>
    <w:unhideWhenUsed/>
    <w:qFormat/>
    <w:rsid w:val="00A35E77"/>
    <w:pPr>
      <w:pageBreakBefore w:val="0"/>
      <w:numPr>
        <w:numId w:val="0"/>
      </w:numPr>
      <w:spacing w:before="240" w:after="0" w:line="259" w:lineRule="auto"/>
      <w:jc w:val="left"/>
      <w:outlineLvl w:val="9"/>
    </w:pPr>
    <w:rPr>
      <w:rFonts w:asciiTheme="majorHAnsi" w:hAnsiTheme="majorHAnsi"/>
      <w:b w:val="0"/>
      <w:bCs w:val="0"/>
      <w:caps w:val="0"/>
      <w:sz w:val="32"/>
      <w:szCs w:val="32"/>
      <w:lang w:eastAsia="uk-UA"/>
    </w:rPr>
  </w:style>
  <w:style w:type="paragraph" w:styleId="22">
    <w:name w:val="toc 2"/>
    <w:basedOn w:val="a"/>
    <w:next w:val="a"/>
    <w:autoRedefine/>
    <w:uiPriority w:val="39"/>
    <w:unhideWhenUsed/>
    <w:rsid w:val="00A35E77"/>
    <w:pPr>
      <w:spacing w:before="120" w:after="0"/>
      <w:ind w:left="220"/>
    </w:pPr>
    <w:rPr>
      <w:rFonts w:asciiTheme="minorHAnsi" w:hAnsiTheme="minorHAnsi" w:cstheme="minorHAnsi"/>
      <w:i/>
      <w:iCs/>
      <w:sz w:val="20"/>
      <w:szCs w:val="20"/>
    </w:rPr>
  </w:style>
  <w:style w:type="paragraph" w:styleId="12">
    <w:name w:val="toc 1"/>
    <w:basedOn w:val="a"/>
    <w:next w:val="a"/>
    <w:autoRedefine/>
    <w:uiPriority w:val="39"/>
    <w:unhideWhenUsed/>
    <w:rsid w:val="00B60636"/>
    <w:pPr>
      <w:tabs>
        <w:tab w:val="right" w:pos="9360"/>
      </w:tabs>
      <w:spacing w:before="240" w:after="120"/>
    </w:pPr>
    <w:rPr>
      <w:rFonts w:asciiTheme="minorHAnsi" w:hAnsiTheme="minorHAnsi" w:cstheme="minorHAnsi"/>
      <w:b/>
      <w:bCs/>
      <w:sz w:val="20"/>
      <w:szCs w:val="20"/>
    </w:rPr>
  </w:style>
  <w:style w:type="paragraph" w:styleId="31">
    <w:name w:val="toc 3"/>
    <w:basedOn w:val="a"/>
    <w:next w:val="a"/>
    <w:autoRedefine/>
    <w:uiPriority w:val="39"/>
    <w:unhideWhenUsed/>
    <w:rsid w:val="00A35E77"/>
    <w:pPr>
      <w:spacing w:after="0"/>
      <w:ind w:left="440"/>
    </w:pPr>
    <w:rPr>
      <w:rFonts w:asciiTheme="minorHAnsi" w:hAnsiTheme="minorHAnsi" w:cstheme="minorHAnsi"/>
      <w:sz w:val="20"/>
      <w:szCs w:val="20"/>
    </w:rPr>
  </w:style>
  <w:style w:type="paragraph" w:styleId="41">
    <w:name w:val="toc 4"/>
    <w:basedOn w:val="a"/>
    <w:next w:val="a"/>
    <w:autoRedefine/>
    <w:uiPriority w:val="39"/>
    <w:unhideWhenUsed/>
    <w:rsid w:val="00A35E77"/>
    <w:pPr>
      <w:spacing w:after="0"/>
      <w:ind w:left="660"/>
    </w:pPr>
    <w:rPr>
      <w:rFonts w:asciiTheme="minorHAnsi" w:hAnsiTheme="minorHAnsi" w:cstheme="minorHAnsi"/>
      <w:sz w:val="20"/>
      <w:szCs w:val="20"/>
    </w:rPr>
  </w:style>
  <w:style w:type="paragraph" w:styleId="51">
    <w:name w:val="toc 5"/>
    <w:basedOn w:val="a"/>
    <w:next w:val="a"/>
    <w:autoRedefine/>
    <w:uiPriority w:val="39"/>
    <w:unhideWhenUsed/>
    <w:rsid w:val="00A35E77"/>
    <w:pPr>
      <w:spacing w:after="0"/>
      <w:ind w:left="880"/>
    </w:pPr>
    <w:rPr>
      <w:rFonts w:asciiTheme="minorHAnsi" w:hAnsiTheme="minorHAnsi" w:cstheme="minorHAnsi"/>
      <w:sz w:val="20"/>
      <w:szCs w:val="20"/>
    </w:rPr>
  </w:style>
  <w:style w:type="paragraph" w:styleId="62">
    <w:name w:val="toc 6"/>
    <w:basedOn w:val="a"/>
    <w:next w:val="a"/>
    <w:autoRedefine/>
    <w:uiPriority w:val="39"/>
    <w:unhideWhenUsed/>
    <w:rsid w:val="00A35E77"/>
    <w:pPr>
      <w:spacing w:after="0"/>
      <w:ind w:left="1100"/>
    </w:pPr>
    <w:rPr>
      <w:rFonts w:asciiTheme="minorHAnsi" w:hAnsiTheme="minorHAnsi" w:cstheme="minorHAnsi"/>
      <w:sz w:val="20"/>
      <w:szCs w:val="20"/>
    </w:rPr>
  </w:style>
  <w:style w:type="paragraph" w:styleId="71">
    <w:name w:val="toc 7"/>
    <w:basedOn w:val="a"/>
    <w:next w:val="a"/>
    <w:autoRedefine/>
    <w:uiPriority w:val="39"/>
    <w:unhideWhenUsed/>
    <w:rsid w:val="00A35E77"/>
    <w:pPr>
      <w:spacing w:after="0"/>
      <w:ind w:left="1320"/>
    </w:pPr>
    <w:rPr>
      <w:rFonts w:asciiTheme="minorHAnsi" w:hAnsiTheme="minorHAnsi" w:cstheme="minorHAnsi"/>
      <w:sz w:val="20"/>
      <w:szCs w:val="20"/>
    </w:rPr>
  </w:style>
  <w:style w:type="paragraph" w:styleId="82">
    <w:name w:val="toc 8"/>
    <w:basedOn w:val="a"/>
    <w:next w:val="a"/>
    <w:autoRedefine/>
    <w:uiPriority w:val="39"/>
    <w:unhideWhenUsed/>
    <w:rsid w:val="00A35E77"/>
    <w:pPr>
      <w:spacing w:after="0"/>
      <w:ind w:left="1540"/>
    </w:pPr>
    <w:rPr>
      <w:rFonts w:asciiTheme="minorHAnsi" w:hAnsiTheme="minorHAnsi" w:cstheme="minorHAnsi"/>
      <w:sz w:val="20"/>
      <w:szCs w:val="20"/>
    </w:rPr>
  </w:style>
  <w:style w:type="paragraph" w:styleId="91">
    <w:name w:val="toc 9"/>
    <w:basedOn w:val="a"/>
    <w:next w:val="a"/>
    <w:autoRedefine/>
    <w:uiPriority w:val="39"/>
    <w:unhideWhenUsed/>
    <w:rsid w:val="00A35E77"/>
    <w:pPr>
      <w:spacing w:after="0"/>
      <w:ind w:left="1760"/>
    </w:pPr>
    <w:rPr>
      <w:rFonts w:asciiTheme="minorHAnsi" w:hAnsiTheme="minorHAnsi" w:cstheme="minorHAnsi"/>
      <w:sz w:val="20"/>
      <w:szCs w:val="20"/>
    </w:rPr>
  </w:style>
  <w:style w:type="paragraph" w:customStyle="1" w:styleId="afe">
    <w:name w:val="СРР"/>
    <w:next w:val="1"/>
    <w:qFormat/>
    <w:rsid w:val="00F27A47"/>
    <w:pPr>
      <w:spacing w:line="276" w:lineRule="auto"/>
      <w:ind w:firstLine="709"/>
      <w:jc w:val="both"/>
    </w:pPr>
    <w:rPr>
      <w:rFonts w:ascii="Times New Roman" w:hAnsi="Times New Roman" w:cs="Times New Roman"/>
      <w:bCs/>
      <w:kern w:val="0"/>
      <w:sz w:val="24"/>
      <w:szCs w:val="24"/>
      <w:lang w:val="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26794">
      <w:bodyDiv w:val="1"/>
      <w:marLeft w:val="0"/>
      <w:marRight w:val="0"/>
      <w:marTop w:val="0"/>
      <w:marBottom w:val="0"/>
      <w:divBdr>
        <w:top w:val="none" w:sz="0" w:space="0" w:color="auto"/>
        <w:left w:val="none" w:sz="0" w:space="0" w:color="auto"/>
        <w:bottom w:val="none" w:sz="0" w:space="0" w:color="auto"/>
        <w:right w:val="none" w:sz="0" w:space="0" w:color="auto"/>
      </w:divBdr>
    </w:div>
    <w:div w:id="75713410">
      <w:bodyDiv w:val="1"/>
      <w:marLeft w:val="0"/>
      <w:marRight w:val="0"/>
      <w:marTop w:val="0"/>
      <w:marBottom w:val="0"/>
      <w:divBdr>
        <w:top w:val="none" w:sz="0" w:space="0" w:color="auto"/>
        <w:left w:val="none" w:sz="0" w:space="0" w:color="auto"/>
        <w:bottom w:val="none" w:sz="0" w:space="0" w:color="auto"/>
        <w:right w:val="none" w:sz="0" w:space="0" w:color="auto"/>
      </w:divBdr>
    </w:div>
    <w:div w:id="76750681">
      <w:bodyDiv w:val="1"/>
      <w:marLeft w:val="0"/>
      <w:marRight w:val="0"/>
      <w:marTop w:val="0"/>
      <w:marBottom w:val="0"/>
      <w:divBdr>
        <w:top w:val="none" w:sz="0" w:space="0" w:color="auto"/>
        <w:left w:val="none" w:sz="0" w:space="0" w:color="auto"/>
        <w:bottom w:val="none" w:sz="0" w:space="0" w:color="auto"/>
        <w:right w:val="none" w:sz="0" w:space="0" w:color="auto"/>
      </w:divBdr>
    </w:div>
    <w:div w:id="105514589">
      <w:bodyDiv w:val="1"/>
      <w:marLeft w:val="0"/>
      <w:marRight w:val="0"/>
      <w:marTop w:val="0"/>
      <w:marBottom w:val="0"/>
      <w:divBdr>
        <w:top w:val="none" w:sz="0" w:space="0" w:color="auto"/>
        <w:left w:val="none" w:sz="0" w:space="0" w:color="auto"/>
        <w:bottom w:val="none" w:sz="0" w:space="0" w:color="auto"/>
        <w:right w:val="none" w:sz="0" w:space="0" w:color="auto"/>
      </w:divBdr>
    </w:div>
    <w:div w:id="115834312">
      <w:bodyDiv w:val="1"/>
      <w:marLeft w:val="0"/>
      <w:marRight w:val="0"/>
      <w:marTop w:val="0"/>
      <w:marBottom w:val="0"/>
      <w:divBdr>
        <w:top w:val="none" w:sz="0" w:space="0" w:color="auto"/>
        <w:left w:val="none" w:sz="0" w:space="0" w:color="auto"/>
        <w:bottom w:val="none" w:sz="0" w:space="0" w:color="auto"/>
        <w:right w:val="none" w:sz="0" w:space="0" w:color="auto"/>
      </w:divBdr>
    </w:div>
    <w:div w:id="183401636">
      <w:bodyDiv w:val="1"/>
      <w:marLeft w:val="0"/>
      <w:marRight w:val="0"/>
      <w:marTop w:val="0"/>
      <w:marBottom w:val="0"/>
      <w:divBdr>
        <w:top w:val="none" w:sz="0" w:space="0" w:color="auto"/>
        <w:left w:val="none" w:sz="0" w:space="0" w:color="auto"/>
        <w:bottom w:val="none" w:sz="0" w:space="0" w:color="auto"/>
        <w:right w:val="none" w:sz="0" w:space="0" w:color="auto"/>
      </w:divBdr>
    </w:div>
    <w:div w:id="202014000">
      <w:bodyDiv w:val="1"/>
      <w:marLeft w:val="0"/>
      <w:marRight w:val="0"/>
      <w:marTop w:val="0"/>
      <w:marBottom w:val="0"/>
      <w:divBdr>
        <w:top w:val="none" w:sz="0" w:space="0" w:color="auto"/>
        <w:left w:val="none" w:sz="0" w:space="0" w:color="auto"/>
        <w:bottom w:val="none" w:sz="0" w:space="0" w:color="auto"/>
        <w:right w:val="none" w:sz="0" w:space="0" w:color="auto"/>
      </w:divBdr>
    </w:div>
    <w:div w:id="279381839">
      <w:bodyDiv w:val="1"/>
      <w:marLeft w:val="0"/>
      <w:marRight w:val="0"/>
      <w:marTop w:val="0"/>
      <w:marBottom w:val="0"/>
      <w:divBdr>
        <w:top w:val="none" w:sz="0" w:space="0" w:color="auto"/>
        <w:left w:val="none" w:sz="0" w:space="0" w:color="auto"/>
        <w:bottom w:val="none" w:sz="0" w:space="0" w:color="auto"/>
        <w:right w:val="none" w:sz="0" w:space="0" w:color="auto"/>
      </w:divBdr>
    </w:div>
    <w:div w:id="446244239">
      <w:bodyDiv w:val="1"/>
      <w:marLeft w:val="0"/>
      <w:marRight w:val="0"/>
      <w:marTop w:val="0"/>
      <w:marBottom w:val="0"/>
      <w:divBdr>
        <w:top w:val="none" w:sz="0" w:space="0" w:color="auto"/>
        <w:left w:val="none" w:sz="0" w:space="0" w:color="auto"/>
        <w:bottom w:val="none" w:sz="0" w:space="0" w:color="auto"/>
        <w:right w:val="none" w:sz="0" w:space="0" w:color="auto"/>
      </w:divBdr>
    </w:div>
    <w:div w:id="462893174">
      <w:bodyDiv w:val="1"/>
      <w:marLeft w:val="0"/>
      <w:marRight w:val="0"/>
      <w:marTop w:val="0"/>
      <w:marBottom w:val="0"/>
      <w:divBdr>
        <w:top w:val="none" w:sz="0" w:space="0" w:color="auto"/>
        <w:left w:val="none" w:sz="0" w:space="0" w:color="auto"/>
        <w:bottom w:val="none" w:sz="0" w:space="0" w:color="auto"/>
        <w:right w:val="none" w:sz="0" w:space="0" w:color="auto"/>
      </w:divBdr>
      <w:divsChild>
        <w:div w:id="1374110812">
          <w:marLeft w:val="-115"/>
          <w:marRight w:val="0"/>
          <w:marTop w:val="0"/>
          <w:marBottom w:val="0"/>
          <w:divBdr>
            <w:top w:val="none" w:sz="0" w:space="0" w:color="auto"/>
            <w:left w:val="none" w:sz="0" w:space="0" w:color="auto"/>
            <w:bottom w:val="none" w:sz="0" w:space="0" w:color="auto"/>
            <w:right w:val="none" w:sz="0" w:space="0" w:color="auto"/>
          </w:divBdr>
        </w:div>
      </w:divsChild>
    </w:div>
    <w:div w:id="539510212">
      <w:bodyDiv w:val="1"/>
      <w:marLeft w:val="0"/>
      <w:marRight w:val="0"/>
      <w:marTop w:val="0"/>
      <w:marBottom w:val="0"/>
      <w:divBdr>
        <w:top w:val="none" w:sz="0" w:space="0" w:color="auto"/>
        <w:left w:val="none" w:sz="0" w:space="0" w:color="auto"/>
        <w:bottom w:val="none" w:sz="0" w:space="0" w:color="auto"/>
        <w:right w:val="none" w:sz="0" w:space="0" w:color="auto"/>
      </w:divBdr>
    </w:div>
    <w:div w:id="787968428">
      <w:bodyDiv w:val="1"/>
      <w:marLeft w:val="0"/>
      <w:marRight w:val="0"/>
      <w:marTop w:val="0"/>
      <w:marBottom w:val="0"/>
      <w:divBdr>
        <w:top w:val="none" w:sz="0" w:space="0" w:color="auto"/>
        <w:left w:val="none" w:sz="0" w:space="0" w:color="auto"/>
        <w:bottom w:val="none" w:sz="0" w:space="0" w:color="auto"/>
        <w:right w:val="none" w:sz="0" w:space="0" w:color="auto"/>
      </w:divBdr>
    </w:div>
    <w:div w:id="789327106">
      <w:bodyDiv w:val="1"/>
      <w:marLeft w:val="0"/>
      <w:marRight w:val="0"/>
      <w:marTop w:val="0"/>
      <w:marBottom w:val="0"/>
      <w:divBdr>
        <w:top w:val="none" w:sz="0" w:space="0" w:color="auto"/>
        <w:left w:val="none" w:sz="0" w:space="0" w:color="auto"/>
        <w:bottom w:val="none" w:sz="0" w:space="0" w:color="auto"/>
        <w:right w:val="none" w:sz="0" w:space="0" w:color="auto"/>
      </w:divBdr>
    </w:div>
    <w:div w:id="846754172">
      <w:bodyDiv w:val="1"/>
      <w:marLeft w:val="0"/>
      <w:marRight w:val="0"/>
      <w:marTop w:val="0"/>
      <w:marBottom w:val="0"/>
      <w:divBdr>
        <w:top w:val="none" w:sz="0" w:space="0" w:color="auto"/>
        <w:left w:val="none" w:sz="0" w:space="0" w:color="auto"/>
        <w:bottom w:val="none" w:sz="0" w:space="0" w:color="auto"/>
        <w:right w:val="none" w:sz="0" w:space="0" w:color="auto"/>
      </w:divBdr>
    </w:div>
    <w:div w:id="881750881">
      <w:bodyDiv w:val="1"/>
      <w:marLeft w:val="0"/>
      <w:marRight w:val="0"/>
      <w:marTop w:val="0"/>
      <w:marBottom w:val="0"/>
      <w:divBdr>
        <w:top w:val="none" w:sz="0" w:space="0" w:color="auto"/>
        <w:left w:val="none" w:sz="0" w:space="0" w:color="auto"/>
        <w:bottom w:val="none" w:sz="0" w:space="0" w:color="auto"/>
        <w:right w:val="none" w:sz="0" w:space="0" w:color="auto"/>
      </w:divBdr>
    </w:div>
    <w:div w:id="915935731">
      <w:bodyDiv w:val="1"/>
      <w:marLeft w:val="0"/>
      <w:marRight w:val="0"/>
      <w:marTop w:val="0"/>
      <w:marBottom w:val="0"/>
      <w:divBdr>
        <w:top w:val="none" w:sz="0" w:space="0" w:color="auto"/>
        <w:left w:val="none" w:sz="0" w:space="0" w:color="auto"/>
        <w:bottom w:val="none" w:sz="0" w:space="0" w:color="auto"/>
        <w:right w:val="none" w:sz="0" w:space="0" w:color="auto"/>
      </w:divBdr>
    </w:div>
    <w:div w:id="946932668">
      <w:bodyDiv w:val="1"/>
      <w:marLeft w:val="0"/>
      <w:marRight w:val="0"/>
      <w:marTop w:val="0"/>
      <w:marBottom w:val="0"/>
      <w:divBdr>
        <w:top w:val="none" w:sz="0" w:space="0" w:color="auto"/>
        <w:left w:val="none" w:sz="0" w:space="0" w:color="auto"/>
        <w:bottom w:val="none" w:sz="0" w:space="0" w:color="auto"/>
        <w:right w:val="none" w:sz="0" w:space="0" w:color="auto"/>
      </w:divBdr>
    </w:div>
    <w:div w:id="975451842">
      <w:bodyDiv w:val="1"/>
      <w:marLeft w:val="0"/>
      <w:marRight w:val="0"/>
      <w:marTop w:val="0"/>
      <w:marBottom w:val="0"/>
      <w:divBdr>
        <w:top w:val="none" w:sz="0" w:space="0" w:color="auto"/>
        <w:left w:val="none" w:sz="0" w:space="0" w:color="auto"/>
        <w:bottom w:val="none" w:sz="0" w:space="0" w:color="auto"/>
        <w:right w:val="none" w:sz="0" w:space="0" w:color="auto"/>
      </w:divBdr>
    </w:div>
    <w:div w:id="996299578">
      <w:bodyDiv w:val="1"/>
      <w:marLeft w:val="0"/>
      <w:marRight w:val="0"/>
      <w:marTop w:val="0"/>
      <w:marBottom w:val="0"/>
      <w:divBdr>
        <w:top w:val="none" w:sz="0" w:space="0" w:color="auto"/>
        <w:left w:val="none" w:sz="0" w:space="0" w:color="auto"/>
        <w:bottom w:val="none" w:sz="0" w:space="0" w:color="auto"/>
        <w:right w:val="none" w:sz="0" w:space="0" w:color="auto"/>
      </w:divBdr>
    </w:div>
    <w:div w:id="1035347216">
      <w:bodyDiv w:val="1"/>
      <w:marLeft w:val="0"/>
      <w:marRight w:val="0"/>
      <w:marTop w:val="0"/>
      <w:marBottom w:val="0"/>
      <w:divBdr>
        <w:top w:val="none" w:sz="0" w:space="0" w:color="auto"/>
        <w:left w:val="none" w:sz="0" w:space="0" w:color="auto"/>
        <w:bottom w:val="none" w:sz="0" w:space="0" w:color="auto"/>
        <w:right w:val="none" w:sz="0" w:space="0" w:color="auto"/>
      </w:divBdr>
    </w:div>
    <w:div w:id="1094745169">
      <w:bodyDiv w:val="1"/>
      <w:marLeft w:val="0"/>
      <w:marRight w:val="0"/>
      <w:marTop w:val="0"/>
      <w:marBottom w:val="0"/>
      <w:divBdr>
        <w:top w:val="none" w:sz="0" w:space="0" w:color="auto"/>
        <w:left w:val="none" w:sz="0" w:space="0" w:color="auto"/>
        <w:bottom w:val="none" w:sz="0" w:space="0" w:color="auto"/>
        <w:right w:val="none" w:sz="0" w:space="0" w:color="auto"/>
      </w:divBdr>
    </w:div>
    <w:div w:id="1215390413">
      <w:bodyDiv w:val="1"/>
      <w:marLeft w:val="0"/>
      <w:marRight w:val="0"/>
      <w:marTop w:val="0"/>
      <w:marBottom w:val="0"/>
      <w:divBdr>
        <w:top w:val="none" w:sz="0" w:space="0" w:color="auto"/>
        <w:left w:val="none" w:sz="0" w:space="0" w:color="auto"/>
        <w:bottom w:val="none" w:sz="0" w:space="0" w:color="auto"/>
        <w:right w:val="none" w:sz="0" w:space="0" w:color="auto"/>
      </w:divBdr>
    </w:div>
    <w:div w:id="1327708162">
      <w:bodyDiv w:val="1"/>
      <w:marLeft w:val="0"/>
      <w:marRight w:val="0"/>
      <w:marTop w:val="0"/>
      <w:marBottom w:val="0"/>
      <w:divBdr>
        <w:top w:val="none" w:sz="0" w:space="0" w:color="auto"/>
        <w:left w:val="none" w:sz="0" w:space="0" w:color="auto"/>
        <w:bottom w:val="none" w:sz="0" w:space="0" w:color="auto"/>
        <w:right w:val="none" w:sz="0" w:space="0" w:color="auto"/>
      </w:divBdr>
    </w:div>
    <w:div w:id="1342663926">
      <w:bodyDiv w:val="1"/>
      <w:marLeft w:val="0"/>
      <w:marRight w:val="0"/>
      <w:marTop w:val="0"/>
      <w:marBottom w:val="0"/>
      <w:divBdr>
        <w:top w:val="none" w:sz="0" w:space="0" w:color="auto"/>
        <w:left w:val="none" w:sz="0" w:space="0" w:color="auto"/>
        <w:bottom w:val="none" w:sz="0" w:space="0" w:color="auto"/>
        <w:right w:val="none" w:sz="0" w:space="0" w:color="auto"/>
      </w:divBdr>
    </w:div>
    <w:div w:id="1515613035">
      <w:bodyDiv w:val="1"/>
      <w:marLeft w:val="0"/>
      <w:marRight w:val="0"/>
      <w:marTop w:val="0"/>
      <w:marBottom w:val="0"/>
      <w:divBdr>
        <w:top w:val="none" w:sz="0" w:space="0" w:color="auto"/>
        <w:left w:val="none" w:sz="0" w:space="0" w:color="auto"/>
        <w:bottom w:val="none" w:sz="0" w:space="0" w:color="auto"/>
        <w:right w:val="none" w:sz="0" w:space="0" w:color="auto"/>
      </w:divBdr>
    </w:div>
    <w:div w:id="1520050385">
      <w:bodyDiv w:val="1"/>
      <w:marLeft w:val="0"/>
      <w:marRight w:val="0"/>
      <w:marTop w:val="0"/>
      <w:marBottom w:val="0"/>
      <w:divBdr>
        <w:top w:val="none" w:sz="0" w:space="0" w:color="auto"/>
        <w:left w:val="none" w:sz="0" w:space="0" w:color="auto"/>
        <w:bottom w:val="none" w:sz="0" w:space="0" w:color="auto"/>
        <w:right w:val="none" w:sz="0" w:space="0" w:color="auto"/>
      </w:divBdr>
    </w:div>
    <w:div w:id="1575509218">
      <w:bodyDiv w:val="1"/>
      <w:marLeft w:val="0"/>
      <w:marRight w:val="0"/>
      <w:marTop w:val="0"/>
      <w:marBottom w:val="0"/>
      <w:divBdr>
        <w:top w:val="none" w:sz="0" w:space="0" w:color="auto"/>
        <w:left w:val="none" w:sz="0" w:space="0" w:color="auto"/>
        <w:bottom w:val="none" w:sz="0" w:space="0" w:color="auto"/>
        <w:right w:val="none" w:sz="0" w:space="0" w:color="auto"/>
      </w:divBdr>
    </w:div>
    <w:div w:id="1617057673">
      <w:bodyDiv w:val="1"/>
      <w:marLeft w:val="0"/>
      <w:marRight w:val="0"/>
      <w:marTop w:val="0"/>
      <w:marBottom w:val="0"/>
      <w:divBdr>
        <w:top w:val="none" w:sz="0" w:space="0" w:color="auto"/>
        <w:left w:val="none" w:sz="0" w:space="0" w:color="auto"/>
        <w:bottom w:val="none" w:sz="0" w:space="0" w:color="auto"/>
        <w:right w:val="none" w:sz="0" w:space="0" w:color="auto"/>
      </w:divBdr>
    </w:div>
    <w:div w:id="1702514442">
      <w:bodyDiv w:val="1"/>
      <w:marLeft w:val="0"/>
      <w:marRight w:val="0"/>
      <w:marTop w:val="0"/>
      <w:marBottom w:val="0"/>
      <w:divBdr>
        <w:top w:val="none" w:sz="0" w:space="0" w:color="auto"/>
        <w:left w:val="none" w:sz="0" w:space="0" w:color="auto"/>
        <w:bottom w:val="none" w:sz="0" w:space="0" w:color="auto"/>
        <w:right w:val="none" w:sz="0" w:space="0" w:color="auto"/>
      </w:divBdr>
    </w:div>
    <w:div w:id="1740521047">
      <w:bodyDiv w:val="1"/>
      <w:marLeft w:val="0"/>
      <w:marRight w:val="0"/>
      <w:marTop w:val="0"/>
      <w:marBottom w:val="0"/>
      <w:divBdr>
        <w:top w:val="none" w:sz="0" w:space="0" w:color="auto"/>
        <w:left w:val="none" w:sz="0" w:space="0" w:color="auto"/>
        <w:bottom w:val="none" w:sz="0" w:space="0" w:color="auto"/>
        <w:right w:val="none" w:sz="0" w:space="0" w:color="auto"/>
      </w:divBdr>
    </w:div>
    <w:div w:id="1773864967">
      <w:bodyDiv w:val="1"/>
      <w:marLeft w:val="0"/>
      <w:marRight w:val="0"/>
      <w:marTop w:val="0"/>
      <w:marBottom w:val="0"/>
      <w:divBdr>
        <w:top w:val="none" w:sz="0" w:space="0" w:color="auto"/>
        <w:left w:val="none" w:sz="0" w:space="0" w:color="auto"/>
        <w:bottom w:val="none" w:sz="0" w:space="0" w:color="auto"/>
        <w:right w:val="none" w:sz="0" w:space="0" w:color="auto"/>
      </w:divBdr>
    </w:div>
    <w:div w:id="1788114155">
      <w:bodyDiv w:val="1"/>
      <w:marLeft w:val="0"/>
      <w:marRight w:val="0"/>
      <w:marTop w:val="0"/>
      <w:marBottom w:val="0"/>
      <w:divBdr>
        <w:top w:val="none" w:sz="0" w:space="0" w:color="auto"/>
        <w:left w:val="none" w:sz="0" w:space="0" w:color="auto"/>
        <w:bottom w:val="none" w:sz="0" w:space="0" w:color="auto"/>
        <w:right w:val="none" w:sz="0" w:space="0" w:color="auto"/>
      </w:divBdr>
    </w:div>
    <w:div w:id="1789616420">
      <w:bodyDiv w:val="1"/>
      <w:marLeft w:val="0"/>
      <w:marRight w:val="0"/>
      <w:marTop w:val="0"/>
      <w:marBottom w:val="0"/>
      <w:divBdr>
        <w:top w:val="none" w:sz="0" w:space="0" w:color="auto"/>
        <w:left w:val="none" w:sz="0" w:space="0" w:color="auto"/>
        <w:bottom w:val="none" w:sz="0" w:space="0" w:color="auto"/>
        <w:right w:val="none" w:sz="0" w:space="0" w:color="auto"/>
      </w:divBdr>
    </w:div>
    <w:div w:id="1907295983">
      <w:bodyDiv w:val="1"/>
      <w:marLeft w:val="0"/>
      <w:marRight w:val="0"/>
      <w:marTop w:val="0"/>
      <w:marBottom w:val="0"/>
      <w:divBdr>
        <w:top w:val="none" w:sz="0" w:space="0" w:color="auto"/>
        <w:left w:val="none" w:sz="0" w:space="0" w:color="auto"/>
        <w:bottom w:val="none" w:sz="0" w:space="0" w:color="auto"/>
        <w:right w:val="none" w:sz="0" w:space="0" w:color="auto"/>
      </w:divBdr>
    </w:div>
    <w:div w:id="1952281287">
      <w:bodyDiv w:val="1"/>
      <w:marLeft w:val="0"/>
      <w:marRight w:val="0"/>
      <w:marTop w:val="0"/>
      <w:marBottom w:val="0"/>
      <w:divBdr>
        <w:top w:val="none" w:sz="0" w:space="0" w:color="auto"/>
        <w:left w:val="none" w:sz="0" w:space="0" w:color="auto"/>
        <w:bottom w:val="none" w:sz="0" w:space="0" w:color="auto"/>
        <w:right w:val="none" w:sz="0" w:space="0" w:color="auto"/>
      </w:divBdr>
    </w:div>
    <w:div w:id="1983919043">
      <w:bodyDiv w:val="1"/>
      <w:marLeft w:val="0"/>
      <w:marRight w:val="0"/>
      <w:marTop w:val="0"/>
      <w:marBottom w:val="0"/>
      <w:divBdr>
        <w:top w:val="none" w:sz="0" w:space="0" w:color="auto"/>
        <w:left w:val="none" w:sz="0" w:space="0" w:color="auto"/>
        <w:bottom w:val="none" w:sz="0" w:space="0" w:color="auto"/>
        <w:right w:val="none" w:sz="0" w:space="0" w:color="auto"/>
      </w:divBdr>
    </w:div>
    <w:div w:id="2029718170">
      <w:bodyDiv w:val="1"/>
      <w:marLeft w:val="0"/>
      <w:marRight w:val="0"/>
      <w:marTop w:val="0"/>
      <w:marBottom w:val="0"/>
      <w:divBdr>
        <w:top w:val="none" w:sz="0" w:space="0" w:color="auto"/>
        <w:left w:val="none" w:sz="0" w:space="0" w:color="auto"/>
        <w:bottom w:val="none" w:sz="0" w:space="0" w:color="auto"/>
        <w:right w:val="none" w:sz="0" w:space="0" w:color="auto"/>
      </w:divBdr>
      <w:divsChild>
        <w:div w:id="1588878269">
          <w:marLeft w:val="-115"/>
          <w:marRight w:val="0"/>
          <w:marTop w:val="0"/>
          <w:marBottom w:val="0"/>
          <w:divBdr>
            <w:top w:val="none" w:sz="0" w:space="0" w:color="auto"/>
            <w:left w:val="none" w:sz="0" w:space="0" w:color="auto"/>
            <w:bottom w:val="none" w:sz="0" w:space="0" w:color="auto"/>
            <w:right w:val="none" w:sz="0" w:space="0" w:color="auto"/>
          </w:divBdr>
        </w:div>
      </w:divsChild>
    </w:div>
    <w:div w:id="2063476694">
      <w:bodyDiv w:val="1"/>
      <w:marLeft w:val="0"/>
      <w:marRight w:val="0"/>
      <w:marTop w:val="0"/>
      <w:marBottom w:val="0"/>
      <w:divBdr>
        <w:top w:val="none" w:sz="0" w:space="0" w:color="auto"/>
        <w:left w:val="none" w:sz="0" w:space="0" w:color="auto"/>
        <w:bottom w:val="none" w:sz="0" w:space="0" w:color="auto"/>
        <w:right w:val="none" w:sz="0" w:space="0" w:color="auto"/>
      </w:divBdr>
    </w:div>
    <w:div w:id="213609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6.xml"/><Relationship Id="rId26" Type="http://schemas.openxmlformats.org/officeDocument/2006/relationships/chart" Target="charts/chart13.xml"/><Relationship Id="rId39" Type="http://schemas.openxmlformats.org/officeDocument/2006/relationships/chart" Target="charts/chart23.xml"/><Relationship Id="rId21" Type="http://schemas.openxmlformats.org/officeDocument/2006/relationships/chart" Target="charts/chart9.xml"/><Relationship Id="rId34" Type="http://schemas.openxmlformats.org/officeDocument/2006/relationships/chart" Target="charts/chart18.xml"/><Relationship Id="rId42" Type="http://schemas.openxmlformats.org/officeDocument/2006/relationships/chart" Target="charts/chart26.xml"/><Relationship Id="rId47" Type="http://schemas.openxmlformats.org/officeDocument/2006/relationships/chart" Target="charts/chart31.xml"/><Relationship Id="rId50" Type="http://schemas.openxmlformats.org/officeDocument/2006/relationships/chart" Target="charts/chart34.xml"/><Relationship Id="rId55" Type="http://schemas.openxmlformats.org/officeDocument/2006/relationships/chart" Target="charts/chart39.xml"/><Relationship Id="rId63" Type="http://schemas.openxmlformats.org/officeDocument/2006/relationships/chart" Target="charts/chart47.xml"/><Relationship Id="rId68" Type="http://schemas.openxmlformats.org/officeDocument/2006/relationships/fontTable" Target="fontTable.xml"/><Relationship Id="rId7" Type="http://schemas.openxmlformats.org/officeDocument/2006/relationships/footnotes" Target="footnotes.xml"/><Relationship Id="rId71"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berezna.cg.gov.ua/index.php?tp=main" TargetMode="Externa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chart" Target="charts/chart24.xml"/><Relationship Id="rId45" Type="http://schemas.openxmlformats.org/officeDocument/2006/relationships/chart" Target="charts/chart29.xml"/><Relationship Id="rId53" Type="http://schemas.openxmlformats.org/officeDocument/2006/relationships/chart" Target="charts/chart37.xml"/><Relationship Id="rId58" Type="http://schemas.openxmlformats.org/officeDocument/2006/relationships/chart" Target="charts/chart42.xml"/><Relationship Id="rId66" Type="http://schemas.openxmlformats.org/officeDocument/2006/relationships/chart" Target="charts/chart50.xml"/><Relationship Id="rId7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61" Type="http://schemas.openxmlformats.org/officeDocument/2006/relationships/chart" Target="charts/chart45.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5.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chart" Target="charts/chart44.xml"/><Relationship Id="rId65" Type="http://schemas.openxmlformats.org/officeDocument/2006/relationships/chart" Target="charts/chart49.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facebook.com/bereznarada/%20" TargetMode="Externa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image" Target="media/image6.png"/><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35.xml"/><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7.xm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8.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chart" Target="charts/chart46.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4.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13.xml"/></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14.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15.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16.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17.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18.xml"/></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19.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0.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2.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23.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24.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25.xml"/></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5.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26.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9.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dabramov\Documents\123\&#1041;&#1077;&#1088;&#1077;&#1079;&#1085;&#1103;&#1085;&#1089;&#1100;&#1082;&#1072;%20&#1058;&#1043;\&#1054;&#1087;&#1080;&#1090;&#1091;&#1074;&#1072;&#1085;&#1085;&#1103;%20&#1041;&#1077;&#1088;&#1077;&#1079;&#1085;&#1103;&#1085;&#1089;&#1100;&#1082;&#1072;%20&#1058;&#1043;(final).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8711236074778E-2"/>
          <c:y val="0.21362537773581561"/>
          <c:w val="0.8784095184042342"/>
          <c:h val="0.6673611811329172"/>
        </c:manualLayout>
      </c:layout>
      <c:barChart>
        <c:barDir val="col"/>
        <c:grouping val="clustered"/>
        <c:varyColors val="0"/>
        <c:ser>
          <c:idx val="0"/>
          <c:order val="0"/>
          <c:tx>
            <c:strRef>
              <c:f>Лист1!$B$1</c:f>
              <c:strCache>
                <c:ptCount val="1"/>
                <c:pt idx="0">
                  <c:v>Всього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Березнянська ТГ</c:v>
                </c:pt>
                <c:pt idx="1">
                  <c:v> Миколаївський старостинський округ</c:v>
                </c:pt>
                <c:pt idx="2">
                  <c:v>Локнистенський старостинський округ</c:v>
                </c:pt>
                <c:pt idx="3">
                  <c:v>Сахнівський старостинський округ</c:v>
                </c:pt>
                <c:pt idx="4">
                  <c:v> Бігацький старостинський округ</c:v>
                </c:pt>
                <c:pt idx="5">
                  <c:v> смт Березна</c:v>
                </c:pt>
              </c:strCache>
            </c:strRef>
          </c:cat>
          <c:val>
            <c:numRef>
              <c:f>Лист1!$B$2:$B$7</c:f>
              <c:numCache>
                <c:formatCode>General</c:formatCode>
                <c:ptCount val="6"/>
                <c:pt idx="0">
                  <c:v>6968</c:v>
                </c:pt>
                <c:pt idx="1">
                  <c:v>666</c:v>
                </c:pt>
                <c:pt idx="2">
                  <c:v>1131</c:v>
                </c:pt>
                <c:pt idx="3">
                  <c:v>617</c:v>
                </c:pt>
                <c:pt idx="4">
                  <c:v>264</c:v>
                </c:pt>
                <c:pt idx="5">
                  <c:v>4290</c:v>
                </c:pt>
              </c:numCache>
            </c:numRef>
          </c:val>
          <c:extLst xmlns:c16r2="http://schemas.microsoft.com/office/drawing/2015/06/chart">
            <c:ext xmlns:c16="http://schemas.microsoft.com/office/drawing/2014/chart" uri="{C3380CC4-5D6E-409C-BE32-E72D297353CC}">
              <c16:uniqueId val="{00000000-37BC-4081-9BEA-83DE5E7AA11D}"/>
            </c:ext>
          </c:extLst>
        </c:ser>
        <c:ser>
          <c:idx val="1"/>
          <c:order val="1"/>
          <c:tx>
            <c:strRef>
              <c:f>Лист1!$C$1</c:f>
              <c:strCache>
                <c:ptCount val="1"/>
                <c:pt idx="0">
                  <c:v>Чоловіки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Березнянська ТГ</c:v>
                </c:pt>
                <c:pt idx="1">
                  <c:v> Миколаївський старостинський округ</c:v>
                </c:pt>
                <c:pt idx="2">
                  <c:v>Локнистенський старостинський округ</c:v>
                </c:pt>
                <c:pt idx="3">
                  <c:v>Сахнівський старостинський округ</c:v>
                </c:pt>
                <c:pt idx="4">
                  <c:v> Бігацький старостинський округ</c:v>
                </c:pt>
                <c:pt idx="5">
                  <c:v> смт Березна</c:v>
                </c:pt>
              </c:strCache>
            </c:strRef>
          </c:cat>
          <c:val>
            <c:numRef>
              <c:f>Лист1!$C$2:$C$7</c:f>
              <c:numCache>
                <c:formatCode>General</c:formatCode>
                <c:ptCount val="6"/>
                <c:pt idx="0">
                  <c:v>2879</c:v>
                </c:pt>
                <c:pt idx="1">
                  <c:v>312</c:v>
                </c:pt>
                <c:pt idx="2">
                  <c:v>529</c:v>
                </c:pt>
                <c:pt idx="3">
                  <c:v>246</c:v>
                </c:pt>
                <c:pt idx="4">
                  <c:v>103</c:v>
                </c:pt>
                <c:pt idx="5">
                  <c:v>1689</c:v>
                </c:pt>
              </c:numCache>
            </c:numRef>
          </c:val>
          <c:extLst xmlns:c16r2="http://schemas.microsoft.com/office/drawing/2015/06/chart">
            <c:ext xmlns:c16="http://schemas.microsoft.com/office/drawing/2014/chart" uri="{C3380CC4-5D6E-409C-BE32-E72D297353CC}">
              <c16:uniqueId val="{00000001-37BC-4081-9BEA-83DE5E7AA11D}"/>
            </c:ext>
          </c:extLst>
        </c:ser>
        <c:ser>
          <c:idx val="2"/>
          <c:order val="2"/>
          <c:tx>
            <c:strRef>
              <c:f>Лист1!$D$1</c:f>
              <c:strCache>
                <c:ptCount val="1"/>
                <c:pt idx="0">
                  <c:v>Жінки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Березнянська ТГ</c:v>
                </c:pt>
                <c:pt idx="1">
                  <c:v> Миколаївський старостинський округ</c:v>
                </c:pt>
                <c:pt idx="2">
                  <c:v>Локнистенський старостинський округ</c:v>
                </c:pt>
                <c:pt idx="3">
                  <c:v>Сахнівський старостинський округ</c:v>
                </c:pt>
                <c:pt idx="4">
                  <c:v> Бігацький старостинський округ</c:v>
                </c:pt>
                <c:pt idx="5">
                  <c:v> смт Березна</c:v>
                </c:pt>
              </c:strCache>
            </c:strRef>
          </c:cat>
          <c:val>
            <c:numRef>
              <c:f>Лист1!$D$2:$D$7</c:f>
              <c:numCache>
                <c:formatCode>General</c:formatCode>
                <c:ptCount val="6"/>
                <c:pt idx="0">
                  <c:v>3357</c:v>
                </c:pt>
                <c:pt idx="1">
                  <c:v>354</c:v>
                </c:pt>
                <c:pt idx="2">
                  <c:v>602</c:v>
                </c:pt>
                <c:pt idx="3">
                  <c:v>311</c:v>
                </c:pt>
                <c:pt idx="4">
                  <c:v>142</c:v>
                </c:pt>
                <c:pt idx="5">
                  <c:v>1948</c:v>
                </c:pt>
              </c:numCache>
            </c:numRef>
          </c:val>
          <c:extLst xmlns:c16r2="http://schemas.microsoft.com/office/drawing/2015/06/chart">
            <c:ext xmlns:c16="http://schemas.microsoft.com/office/drawing/2014/chart" uri="{C3380CC4-5D6E-409C-BE32-E72D297353CC}">
              <c16:uniqueId val="{00000002-37BC-4081-9BEA-83DE5E7AA11D}"/>
            </c:ext>
          </c:extLst>
        </c:ser>
        <c:ser>
          <c:idx val="3"/>
          <c:order val="3"/>
          <c:tx>
            <c:strRef>
              <c:f>Лист1!$E$1</c:f>
              <c:strCache>
                <c:ptCount val="1"/>
                <c:pt idx="0">
                  <c:v>Діти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 Березнянська ТГ</c:v>
                </c:pt>
                <c:pt idx="1">
                  <c:v> Миколаївський старостинський округ</c:v>
                </c:pt>
                <c:pt idx="2">
                  <c:v>Локнистенський старостинський округ</c:v>
                </c:pt>
                <c:pt idx="3">
                  <c:v>Сахнівський старостинський округ</c:v>
                </c:pt>
                <c:pt idx="4">
                  <c:v> Бігацький старостинський округ</c:v>
                </c:pt>
                <c:pt idx="5">
                  <c:v> смт Березна</c:v>
                </c:pt>
              </c:strCache>
            </c:strRef>
          </c:cat>
          <c:val>
            <c:numRef>
              <c:f>Лист1!$E$2:$E$7</c:f>
              <c:numCache>
                <c:formatCode>General</c:formatCode>
                <c:ptCount val="6"/>
                <c:pt idx="0">
                  <c:v>881</c:v>
                </c:pt>
                <c:pt idx="1">
                  <c:v>57</c:v>
                </c:pt>
                <c:pt idx="2">
                  <c:v>123</c:v>
                </c:pt>
                <c:pt idx="3">
                  <c:v>60</c:v>
                </c:pt>
                <c:pt idx="4">
                  <c:v>22</c:v>
                </c:pt>
                <c:pt idx="5">
                  <c:v>619</c:v>
                </c:pt>
              </c:numCache>
            </c:numRef>
          </c:val>
          <c:extLst xmlns:c16r2="http://schemas.microsoft.com/office/drawing/2015/06/chart">
            <c:ext xmlns:c16="http://schemas.microsoft.com/office/drawing/2014/chart" uri="{C3380CC4-5D6E-409C-BE32-E72D297353CC}">
              <c16:uniqueId val="{00000003-37BC-4081-9BEA-83DE5E7AA11D}"/>
            </c:ext>
          </c:extLst>
        </c:ser>
        <c:dLbls>
          <c:showLegendKey val="0"/>
          <c:showVal val="1"/>
          <c:showCatName val="0"/>
          <c:showSerName val="0"/>
          <c:showPercent val="0"/>
          <c:showBubbleSize val="0"/>
        </c:dLbls>
        <c:gapWidth val="75"/>
        <c:axId val="299689472"/>
        <c:axId val="299691008"/>
      </c:barChart>
      <c:catAx>
        <c:axId val="299689472"/>
        <c:scaling>
          <c:orientation val="minMax"/>
        </c:scaling>
        <c:delete val="0"/>
        <c:axPos val="b"/>
        <c:numFmt formatCode="General" sourceLinked="0"/>
        <c:majorTickMark val="none"/>
        <c:minorTickMark val="none"/>
        <c:tickLblPos val="nextTo"/>
        <c:crossAx val="299691008"/>
        <c:crosses val="autoZero"/>
        <c:auto val="1"/>
        <c:lblAlgn val="ctr"/>
        <c:lblOffset val="100"/>
        <c:noMultiLvlLbl val="0"/>
      </c:catAx>
      <c:valAx>
        <c:axId val="299691008"/>
        <c:scaling>
          <c:orientation val="minMax"/>
        </c:scaling>
        <c:delete val="0"/>
        <c:axPos val="l"/>
        <c:numFmt formatCode="General" sourceLinked="1"/>
        <c:majorTickMark val="none"/>
        <c:minorTickMark val="none"/>
        <c:tickLblPos val="nextTo"/>
        <c:crossAx val="299689472"/>
        <c:crosses val="autoZero"/>
        <c:crossBetween val="between"/>
      </c:valAx>
    </c:plotArea>
    <c:legend>
      <c:legendPos val="b"/>
      <c:layout>
        <c:manualLayout>
          <c:xMode val="edge"/>
          <c:yMode val="edge"/>
          <c:x val="0.30667297102568064"/>
          <c:y val="0.41625237419093103"/>
          <c:w val="0.37201420190647189"/>
          <c:h val="6.4123806332719052E-2"/>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645</c:v>
                </c:pt>
                <c:pt idx="1">
                  <c:v>653</c:v>
                </c:pt>
                <c:pt idx="2">
                  <c:v>631</c:v>
                </c:pt>
              </c:numCache>
            </c:numRef>
          </c:val>
          <c:smooth val="0"/>
          <c:extLst xmlns:c16r2="http://schemas.microsoft.com/office/drawing/2015/06/chart">
            <c:ext xmlns:c16="http://schemas.microsoft.com/office/drawing/2014/chart" uri="{C3380CC4-5D6E-409C-BE32-E72D297353CC}">
              <c16:uniqueId val="{00000000-F5B4-419F-878A-9ED254B769AF}"/>
            </c:ext>
          </c:extLst>
        </c:ser>
        <c:dLbls>
          <c:showLegendKey val="0"/>
          <c:showVal val="1"/>
          <c:showCatName val="0"/>
          <c:showSerName val="0"/>
          <c:showPercent val="0"/>
          <c:showBubbleSize val="0"/>
        </c:dLbls>
        <c:marker val="1"/>
        <c:smooth val="0"/>
        <c:axId val="305714688"/>
        <c:axId val="305762688"/>
      </c:lineChart>
      <c:catAx>
        <c:axId val="305714688"/>
        <c:scaling>
          <c:orientation val="minMax"/>
        </c:scaling>
        <c:delete val="0"/>
        <c:axPos val="b"/>
        <c:numFmt formatCode="General" sourceLinked="1"/>
        <c:majorTickMark val="none"/>
        <c:minorTickMark val="none"/>
        <c:tickLblPos val="nextTo"/>
        <c:crossAx val="305762688"/>
        <c:crosses val="autoZero"/>
        <c:auto val="1"/>
        <c:lblAlgn val="ctr"/>
        <c:lblOffset val="100"/>
        <c:noMultiLvlLbl val="0"/>
      </c:catAx>
      <c:valAx>
        <c:axId val="305762688"/>
        <c:scaling>
          <c:orientation val="minMax"/>
        </c:scaling>
        <c:delete val="0"/>
        <c:axPos val="l"/>
        <c:majorGridlines/>
        <c:numFmt formatCode="General" sourceLinked="1"/>
        <c:majorTickMark val="none"/>
        <c:minorTickMark val="none"/>
        <c:tickLblPos val="nextTo"/>
        <c:crossAx val="305714688"/>
        <c:crosses val="autoZero"/>
        <c:crossBetween val="between"/>
      </c:valAx>
    </c:plotArea>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діти</c:v>
                </c:pt>
              </c:strCache>
            </c:strRef>
          </c:tx>
          <c:invertIfNegative val="0"/>
          <c:dLbls>
            <c:dLbl>
              <c:idx val="2"/>
              <c:tx>
                <c:rich>
                  <a:bodyPr/>
                  <a:lstStyle/>
                  <a:p>
                    <a:r>
                      <a:rPr lang="en-US"/>
                      <a:t>49%</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0-2107-4E89-BA8C-D517CF58B44D}"/>
                </c:ext>
              </c:extLst>
            </c:dLbl>
            <c:spPr>
              <a:noFill/>
              <a:ln>
                <a:noFill/>
              </a:ln>
              <a:effectLst/>
            </c:spPr>
            <c:txPr>
              <a:bodyPr wrap="square" lIns="38100" tIns="19050" rIns="38100" bIns="19050" anchor="ctr">
                <a:spAutoFit/>
              </a:bodyPr>
              <a:lstStyle/>
              <a:p>
                <a:pPr>
                  <a:defRPr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 Учнів 1-4 класів</c:v>
                </c:pt>
                <c:pt idx="1">
                  <c:v>Учні, які відвідують групи подовженого дня</c:v>
                </c:pt>
                <c:pt idx="2">
                  <c:v>Відсоток учнів 1-4 класів, які відвідують групи подовженого дня</c:v>
                </c:pt>
              </c:strCache>
            </c:strRef>
          </c:cat>
          <c:val>
            <c:numRef>
              <c:f>Лист1!$B$2:$B$4</c:f>
              <c:numCache>
                <c:formatCode>General</c:formatCode>
                <c:ptCount val="3"/>
                <c:pt idx="0">
                  <c:v>214</c:v>
                </c:pt>
                <c:pt idx="1">
                  <c:v>106</c:v>
                </c:pt>
                <c:pt idx="2" formatCode="0%">
                  <c:v>0.49</c:v>
                </c:pt>
              </c:numCache>
            </c:numRef>
          </c:val>
          <c:extLst xmlns:c16r2="http://schemas.microsoft.com/office/drawing/2015/06/chart">
            <c:ext xmlns:c16="http://schemas.microsoft.com/office/drawing/2014/chart" uri="{C3380CC4-5D6E-409C-BE32-E72D297353CC}">
              <c16:uniqueId val="{00000001-2107-4E89-BA8C-D517CF58B44D}"/>
            </c:ext>
          </c:extLst>
        </c:ser>
        <c:dLbls>
          <c:showLegendKey val="0"/>
          <c:showVal val="1"/>
          <c:showCatName val="0"/>
          <c:showSerName val="0"/>
          <c:showPercent val="0"/>
          <c:showBubbleSize val="0"/>
        </c:dLbls>
        <c:gapWidth val="150"/>
        <c:overlap val="-25"/>
        <c:axId val="305806720"/>
        <c:axId val="305809664"/>
      </c:barChart>
      <c:catAx>
        <c:axId val="305806720"/>
        <c:scaling>
          <c:orientation val="minMax"/>
        </c:scaling>
        <c:delete val="0"/>
        <c:axPos val="b"/>
        <c:numFmt formatCode="General" sourceLinked="0"/>
        <c:majorTickMark val="none"/>
        <c:minorTickMark val="none"/>
        <c:tickLblPos val="nextTo"/>
        <c:txPr>
          <a:bodyPr/>
          <a:lstStyle/>
          <a:p>
            <a:pPr>
              <a:defRPr b="1"/>
            </a:pPr>
            <a:endParaRPr lang="uk-UA"/>
          </a:p>
        </c:txPr>
        <c:crossAx val="305809664"/>
        <c:crosses val="autoZero"/>
        <c:auto val="1"/>
        <c:lblAlgn val="ctr"/>
        <c:lblOffset val="100"/>
        <c:noMultiLvlLbl val="0"/>
      </c:catAx>
      <c:valAx>
        <c:axId val="305809664"/>
        <c:scaling>
          <c:orientation val="minMax"/>
        </c:scaling>
        <c:delete val="1"/>
        <c:axPos val="l"/>
        <c:numFmt formatCode="General" sourceLinked="1"/>
        <c:majorTickMark val="none"/>
        <c:minorTickMark val="none"/>
        <c:tickLblPos val="nextTo"/>
        <c:crossAx val="305806720"/>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Лист1!$B$1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Заклад освіти (школа)</c:v>
                </c:pt>
                <c:pt idx="1">
                  <c:v>Будинок культури</c:v>
                </c:pt>
                <c:pt idx="2">
                  <c:v>Заклад позашкільної освіти</c:v>
                </c:pt>
                <c:pt idx="3">
                  <c:v>Школа мистецтв</c:v>
                </c:pt>
              </c:strCache>
            </c:strRef>
          </c:cat>
          <c:val>
            <c:numRef>
              <c:f>Лист1!$B$2:$B$5</c:f>
              <c:numCache>
                <c:formatCode>0.00%</c:formatCode>
                <c:ptCount val="4"/>
                <c:pt idx="0">
                  <c:v>0.443</c:v>
                </c:pt>
                <c:pt idx="1">
                  <c:v>8.8999999999999996E-2</c:v>
                </c:pt>
                <c:pt idx="2">
                  <c:v>0.23499999999999999</c:v>
                </c:pt>
                <c:pt idx="3">
                  <c:v>7.3999999999999996E-2</c:v>
                </c:pt>
              </c:numCache>
            </c:numRef>
          </c:val>
          <c:extLst xmlns:c16r2="http://schemas.microsoft.com/office/drawing/2015/06/chart">
            <c:ext xmlns:c16="http://schemas.microsoft.com/office/drawing/2014/chart" uri="{C3380CC4-5D6E-409C-BE32-E72D297353CC}">
              <c16:uniqueId val="{00000000-B75C-4882-A246-3513D35812DB}"/>
            </c:ext>
          </c:extLst>
        </c:ser>
        <c:ser>
          <c:idx val="1"/>
          <c:order val="1"/>
          <c:tx>
            <c:strRef>
              <c:f>Лист1!$C$1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Заклад освіти (школа)</c:v>
                </c:pt>
                <c:pt idx="1">
                  <c:v>Будинок культури</c:v>
                </c:pt>
                <c:pt idx="2">
                  <c:v>Заклад позашкільної освіти</c:v>
                </c:pt>
                <c:pt idx="3">
                  <c:v>Школа мистецтв</c:v>
                </c:pt>
              </c:strCache>
            </c:strRef>
          </c:cat>
          <c:val>
            <c:numRef>
              <c:f>Лист1!$C$2:$C$5</c:f>
              <c:numCache>
                <c:formatCode>0%</c:formatCode>
                <c:ptCount val="4"/>
                <c:pt idx="0" formatCode="0.00%">
                  <c:v>0.78939999999999999</c:v>
                </c:pt>
                <c:pt idx="1">
                  <c:v>0.28000000000000003</c:v>
                </c:pt>
                <c:pt idx="2" formatCode="0.00%">
                  <c:v>0.45610000000000001</c:v>
                </c:pt>
                <c:pt idx="3" formatCode="0.00%">
                  <c:v>0.49120000000000003</c:v>
                </c:pt>
              </c:numCache>
            </c:numRef>
          </c:val>
          <c:extLst xmlns:c16r2="http://schemas.microsoft.com/office/drawing/2015/06/chart">
            <c:ext xmlns:c16="http://schemas.microsoft.com/office/drawing/2014/chart" uri="{C3380CC4-5D6E-409C-BE32-E72D297353CC}">
              <c16:uniqueId val="{00000001-B75C-4882-A246-3513D35812DB}"/>
            </c:ext>
          </c:extLst>
        </c:ser>
        <c:ser>
          <c:idx val="2"/>
          <c:order val="2"/>
          <c:tx>
            <c:strRef>
              <c:f>Лист1!$D$1</c:f>
              <c:strCache>
                <c:ptCount val="1"/>
                <c:pt idx="0">
                  <c:v>Учні/Учениці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Заклад освіти (школа)</c:v>
                </c:pt>
                <c:pt idx="1">
                  <c:v>Будинок культури</c:v>
                </c:pt>
                <c:pt idx="2">
                  <c:v>Заклад позашкільної освіти</c:v>
                </c:pt>
                <c:pt idx="3">
                  <c:v>Школа мистецтв</c:v>
                </c:pt>
              </c:strCache>
            </c:strRef>
          </c:cat>
          <c:val>
            <c:numRef>
              <c:f>Лист1!$D$2:$D$5</c:f>
              <c:numCache>
                <c:formatCode>0.00%</c:formatCode>
                <c:ptCount val="4"/>
                <c:pt idx="0">
                  <c:v>0.53100000000000003</c:v>
                </c:pt>
                <c:pt idx="1">
                  <c:v>0.28100000000000003</c:v>
                </c:pt>
                <c:pt idx="2">
                  <c:v>6.3E-2</c:v>
                </c:pt>
                <c:pt idx="3">
                  <c:v>0.125</c:v>
                </c:pt>
              </c:numCache>
            </c:numRef>
          </c:val>
          <c:extLst xmlns:c16r2="http://schemas.microsoft.com/office/drawing/2015/06/chart">
            <c:ext xmlns:c16="http://schemas.microsoft.com/office/drawing/2014/chart" uri="{C3380CC4-5D6E-409C-BE32-E72D297353CC}">
              <c16:uniqueId val="{00000002-B75C-4882-A246-3513D35812DB}"/>
            </c:ext>
          </c:extLst>
        </c:ser>
        <c:dLbls>
          <c:showLegendKey val="0"/>
          <c:showVal val="1"/>
          <c:showCatName val="0"/>
          <c:showSerName val="0"/>
          <c:showPercent val="0"/>
          <c:showBubbleSize val="0"/>
        </c:dLbls>
        <c:gapWidth val="75"/>
        <c:axId val="305719168"/>
        <c:axId val="305720704"/>
      </c:barChart>
      <c:catAx>
        <c:axId val="305719168"/>
        <c:scaling>
          <c:orientation val="minMax"/>
        </c:scaling>
        <c:delete val="0"/>
        <c:axPos val="l"/>
        <c:numFmt formatCode="General" sourceLinked="0"/>
        <c:majorTickMark val="none"/>
        <c:minorTickMark val="none"/>
        <c:tickLblPos val="nextTo"/>
        <c:crossAx val="305720704"/>
        <c:crosses val="autoZero"/>
        <c:auto val="1"/>
        <c:lblAlgn val="ctr"/>
        <c:lblOffset val="100"/>
        <c:noMultiLvlLbl val="0"/>
      </c:catAx>
      <c:valAx>
        <c:axId val="305720704"/>
        <c:scaling>
          <c:orientation val="minMax"/>
        </c:scaling>
        <c:delete val="1"/>
        <c:axPos val="b"/>
        <c:numFmt formatCode="0.00%" sourceLinked="1"/>
        <c:majorTickMark val="none"/>
        <c:minorTickMark val="none"/>
        <c:tickLblPos val="nextTo"/>
        <c:crossAx val="305719168"/>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Лист4!$B$332</c:f>
              <c:strCache>
                <c:ptCount val="1"/>
                <c:pt idx="0">
                  <c:v>Учні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Лист4!$A$333:$A$337</c:f>
              <c:strCache>
                <c:ptCount val="5"/>
                <c:pt idx="0">
                  <c:v>дискусії, дебати</c:v>
                </c:pt>
                <c:pt idx="1">
                  <c:v>рольові ігри</c:v>
                </c:pt>
                <c:pt idx="2">
                  <c:v>робота у групах</c:v>
                </c:pt>
                <c:pt idx="3">
                  <c:v>індивідуальна праця учнів</c:v>
                </c:pt>
                <c:pt idx="4">
                  <c:v>розповіді</c:v>
                </c:pt>
              </c:strCache>
            </c:strRef>
          </c:cat>
          <c:val>
            <c:numRef>
              <c:f>Лист4!$B$333:$B$337</c:f>
              <c:numCache>
                <c:formatCode>0.00%</c:formatCode>
                <c:ptCount val="5"/>
                <c:pt idx="0">
                  <c:v>0.32600000000000001</c:v>
                </c:pt>
                <c:pt idx="1">
                  <c:v>9.8000000000000004E-2</c:v>
                </c:pt>
                <c:pt idx="2">
                  <c:v>0.64100000000000001</c:v>
                </c:pt>
                <c:pt idx="3">
                  <c:v>0.42399999999999999</c:v>
                </c:pt>
                <c:pt idx="4">
                  <c:v>0.71699999999999997</c:v>
                </c:pt>
              </c:numCache>
            </c:numRef>
          </c:val>
          <c:extLst xmlns:c16r2="http://schemas.microsoft.com/office/drawing/2015/06/chart">
            <c:ext xmlns:c16="http://schemas.microsoft.com/office/drawing/2014/chart" uri="{C3380CC4-5D6E-409C-BE32-E72D297353CC}">
              <c16:uniqueId val="{00000000-B69E-4791-B64A-6BA32B978A01}"/>
            </c:ext>
          </c:extLst>
        </c:ser>
        <c:ser>
          <c:idx val="1"/>
          <c:order val="1"/>
          <c:tx>
            <c:strRef>
              <c:f>Лист4!$C$332</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Лист4!$A$333:$A$337</c:f>
              <c:strCache>
                <c:ptCount val="5"/>
                <c:pt idx="0">
                  <c:v>дискусії, дебати</c:v>
                </c:pt>
                <c:pt idx="1">
                  <c:v>рольові ігри</c:v>
                </c:pt>
                <c:pt idx="2">
                  <c:v>робота у групах</c:v>
                </c:pt>
                <c:pt idx="3">
                  <c:v>індивідуальна праця учнів</c:v>
                </c:pt>
                <c:pt idx="4">
                  <c:v>розповіді</c:v>
                </c:pt>
              </c:strCache>
            </c:strRef>
          </c:cat>
          <c:val>
            <c:numRef>
              <c:f>Лист4!$C$333:$C$337</c:f>
              <c:numCache>
                <c:formatCode>0.00%</c:formatCode>
                <c:ptCount val="5"/>
                <c:pt idx="0">
                  <c:v>0.50760000000000005</c:v>
                </c:pt>
                <c:pt idx="1">
                  <c:v>0.36919999999999997</c:v>
                </c:pt>
                <c:pt idx="2">
                  <c:v>0.8</c:v>
                </c:pt>
                <c:pt idx="3">
                  <c:v>0.64610000000000001</c:v>
                </c:pt>
                <c:pt idx="4">
                  <c:v>0.49230000000000002</c:v>
                </c:pt>
              </c:numCache>
            </c:numRef>
          </c:val>
          <c:extLst xmlns:c16r2="http://schemas.microsoft.com/office/drawing/2015/06/chart">
            <c:ext xmlns:c16="http://schemas.microsoft.com/office/drawing/2014/chart" uri="{C3380CC4-5D6E-409C-BE32-E72D297353CC}">
              <c16:uniqueId val="{00000001-B69E-4791-B64A-6BA32B978A01}"/>
            </c:ext>
          </c:extLst>
        </c:ser>
        <c:ser>
          <c:idx val="2"/>
          <c:order val="2"/>
          <c:tx>
            <c:strRef>
              <c:f>Лист4!$D$332</c:f>
              <c:strCache>
                <c:ptCount val="1"/>
                <c:pt idx="0">
                  <c:v>Батьки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Лист4!$A$333:$A$337</c:f>
              <c:strCache>
                <c:ptCount val="5"/>
                <c:pt idx="0">
                  <c:v>дискусії, дебати</c:v>
                </c:pt>
                <c:pt idx="1">
                  <c:v>рольові ігри</c:v>
                </c:pt>
                <c:pt idx="2">
                  <c:v>робота у групах</c:v>
                </c:pt>
                <c:pt idx="3">
                  <c:v>індивідуальна праця учнів</c:v>
                </c:pt>
                <c:pt idx="4">
                  <c:v>розповіді</c:v>
                </c:pt>
              </c:strCache>
            </c:strRef>
          </c:cat>
          <c:val>
            <c:numRef>
              <c:f>Лист4!$D$333:$D$337</c:f>
              <c:numCache>
                <c:formatCode>0.00%</c:formatCode>
                <c:ptCount val="5"/>
                <c:pt idx="0">
                  <c:v>0.313</c:v>
                </c:pt>
                <c:pt idx="1">
                  <c:v>0.16400000000000001</c:v>
                </c:pt>
                <c:pt idx="2">
                  <c:v>0.55200000000000005</c:v>
                </c:pt>
                <c:pt idx="3">
                  <c:v>0.53</c:v>
                </c:pt>
                <c:pt idx="4">
                  <c:v>0.65700000000000003</c:v>
                </c:pt>
              </c:numCache>
            </c:numRef>
          </c:val>
          <c:extLst xmlns:c16r2="http://schemas.microsoft.com/office/drawing/2015/06/chart">
            <c:ext xmlns:c16="http://schemas.microsoft.com/office/drawing/2014/chart" uri="{C3380CC4-5D6E-409C-BE32-E72D297353CC}">
              <c16:uniqueId val="{00000002-B69E-4791-B64A-6BA32B978A01}"/>
            </c:ext>
          </c:extLst>
        </c:ser>
        <c:dLbls>
          <c:showLegendKey val="0"/>
          <c:showVal val="1"/>
          <c:showCatName val="0"/>
          <c:showSerName val="0"/>
          <c:showPercent val="0"/>
          <c:showBubbleSize val="0"/>
        </c:dLbls>
        <c:gapWidth val="150"/>
        <c:overlap val="-25"/>
        <c:axId val="305961984"/>
        <c:axId val="307434240"/>
      </c:barChart>
      <c:catAx>
        <c:axId val="305961984"/>
        <c:scaling>
          <c:orientation val="minMax"/>
        </c:scaling>
        <c:delete val="0"/>
        <c:axPos val="l"/>
        <c:numFmt formatCode="General" sourceLinked="0"/>
        <c:majorTickMark val="none"/>
        <c:minorTickMark val="none"/>
        <c:tickLblPos val="nextTo"/>
        <c:txPr>
          <a:bodyPr/>
          <a:lstStyle/>
          <a:p>
            <a:pPr>
              <a:defRPr sz="1200" b="1"/>
            </a:pPr>
            <a:endParaRPr lang="uk-UA"/>
          </a:p>
        </c:txPr>
        <c:crossAx val="307434240"/>
        <c:crosses val="autoZero"/>
        <c:auto val="1"/>
        <c:lblAlgn val="ctr"/>
        <c:lblOffset val="100"/>
        <c:noMultiLvlLbl val="0"/>
      </c:catAx>
      <c:valAx>
        <c:axId val="307434240"/>
        <c:scaling>
          <c:orientation val="minMax"/>
        </c:scaling>
        <c:delete val="1"/>
        <c:axPos val="b"/>
        <c:numFmt formatCode="0.00%" sourceLinked="1"/>
        <c:majorTickMark val="none"/>
        <c:minorTickMark val="none"/>
        <c:tickLblPos val="nextTo"/>
        <c:crossAx val="305961984"/>
        <c:crosses val="autoZero"/>
        <c:crossBetween val="between"/>
      </c:valAx>
    </c:plotArea>
    <c:legend>
      <c:legendPos val="t"/>
      <c:overlay val="0"/>
      <c:txPr>
        <a:bodyPr/>
        <a:lstStyle/>
        <a:p>
          <a:pPr>
            <a:defRPr sz="1400"/>
          </a:pPr>
          <a:endParaRPr lang="uk-UA"/>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manualLayout>
          <c:layoutTarget val="inner"/>
          <c:xMode val="edge"/>
          <c:yMode val="edge"/>
          <c:x val="0.34612993719914564"/>
          <c:y val="0.13022610759401176"/>
          <c:w val="0.63868787656603654"/>
          <c:h val="0.82894241504889843"/>
        </c:manualLayout>
      </c:layout>
      <c:barChart>
        <c:barDir val="bar"/>
        <c:grouping val="clustered"/>
        <c:varyColors val="0"/>
        <c:ser>
          <c:idx val="0"/>
          <c:order val="0"/>
          <c:tx>
            <c:strRef>
              <c:f>Лист1!$B$1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Їжа несмачна</c:v>
                </c:pt>
                <c:pt idx="1">
                  <c:v>Як правило, їжа в їдальні смачна та корисна</c:v>
                </c:pt>
                <c:pt idx="2">
                  <c:v>Так,  їжа в їдальні завжди смачна і корисна</c:v>
                </c:pt>
              </c:strCache>
            </c:strRef>
          </c:cat>
          <c:val>
            <c:numRef>
              <c:f>Лист1!$B$2:$B$4</c:f>
              <c:numCache>
                <c:formatCode>0.00%</c:formatCode>
                <c:ptCount val="3"/>
                <c:pt idx="0">
                  <c:v>8.8999999999999996E-2</c:v>
                </c:pt>
                <c:pt idx="1">
                  <c:v>0.378</c:v>
                </c:pt>
                <c:pt idx="2">
                  <c:v>0.43</c:v>
                </c:pt>
              </c:numCache>
            </c:numRef>
          </c:val>
          <c:extLst xmlns:c16r2="http://schemas.microsoft.com/office/drawing/2015/06/chart">
            <c:ext xmlns:c16="http://schemas.microsoft.com/office/drawing/2014/chart" uri="{C3380CC4-5D6E-409C-BE32-E72D297353CC}">
              <c16:uniqueId val="{00000000-EE08-42D1-8501-CAE37739C5E6}"/>
            </c:ext>
          </c:extLst>
        </c:ser>
        <c:ser>
          <c:idx val="1"/>
          <c:order val="1"/>
          <c:tx>
            <c:strRef>
              <c:f>Лист1!$C$1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Їжа несмачна</c:v>
                </c:pt>
                <c:pt idx="1">
                  <c:v>Як правило, їжа в їдальні смачна та корисна</c:v>
                </c:pt>
                <c:pt idx="2">
                  <c:v>Так,  їжа в їдальні завжди смачна і корисна</c:v>
                </c:pt>
              </c:strCache>
            </c:strRef>
          </c:cat>
          <c:val>
            <c:numRef>
              <c:f>Лист1!$C$2:$C$4</c:f>
              <c:numCache>
                <c:formatCode>0.00%</c:formatCode>
                <c:ptCount val="3"/>
                <c:pt idx="0">
                  <c:v>0.1076</c:v>
                </c:pt>
                <c:pt idx="1">
                  <c:v>0.4</c:v>
                </c:pt>
                <c:pt idx="2">
                  <c:v>0.49230000000000002</c:v>
                </c:pt>
              </c:numCache>
            </c:numRef>
          </c:val>
          <c:extLst xmlns:c16r2="http://schemas.microsoft.com/office/drawing/2015/06/chart">
            <c:ext xmlns:c16="http://schemas.microsoft.com/office/drawing/2014/chart" uri="{C3380CC4-5D6E-409C-BE32-E72D297353CC}">
              <c16:uniqueId val="{00000001-EE08-42D1-8501-CAE37739C5E6}"/>
            </c:ext>
          </c:extLst>
        </c:ser>
        <c:ser>
          <c:idx val="2"/>
          <c:order val="2"/>
          <c:tx>
            <c:strRef>
              <c:f>Лист1!$D$1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Їжа несмачна</c:v>
                </c:pt>
                <c:pt idx="1">
                  <c:v>Як правило, їжа в їдальні смачна та корисна</c:v>
                </c:pt>
                <c:pt idx="2">
                  <c:v>Так,  їжа в їдальні завжди смачна і корисна</c:v>
                </c:pt>
              </c:strCache>
            </c:strRef>
          </c:cat>
          <c:val>
            <c:numRef>
              <c:f>Лист1!$D$2:$D$4</c:f>
              <c:numCache>
                <c:formatCode>0.00%</c:formatCode>
                <c:ptCount val="3"/>
                <c:pt idx="0">
                  <c:v>0.14099999999999999</c:v>
                </c:pt>
                <c:pt idx="1">
                  <c:v>0.32600000000000001</c:v>
                </c:pt>
                <c:pt idx="2">
                  <c:v>0.34799999999999998</c:v>
                </c:pt>
              </c:numCache>
            </c:numRef>
          </c:val>
          <c:extLst xmlns:c16r2="http://schemas.microsoft.com/office/drawing/2015/06/chart">
            <c:ext xmlns:c16="http://schemas.microsoft.com/office/drawing/2014/chart" uri="{C3380CC4-5D6E-409C-BE32-E72D297353CC}">
              <c16:uniqueId val="{00000002-EE08-42D1-8501-CAE37739C5E6}"/>
            </c:ext>
          </c:extLst>
        </c:ser>
        <c:dLbls>
          <c:showLegendKey val="0"/>
          <c:showVal val="1"/>
          <c:showCatName val="0"/>
          <c:showSerName val="0"/>
          <c:showPercent val="0"/>
          <c:showBubbleSize val="0"/>
        </c:dLbls>
        <c:gapWidth val="150"/>
        <c:overlap val="-25"/>
        <c:axId val="307458432"/>
        <c:axId val="307459968"/>
      </c:barChart>
      <c:catAx>
        <c:axId val="307458432"/>
        <c:scaling>
          <c:orientation val="minMax"/>
        </c:scaling>
        <c:delete val="0"/>
        <c:axPos val="l"/>
        <c:numFmt formatCode="General" sourceLinked="0"/>
        <c:majorTickMark val="none"/>
        <c:minorTickMark val="none"/>
        <c:tickLblPos val="nextTo"/>
        <c:crossAx val="307459968"/>
        <c:crosses val="autoZero"/>
        <c:auto val="1"/>
        <c:lblAlgn val="ctr"/>
        <c:lblOffset val="100"/>
        <c:noMultiLvlLbl val="0"/>
      </c:catAx>
      <c:valAx>
        <c:axId val="307459968"/>
        <c:scaling>
          <c:orientation val="minMax"/>
        </c:scaling>
        <c:delete val="1"/>
        <c:axPos val="b"/>
        <c:numFmt formatCode="0.00%" sourceLinked="1"/>
        <c:majorTickMark val="out"/>
        <c:minorTickMark val="none"/>
        <c:tickLblPos val="nextTo"/>
        <c:crossAx val="307458432"/>
        <c:crosses val="autoZero"/>
        <c:crossBetween val="between"/>
      </c:valAx>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Лист4!$A$69</c:f>
              <c:strCache>
                <c:ptCount val="1"/>
                <c:pt idx="0">
                  <c:v>Батьки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Лист4!$B$68:$E$68</c:f>
              <c:numCache>
                <c:formatCode>General</c:formatCode>
                <c:ptCount val="4"/>
                <c:pt idx="0">
                  <c:v>2</c:v>
                </c:pt>
                <c:pt idx="1">
                  <c:v>3</c:v>
                </c:pt>
                <c:pt idx="2">
                  <c:v>4</c:v>
                </c:pt>
                <c:pt idx="3">
                  <c:v>5</c:v>
                </c:pt>
              </c:numCache>
            </c:numRef>
          </c:cat>
          <c:val>
            <c:numRef>
              <c:f>Лист4!$B$69:$E$69</c:f>
              <c:numCache>
                <c:formatCode>0.00%</c:formatCode>
                <c:ptCount val="4"/>
                <c:pt idx="0">
                  <c:v>3.6999999999999998E-2</c:v>
                </c:pt>
                <c:pt idx="1">
                  <c:v>0.2</c:v>
                </c:pt>
                <c:pt idx="2">
                  <c:v>0.41499999999999998</c:v>
                </c:pt>
                <c:pt idx="3">
                  <c:v>0.33300000000000002</c:v>
                </c:pt>
              </c:numCache>
            </c:numRef>
          </c:val>
          <c:extLst xmlns:c16r2="http://schemas.microsoft.com/office/drawing/2015/06/chart">
            <c:ext xmlns:c16="http://schemas.microsoft.com/office/drawing/2014/chart" uri="{C3380CC4-5D6E-409C-BE32-E72D297353CC}">
              <c16:uniqueId val="{00000000-2B21-493A-A9CC-E34394233F7C}"/>
            </c:ext>
          </c:extLst>
        </c:ser>
        <c:ser>
          <c:idx val="1"/>
          <c:order val="1"/>
          <c:tx>
            <c:strRef>
              <c:f>Лист4!$A$70</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Лист4!$B$68:$E$68</c:f>
              <c:numCache>
                <c:formatCode>General</c:formatCode>
                <c:ptCount val="4"/>
                <c:pt idx="0">
                  <c:v>2</c:v>
                </c:pt>
                <c:pt idx="1">
                  <c:v>3</c:v>
                </c:pt>
                <c:pt idx="2">
                  <c:v>4</c:v>
                </c:pt>
                <c:pt idx="3">
                  <c:v>5</c:v>
                </c:pt>
              </c:numCache>
            </c:numRef>
          </c:cat>
          <c:val>
            <c:numRef>
              <c:f>Лист4!$B$70:$E$70</c:f>
              <c:numCache>
                <c:formatCode>0.00%</c:formatCode>
                <c:ptCount val="4"/>
                <c:pt idx="0">
                  <c:v>1.4999999999999999E-2</c:v>
                </c:pt>
                <c:pt idx="1">
                  <c:v>6.1499999999999999E-2</c:v>
                </c:pt>
                <c:pt idx="2">
                  <c:v>0.49199999999999999</c:v>
                </c:pt>
                <c:pt idx="3">
                  <c:v>0.43070000000000003</c:v>
                </c:pt>
              </c:numCache>
            </c:numRef>
          </c:val>
          <c:extLst xmlns:c16r2="http://schemas.microsoft.com/office/drawing/2015/06/chart">
            <c:ext xmlns:c16="http://schemas.microsoft.com/office/drawing/2014/chart" uri="{C3380CC4-5D6E-409C-BE32-E72D297353CC}">
              <c16:uniqueId val="{00000001-2B21-493A-A9CC-E34394233F7C}"/>
            </c:ext>
          </c:extLst>
        </c:ser>
        <c:ser>
          <c:idx val="2"/>
          <c:order val="2"/>
          <c:tx>
            <c:strRef>
              <c:f>Лист4!$A$71</c:f>
              <c:strCache>
                <c:ptCount val="1"/>
                <c:pt idx="0">
                  <c:v>Учні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Лист4!$B$68:$E$68</c:f>
              <c:numCache>
                <c:formatCode>General</c:formatCode>
                <c:ptCount val="4"/>
                <c:pt idx="0">
                  <c:v>2</c:v>
                </c:pt>
                <c:pt idx="1">
                  <c:v>3</c:v>
                </c:pt>
                <c:pt idx="2">
                  <c:v>4</c:v>
                </c:pt>
                <c:pt idx="3">
                  <c:v>5</c:v>
                </c:pt>
              </c:numCache>
            </c:numRef>
          </c:cat>
          <c:val>
            <c:numRef>
              <c:f>Лист4!$B$71:$E$71</c:f>
              <c:numCache>
                <c:formatCode>0.00%</c:formatCode>
                <c:ptCount val="4"/>
                <c:pt idx="0">
                  <c:v>5.3999999999999999E-2</c:v>
                </c:pt>
                <c:pt idx="1">
                  <c:v>0.315</c:v>
                </c:pt>
                <c:pt idx="2">
                  <c:v>0.44600000000000001</c:v>
                </c:pt>
                <c:pt idx="3">
                  <c:v>0.16300000000000001</c:v>
                </c:pt>
              </c:numCache>
            </c:numRef>
          </c:val>
          <c:extLst xmlns:c16r2="http://schemas.microsoft.com/office/drawing/2015/06/chart">
            <c:ext xmlns:c16="http://schemas.microsoft.com/office/drawing/2014/chart" uri="{C3380CC4-5D6E-409C-BE32-E72D297353CC}">
              <c16:uniqueId val="{00000002-2B21-493A-A9CC-E34394233F7C}"/>
            </c:ext>
          </c:extLst>
        </c:ser>
        <c:dLbls>
          <c:showLegendKey val="0"/>
          <c:showVal val="1"/>
          <c:showCatName val="0"/>
          <c:showSerName val="0"/>
          <c:showPercent val="0"/>
          <c:showBubbleSize val="0"/>
        </c:dLbls>
        <c:gapWidth val="150"/>
        <c:overlap val="-25"/>
        <c:axId val="307529216"/>
        <c:axId val="307530752"/>
      </c:barChart>
      <c:catAx>
        <c:axId val="307529216"/>
        <c:scaling>
          <c:orientation val="minMax"/>
        </c:scaling>
        <c:delete val="0"/>
        <c:axPos val="b"/>
        <c:numFmt formatCode="General" sourceLinked="1"/>
        <c:majorTickMark val="none"/>
        <c:minorTickMark val="none"/>
        <c:tickLblPos val="nextTo"/>
        <c:txPr>
          <a:bodyPr/>
          <a:lstStyle/>
          <a:p>
            <a:pPr>
              <a:defRPr sz="1200" b="1"/>
            </a:pPr>
            <a:endParaRPr lang="uk-UA"/>
          </a:p>
        </c:txPr>
        <c:crossAx val="307530752"/>
        <c:crosses val="autoZero"/>
        <c:auto val="1"/>
        <c:lblAlgn val="ctr"/>
        <c:lblOffset val="100"/>
        <c:noMultiLvlLbl val="0"/>
      </c:catAx>
      <c:valAx>
        <c:axId val="307530752"/>
        <c:scaling>
          <c:orientation val="minMax"/>
        </c:scaling>
        <c:delete val="1"/>
        <c:axPos val="l"/>
        <c:numFmt formatCode="0.00%" sourceLinked="1"/>
        <c:majorTickMark val="none"/>
        <c:minorTickMark val="none"/>
        <c:tickLblPos val="nextTo"/>
        <c:crossAx val="307529216"/>
        <c:crosses val="autoZero"/>
        <c:crossBetween val="between"/>
      </c:valAx>
    </c:plotArea>
    <c:legend>
      <c:legendPos val="t"/>
      <c:layout>
        <c:manualLayout>
          <c:xMode val="edge"/>
          <c:yMode val="edge"/>
          <c:x val="0.1981580187091998"/>
          <c:y val="5.1264890405925599E-2"/>
          <c:w val="0.61650430715391358"/>
          <c:h val="0.15559851791312829"/>
        </c:manualLayout>
      </c:layout>
      <c:overlay val="0"/>
      <c:txPr>
        <a:bodyPr/>
        <a:lstStyle/>
        <a:p>
          <a:pPr>
            <a:defRPr sz="1200" b="1"/>
          </a:pPr>
          <a:endParaRPr lang="uk-UA"/>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1"/>
          <c:order val="0"/>
          <c:tx>
            <c:strRef>
              <c:f>Лист4!$A$86</c:f>
              <c:strCache>
                <c:ptCount val="1"/>
                <c:pt idx="0">
                  <c:v>Батьки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Лист4!$B$85:$E$85</c:f>
              <c:strCache>
                <c:ptCount val="4"/>
                <c:pt idx="0">
                  <c:v>в Україні</c:v>
                </c:pt>
                <c:pt idx="1">
                  <c:v>за кордоном</c:v>
                </c:pt>
                <c:pt idx="2">
                  <c:v>рівень знань недостатній для вступу до закладу вищої освіти</c:v>
                </c:pt>
                <c:pt idx="3">
                  <c:v>професійно-технічної освіти</c:v>
                </c:pt>
              </c:strCache>
            </c:strRef>
          </c:cat>
          <c:val>
            <c:numRef>
              <c:f>Лист4!$B$86:$E$86</c:f>
              <c:numCache>
                <c:formatCode>0.00%</c:formatCode>
                <c:ptCount val="4"/>
                <c:pt idx="0">
                  <c:v>0.57799999999999996</c:v>
                </c:pt>
                <c:pt idx="1">
                  <c:v>5.1999999999999998E-2</c:v>
                </c:pt>
                <c:pt idx="2">
                  <c:v>0.215</c:v>
                </c:pt>
                <c:pt idx="3">
                  <c:v>0.36299999999999999</c:v>
                </c:pt>
              </c:numCache>
            </c:numRef>
          </c:val>
          <c:extLst xmlns:c16r2="http://schemas.microsoft.com/office/drawing/2015/06/chart">
            <c:ext xmlns:c16="http://schemas.microsoft.com/office/drawing/2014/chart" uri="{C3380CC4-5D6E-409C-BE32-E72D297353CC}">
              <c16:uniqueId val="{00000000-BC48-456A-88E9-35B8EDCCBFD1}"/>
            </c:ext>
          </c:extLst>
        </c:ser>
        <c:ser>
          <c:idx val="2"/>
          <c:order val="1"/>
          <c:tx>
            <c:strRef>
              <c:f>Лист4!$A$87</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Лист4!$B$85:$E$85</c:f>
              <c:strCache>
                <c:ptCount val="4"/>
                <c:pt idx="0">
                  <c:v>в Україні</c:v>
                </c:pt>
                <c:pt idx="1">
                  <c:v>за кордоном</c:v>
                </c:pt>
                <c:pt idx="2">
                  <c:v>рівень знань недостатній для вступу до закладу вищої освіти</c:v>
                </c:pt>
                <c:pt idx="3">
                  <c:v>професійно-технічної освіти</c:v>
                </c:pt>
              </c:strCache>
            </c:strRef>
          </c:cat>
          <c:val>
            <c:numRef>
              <c:f>Лист4!$B$87:$E$87</c:f>
              <c:numCache>
                <c:formatCode>0.00%</c:formatCode>
                <c:ptCount val="4"/>
                <c:pt idx="0">
                  <c:v>0.86150000000000004</c:v>
                </c:pt>
                <c:pt idx="1">
                  <c:v>0.18459999999999999</c:v>
                </c:pt>
                <c:pt idx="2">
                  <c:v>0.1076</c:v>
                </c:pt>
                <c:pt idx="3">
                  <c:v>0.4461</c:v>
                </c:pt>
              </c:numCache>
            </c:numRef>
          </c:val>
          <c:extLst xmlns:c16r2="http://schemas.microsoft.com/office/drawing/2015/06/chart">
            <c:ext xmlns:c16="http://schemas.microsoft.com/office/drawing/2014/chart" uri="{C3380CC4-5D6E-409C-BE32-E72D297353CC}">
              <c16:uniqueId val="{00000001-BC48-456A-88E9-35B8EDCCBFD1}"/>
            </c:ext>
          </c:extLst>
        </c:ser>
        <c:ser>
          <c:idx val="0"/>
          <c:order val="2"/>
          <c:tx>
            <c:strRef>
              <c:f>Лист4!$A$88</c:f>
              <c:strCache>
                <c:ptCount val="1"/>
                <c:pt idx="0">
                  <c:v>Учні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Лист4!$B$85:$E$85</c:f>
              <c:strCache>
                <c:ptCount val="4"/>
                <c:pt idx="0">
                  <c:v>в Україні</c:v>
                </c:pt>
                <c:pt idx="1">
                  <c:v>за кордоном</c:v>
                </c:pt>
                <c:pt idx="2">
                  <c:v>рівень знань недостатній для вступу до закладу вищої освіти</c:v>
                </c:pt>
                <c:pt idx="3">
                  <c:v>професійно-технічної освіти</c:v>
                </c:pt>
              </c:strCache>
            </c:strRef>
          </c:cat>
          <c:val>
            <c:numRef>
              <c:f>Лист4!$B$88:$E$88</c:f>
              <c:numCache>
                <c:formatCode>0.00%</c:formatCode>
                <c:ptCount val="4"/>
                <c:pt idx="0">
                  <c:v>0.68500000000000005</c:v>
                </c:pt>
                <c:pt idx="1">
                  <c:v>0.152</c:v>
                </c:pt>
                <c:pt idx="2">
                  <c:v>0.26100000000000001</c:v>
                </c:pt>
                <c:pt idx="3">
                  <c:v>0.42399999999999999</c:v>
                </c:pt>
              </c:numCache>
            </c:numRef>
          </c:val>
          <c:extLst xmlns:c16r2="http://schemas.microsoft.com/office/drawing/2015/06/chart">
            <c:ext xmlns:c16="http://schemas.microsoft.com/office/drawing/2014/chart" uri="{C3380CC4-5D6E-409C-BE32-E72D297353CC}">
              <c16:uniqueId val="{00000002-BC48-456A-88E9-35B8EDCCBFD1}"/>
            </c:ext>
          </c:extLst>
        </c:ser>
        <c:dLbls>
          <c:showLegendKey val="0"/>
          <c:showVal val="1"/>
          <c:showCatName val="0"/>
          <c:showSerName val="0"/>
          <c:showPercent val="0"/>
          <c:showBubbleSize val="0"/>
        </c:dLbls>
        <c:gapWidth val="150"/>
        <c:overlap val="-25"/>
        <c:axId val="307566848"/>
        <c:axId val="307576832"/>
      </c:barChart>
      <c:catAx>
        <c:axId val="307566848"/>
        <c:scaling>
          <c:orientation val="minMax"/>
        </c:scaling>
        <c:delete val="0"/>
        <c:axPos val="b"/>
        <c:numFmt formatCode="General" sourceLinked="0"/>
        <c:majorTickMark val="none"/>
        <c:minorTickMark val="none"/>
        <c:tickLblPos val="nextTo"/>
        <c:txPr>
          <a:bodyPr/>
          <a:lstStyle/>
          <a:p>
            <a:pPr>
              <a:defRPr sz="1300" b="1"/>
            </a:pPr>
            <a:endParaRPr lang="uk-UA"/>
          </a:p>
        </c:txPr>
        <c:crossAx val="307576832"/>
        <c:crosses val="autoZero"/>
        <c:auto val="1"/>
        <c:lblAlgn val="ctr"/>
        <c:lblOffset val="100"/>
        <c:noMultiLvlLbl val="0"/>
      </c:catAx>
      <c:valAx>
        <c:axId val="307576832"/>
        <c:scaling>
          <c:orientation val="minMax"/>
        </c:scaling>
        <c:delete val="1"/>
        <c:axPos val="l"/>
        <c:numFmt formatCode="0.00%" sourceLinked="1"/>
        <c:majorTickMark val="none"/>
        <c:minorTickMark val="none"/>
        <c:tickLblPos val="nextTo"/>
        <c:crossAx val="307566848"/>
        <c:crosses val="autoZero"/>
        <c:crossBetween val="between"/>
      </c:valAx>
    </c:plotArea>
    <c:legend>
      <c:legendPos val="t"/>
      <c:overlay val="0"/>
      <c:txPr>
        <a:bodyPr/>
        <a:lstStyle/>
        <a:p>
          <a:pPr>
            <a:defRPr sz="1200" b="1"/>
          </a:pPr>
          <a:endParaRPr lang="uk-UA"/>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720937182475643E-2"/>
          <c:y val="0.1063887731303782"/>
          <c:w val="0.95985687553734889"/>
          <c:h val="0.78710145563280909"/>
        </c:manualLayout>
      </c:layout>
      <c:barChart>
        <c:barDir val="col"/>
        <c:grouping val="clustered"/>
        <c:varyColors val="0"/>
        <c:ser>
          <c:idx val="1"/>
          <c:order val="0"/>
          <c:tx>
            <c:strRef>
              <c:f>Лист4!$A$104</c:f>
              <c:strCache>
                <c:ptCount val="1"/>
                <c:pt idx="0">
                  <c:v>Учні</c:v>
                </c:pt>
              </c:strCache>
            </c:strRef>
          </c:tx>
          <c:invertIfNegative val="0"/>
          <c:dLbls>
            <c:spPr>
              <a:noFill/>
              <a:ln>
                <a:noFill/>
              </a:ln>
              <a:effectLst/>
            </c:spPr>
            <c:txPr>
              <a:bodyPr wrap="square" lIns="38100" tIns="19050" rIns="38100" bIns="19050" anchor="ctr">
                <a:spAutoFit/>
              </a:bodyPr>
              <a:lstStyle/>
              <a:p>
                <a:pPr>
                  <a:defRPr sz="1000"/>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Лист4!$B$103:$F$103</c:f>
              <c:numCache>
                <c:formatCode>General</c:formatCode>
                <c:ptCount val="5"/>
                <c:pt idx="0">
                  <c:v>1</c:v>
                </c:pt>
                <c:pt idx="1">
                  <c:v>2</c:v>
                </c:pt>
                <c:pt idx="2">
                  <c:v>3</c:v>
                </c:pt>
                <c:pt idx="3">
                  <c:v>4</c:v>
                </c:pt>
                <c:pt idx="4">
                  <c:v>5</c:v>
                </c:pt>
              </c:numCache>
            </c:numRef>
          </c:cat>
          <c:val>
            <c:numRef>
              <c:f>Лист4!$B$104:$F$104</c:f>
              <c:numCache>
                <c:formatCode>0.00%</c:formatCode>
                <c:ptCount val="5"/>
                <c:pt idx="0">
                  <c:v>2.1999999999999999E-2</c:v>
                </c:pt>
                <c:pt idx="1">
                  <c:v>9.8000000000000004E-2</c:v>
                </c:pt>
                <c:pt idx="2" formatCode="0%">
                  <c:v>0.315</c:v>
                </c:pt>
                <c:pt idx="3">
                  <c:v>0.28299999999999997</c:v>
                </c:pt>
                <c:pt idx="4" formatCode="0%">
                  <c:v>0.28299999999999997</c:v>
                </c:pt>
              </c:numCache>
            </c:numRef>
          </c:val>
          <c:extLst xmlns:c16r2="http://schemas.microsoft.com/office/drawing/2015/06/chart">
            <c:ext xmlns:c16="http://schemas.microsoft.com/office/drawing/2014/chart" uri="{C3380CC4-5D6E-409C-BE32-E72D297353CC}">
              <c16:uniqueId val="{00000000-AD67-4656-83D3-AE9492E64058}"/>
            </c:ext>
          </c:extLst>
        </c:ser>
        <c:ser>
          <c:idx val="2"/>
          <c:order val="1"/>
          <c:tx>
            <c:strRef>
              <c:f>Лист4!$A$105</c:f>
              <c:strCache>
                <c:ptCount val="1"/>
                <c:pt idx="0">
                  <c:v>Батьки</c:v>
                </c:pt>
              </c:strCache>
            </c:strRef>
          </c:tx>
          <c:invertIfNegative val="0"/>
          <c:dLbls>
            <c:spPr>
              <a:noFill/>
              <a:ln>
                <a:noFill/>
              </a:ln>
              <a:effectLst/>
            </c:spPr>
            <c:txPr>
              <a:bodyPr wrap="square" lIns="38100" tIns="19050" rIns="38100" bIns="19050" anchor="ctr">
                <a:spAutoFit/>
              </a:bodyPr>
              <a:lstStyle/>
              <a:p>
                <a:pPr>
                  <a:defRPr sz="1000"/>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Лист4!$B$103:$F$103</c:f>
              <c:numCache>
                <c:formatCode>General</c:formatCode>
                <c:ptCount val="5"/>
                <c:pt idx="0">
                  <c:v>1</c:v>
                </c:pt>
                <c:pt idx="1">
                  <c:v>2</c:v>
                </c:pt>
                <c:pt idx="2">
                  <c:v>3</c:v>
                </c:pt>
                <c:pt idx="3">
                  <c:v>4</c:v>
                </c:pt>
                <c:pt idx="4">
                  <c:v>5</c:v>
                </c:pt>
              </c:numCache>
            </c:numRef>
          </c:cat>
          <c:val>
            <c:numRef>
              <c:f>Лист4!$B$105:$F$105</c:f>
              <c:numCache>
                <c:formatCode>0.00%</c:formatCode>
                <c:ptCount val="5"/>
                <c:pt idx="0">
                  <c:v>3.6999999999999998E-2</c:v>
                </c:pt>
                <c:pt idx="1">
                  <c:v>0.03</c:v>
                </c:pt>
                <c:pt idx="2">
                  <c:v>0.126</c:v>
                </c:pt>
                <c:pt idx="3" formatCode="0%">
                  <c:v>0.28100000000000003</c:v>
                </c:pt>
                <c:pt idx="4">
                  <c:v>0.52600000000000002</c:v>
                </c:pt>
              </c:numCache>
            </c:numRef>
          </c:val>
          <c:extLst xmlns:c16r2="http://schemas.microsoft.com/office/drawing/2015/06/chart">
            <c:ext xmlns:c16="http://schemas.microsoft.com/office/drawing/2014/chart" uri="{C3380CC4-5D6E-409C-BE32-E72D297353CC}">
              <c16:uniqueId val="{00000001-AD67-4656-83D3-AE9492E64058}"/>
            </c:ext>
          </c:extLst>
        </c:ser>
        <c:ser>
          <c:idx val="0"/>
          <c:order val="2"/>
          <c:tx>
            <c:strRef>
              <c:f>Лист4!$A$106</c:f>
              <c:strCache>
                <c:ptCount val="1"/>
                <c:pt idx="0">
                  <c:v>Педагогічні рацівники</c:v>
                </c:pt>
              </c:strCache>
            </c:strRef>
          </c:tx>
          <c:invertIfNegative val="0"/>
          <c:dLbls>
            <c:spPr>
              <a:noFill/>
              <a:ln>
                <a:noFill/>
              </a:ln>
              <a:effectLst/>
            </c:spPr>
            <c:txPr>
              <a:bodyPr wrap="square" lIns="38100" tIns="19050" rIns="38100" bIns="19050" anchor="ctr">
                <a:spAutoFit/>
              </a:bodyPr>
              <a:lstStyle/>
              <a:p>
                <a:pPr>
                  <a:defRPr sz="1000"/>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Лист4!$B$103:$F$103</c:f>
              <c:numCache>
                <c:formatCode>General</c:formatCode>
                <c:ptCount val="5"/>
                <c:pt idx="0">
                  <c:v>1</c:v>
                </c:pt>
                <c:pt idx="1">
                  <c:v>2</c:v>
                </c:pt>
                <c:pt idx="2">
                  <c:v>3</c:v>
                </c:pt>
                <c:pt idx="3">
                  <c:v>4</c:v>
                </c:pt>
                <c:pt idx="4">
                  <c:v>5</c:v>
                </c:pt>
              </c:numCache>
            </c:numRef>
          </c:cat>
          <c:val>
            <c:numRef>
              <c:f>Лист4!$B$106:$F$106</c:f>
              <c:numCache>
                <c:formatCode>0.00%</c:formatCode>
                <c:ptCount val="5"/>
                <c:pt idx="0">
                  <c:v>1.5299999999999999E-2</c:v>
                </c:pt>
                <c:pt idx="1">
                  <c:v>1.5299999999999999E-2</c:v>
                </c:pt>
                <c:pt idx="2" formatCode="0%">
                  <c:v>6.1499999999999999E-2</c:v>
                </c:pt>
                <c:pt idx="3">
                  <c:v>0.123</c:v>
                </c:pt>
                <c:pt idx="4">
                  <c:v>0.78459999999999996</c:v>
                </c:pt>
              </c:numCache>
            </c:numRef>
          </c:val>
          <c:extLst xmlns:c16r2="http://schemas.microsoft.com/office/drawing/2015/06/chart">
            <c:ext xmlns:c16="http://schemas.microsoft.com/office/drawing/2014/chart" uri="{C3380CC4-5D6E-409C-BE32-E72D297353CC}">
              <c16:uniqueId val="{00000002-AD67-4656-83D3-AE9492E64058}"/>
            </c:ext>
          </c:extLst>
        </c:ser>
        <c:dLbls>
          <c:showLegendKey val="0"/>
          <c:showVal val="1"/>
          <c:showCatName val="0"/>
          <c:showSerName val="0"/>
          <c:showPercent val="0"/>
          <c:showBubbleSize val="0"/>
        </c:dLbls>
        <c:gapWidth val="150"/>
        <c:overlap val="-25"/>
        <c:axId val="307625344"/>
        <c:axId val="307643520"/>
      </c:barChart>
      <c:catAx>
        <c:axId val="307625344"/>
        <c:scaling>
          <c:orientation val="minMax"/>
        </c:scaling>
        <c:delete val="0"/>
        <c:axPos val="b"/>
        <c:numFmt formatCode="General" sourceLinked="1"/>
        <c:majorTickMark val="none"/>
        <c:minorTickMark val="none"/>
        <c:tickLblPos val="nextTo"/>
        <c:crossAx val="307643520"/>
        <c:crosses val="autoZero"/>
        <c:auto val="1"/>
        <c:lblAlgn val="ctr"/>
        <c:lblOffset val="100"/>
        <c:noMultiLvlLbl val="0"/>
      </c:catAx>
      <c:valAx>
        <c:axId val="307643520"/>
        <c:scaling>
          <c:orientation val="minMax"/>
        </c:scaling>
        <c:delete val="1"/>
        <c:axPos val="l"/>
        <c:numFmt formatCode="0.00%" sourceLinked="1"/>
        <c:majorTickMark val="none"/>
        <c:minorTickMark val="none"/>
        <c:tickLblPos val="nextTo"/>
        <c:crossAx val="307625344"/>
        <c:crosses val="autoZero"/>
        <c:crossBetween val="between"/>
      </c:valAx>
    </c:plotArea>
    <c:legend>
      <c:legendPos val="t"/>
      <c:layout>
        <c:manualLayout>
          <c:xMode val="edge"/>
          <c:yMode val="edge"/>
          <c:x val="3.9564109364378236E-2"/>
          <c:y val="2.3307305946088215E-2"/>
          <c:w val="0.62052022343360924"/>
          <c:h val="5.9918892491379751E-2"/>
        </c:manualLayout>
      </c:layout>
      <c:overlay val="0"/>
    </c:legend>
    <c:plotVisOnly val="1"/>
    <c:dispBlanksAs val="gap"/>
    <c:showDLblsOverMax val="0"/>
  </c:chart>
  <c:txPr>
    <a:bodyPr/>
    <a:lstStyle/>
    <a:p>
      <a:pPr>
        <a:defRPr sz="1200"/>
      </a:pPr>
      <a:endParaRPr lang="uk-UA"/>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Лист4!$B$122</c:f>
              <c:strCache>
                <c:ptCount val="1"/>
                <c:pt idx="0">
                  <c:v>Так</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Лист4!$A$123:$A$125</c:f>
              <c:strCache>
                <c:ptCount val="3"/>
                <c:pt idx="0">
                  <c:v>Батьки</c:v>
                </c:pt>
                <c:pt idx="1">
                  <c:v>Педагогічні працівники</c:v>
                </c:pt>
                <c:pt idx="2">
                  <c:v>Учні</c:v>
                </c:pt>
              </c:strCache>
            </c:strRef>
          </c:cat>
          <c:val>
            <c:numRef>
              <c:f>Лист4!$B$123:$B$125</c:f>
              <c:numCache>
                <c:formatCode>0.00%</c:formatCode>
                <c:ptCount val="3"/>
                <c:pt idx="0">
                  <c:v>0.39300000000000002</c:v>
                </c:pt>
                <c:pt idx="1">
                  <c:v>0.66149999999999998</c:v>
                </c:pt>
                <c:pt idx="2">
                  <c:v>0.25</c:v>
                </c:pt>
              </c:numCache>
            </c:numRef>
          </c:val>
          <c:extLst xmlns:c16r2="http://schemas.microsoft.com/office/drawing/2015/06/chart">
            <c:ext xmlns:c16="http://schemas.microsoft.com/office/drawing/2014/chart" uri="{C3380CC4-5D6E-409C-BE32-E72D297353CC}">
              <c16:uniqueId val="{00000000-F802-4CD1-AAFB-61F4B20AA1BF}"/>
            </c:ext>
          </c:extLst>
        </c:ser>
        <c:ser>
          <c:idx val="1"/>
          <c:order val="1"/>
          <c:tx>
            <c:strRef>
              <c:f>Лист4!$C$122</c:f>
              <c:strCache>
                <c:ptCount val="1"/>
                <c:pt idx="0">
                  <c:v>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Лист4!$A$123:$A$125</c:f>
              <c:strCache>
                <c:ptCount val="3"/>
                <c:pt idx="0">
                  <c:v>Батьки</c:v>
                </c:pt>
                <c:pt idx="1">
                  <c:v>Педагогічні працівники</c:v>
                </c:pt>
                <c:pt idx="2">
                  <c:v>Учні</c:v>
                </c:pt>
              </c:strCache>
            </c:strRef>
          </c:cat>
          <c:val>
            <c:numRef>
              <c:f>Лист4!$C$123:$C$125</c:f>
              <c:numCache>
                <c:formatCode>0.00%</c:formatCode>
                <c:ptCount val="3"/>
                <c:pt idx="0">
                  <c:v>0.60699999999999998</c:v>
                </c:pt>
                <c:pt idx="1">
                  <c:v>0.33839999999999998</c:v>
                </c:pt>
                <c:pt idx="2">
                  <c:v>0.75</c:v>
                </c:pt>
              </c:numCache>
            </c:numRef>
          </c:val>
          <c:extLst xmlns:c16r2="http://schemas.microsoft.com/office/drawing/2015/06/chart">
            <c:ext xmlns:c16="http://schemas.microsoft.com/office/drawing/2014/chart" uri="{C3380CC4-5D6E-409C-BE32-E72D297353CC}">
              <c16:uniqueId val="{00000001-F802-4CD1-AAFB-61F4B20AA1BF}"/>
            </c:ext>
          </c:extLst>
        </c:ser>
        <c:dLbls>
          <c:showLegendKey val="0"/>
          <c:showVal val="1"/>
          <c:showCatName val="0"/>
          <c:showSerName val="0"/>
          <c:showPercent val="0"/>
          <c:showBubbleSize val="0"/>
        </c:dLbls>
        <c:gapWidth val="150"/>
        <c:overlap val="-25"/>
        <c:axId val="305904640"/>
        <c:axId val="307831552"/>
      </c:barChart>
      <c:catAx>
        <c:axId val="305904640"/>
        <c:scaling>
          <c:orientation val="minMax"/>
        </c:scaling>
        <c:delete val="0"/>
        <c:axPos val="b"/>
        <c:numFmt formatCode="General" sourceLinked="0"/>
        <c:majorTickMark val="none"/>
        <c:minorTickMark val="none"/>
        <c:tickLblPos val="nextTo"/>
        <c:txPr>
          <a:bodyPr/>
          <a:lstStyle/>
          <a:p>
            <a:pPr>
              <a:defRPr sz="1200" b="1"/>
            </a:pPr>
            <a:endParaRPr lang="uk-UA"/>
          </a:p>
        </c:txPr>
        <c:crossAx val="307831552"/>
        <c:crosses val="autoZero"/>
        <c:auto val="1"/>
        <c:lblAlgn val="ctr"/>
        <c:lblOffset val="100"/>
        <c:noMultiLvlLbl val="0"/>
      </c:catAx>
      <c:valAx>
        <c:axId val="307831552"/>
        <c:scaling>
          <c:orientation val="minMax"/>
        </c:scaling>
        <c:delete val="1"/>
        <c:axPos val="l"/>
        <c:numFmt formatCode="0.00%" sourceLinked="1"/>
        <c:majorTickMark val="none"/>
        <c:minorTickMark val="none"/>
        <c:tickLblPos val="nextTo"/>
        <c:crossAx val="305904640"/>
        <c:crosses val="autoZero"/>
        <c:crossBetween val="between"/>
      </c:valAx>
    </c:plotArea>
    <c:legend>
      <c:legendPos val="t"/>
      <c:overlay val="0"/>
      <c:txPr>
        <a:bodyPr/>
        <a:lstStyle/>
        <a:p>
          <a:pPr>
            <a:defRPr sz="1400"/>
          </a:pPr>
          <a:endParaRPr lang="uk-UA"/>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8736931251071"/>
          <c:y val="6.1827362042837598E-2"/>
          <c:w val="0.68112630687489284"/>
          <c:h val="0.81178093229742099"/>
        </c:manualLayout>
      </c:layout>
      <c:barChart>
        <c:barDir val="bar"/>
        <c:grouping val="clustered"/>
        <c:varyColors val="0"/>
        <c:ser>
          <c:idx val="0"/>
          <c:order val="0"/>
          <c:tx>
            <c:strRef>
              <c:f>Лист4!$B$140</c:f>
              <c:strCache>
                <c:ptCount val="1"/>
                <c:pt idx="0">
                  <c:v>Учні</c:v>
                </c:pt>
              </c:strCache>
            </c:strRef>
          </c:tx>
          <c:invertIfNegative val="0"/>
          <c:dLbls>
            <c:spPr>
              <a:noFill/>
              <a:ln>
                <a:noFill/>
              </a:ln>
              <a:effectLst/>
            </c:spPr>
            <c:txPr>
              <a:bodyPr wrap="square" lIns="38100" tIns="19050" rIns="38100" bIns="19050" anchor="ctr">
                <a:spAutoFit/>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Лист4!$A$141:$A$150</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Лист4!$B$141:$B$150</c:f>
              <c:numCache>
                <c:formatCode>0.00%</c:formatCode>
                <c:ptCount val="10"/>
                <c:pt idx="0">
                  <c:v>4.3999999999999997E-2</c:v>
                </c:pt>
                <c:pt idx="1">
                  <c:v>0.60899999999999999</c:v>
                </c:pt>
                <c:pt idx="2">
                  <c:v>0.33700000000000002</c:v>
                </c:pt>
                <c:pt idx="3">
                  <c:v>0.39100000000000001</c:v>
                </c:pt>
                <c:pt idx="4">
                  <c:v>0.55400000000000005</c:v>
                </c:pt>
                <c:pt idx="5">
                  <c:v>0.19600000000000001</c:v>
                </c:pt>
                <c:pt idx="6">
                  <c:v>0.27200000000000002</c:v>
                </c:pt>
                <c:pt idx="7">
                  <c:v>7.5999999999999998E-2</c:v>
                </c:pt>
                <c:pt idx="8">
                  <c:v>0.12</c:v>
                </c:pt>
                <c:pt idx="9">
                  <c:v>0.26100000000000001</c:v>
                </c:pt>
              </c:numCache>
            </c:numRef>
          </c:val>
          <c:extLst xmlns:c16r2="http://schemas.microsoft.com/office/drawing/2015/06/chart">
            <c:ext xmlns:c16="http://schemas.microsoft.com/office/drawing/2014/chart" uri="{C3380CC4-5D6E-409C-BE32-E72D297353CC}">
              <c16:uniqueId val="{00000000-C59B-4F0E-B66E-DE74890BF640}"/>
            </c:ext>
          </c:extLst>
        </c:ser>
        <c:ser>
          <c:idx val="1"/>
          <c:order val="1"/>
          <c:tx>
            <c:strRef>
              <c:f>Лист4!$C$140</c:f>
              <c:strCache>
                <c:ptCount val="1"/>
                <c:pt idx="0">
                  <c:v>Батьки</c:v>
                </c:pt>
              </c:strCache>
            </c:strRef>
          </c:tx>
          <c:invertIfNegative val="0"/>
          <c:dLbls>
            <c:spPr>
              <a:noFill/>
              <a:ln>
                <a:noFill/>
              </a:ln>
              <a:effectLst/>
            </c:spPr>
            <c:txPr>
              <a:bodyPr wrap="square" lIns="38100" tIns="19050" rIns="38100" bIns="19050" anchor="ctr">
                <a:spAutoFit/>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Лист4!$A$141:$A$150</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Лист4!$C$141:$C$150</c:f>
              <c:numCache>
                <c:formatCode>0.00%</c:formatCode>
                <c:ptCount val="10"/>
                <c:pt idx="0">
                  <c:v>0.14799999999999999</c:v>
                </c:pt>
                <c:pt idx="1">
                  <c:v>0.504</c:v>
                </c:pt>
                <c:pt idx="2">
                  <c:v>0.51100000000000001</c:v>
                </c:pt>
                <c:pt idx="3">
                  <c:v>0.29599999999999999</c:v>
                </c:pt>
                <c:pt idx="4">
                  <c:v>0.51900000000000002</c:v>
                </c:pt>
                <c:pt idx="5">
                  <c:v>0.104</c:v>
                </c:pt>
                <c:pt idx="6">
                  <c:v>0.25900000000000001</c:v>
                </c:pt>
                <c:pt idx="7">
                  <c:v>0.104</c:v>
                </c:pt>
                <c:pt idx="8">
                  <c:v>7.3999999999999996E-2</c:v>
                </c:pt>
                <c:pt idx="9">
                  <c:v>0.30399999999999999</c:v>
                </c:pt>
              </c:numCache>
            </c:numRef>
          </c:val>
          <c:extLst xmlns:c16r2="http://schemas.microsoft.com/office/drawing/2015/06/chart">
            <c:ext xmlns:c16="http://schemas.microsoft.com/office/drawing/2014/chart" uri="{C3380CC4-5D6E-409C-BE32-E72D297353CC}">
              <c16:uniqueId val="{00000001-C59B-4F0E-B66E-DE74890BF640}"/>
            </c:ext>
          </c:extLst>
        </c:ser>
        <c:ser>
          <c:idx val="2"/>
          <c:order val="2"/>
          <c:tx>
            <c:strRef>
              <c:f>Лист4!$D$140</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Лист4!$A$141:$A$150</c:f>
              <c:strCache>
                <c:ptCount val="10"/>
                <c:pt idx="0">
                  <c:v>вирівнювати різницю у знаннях та вміннях учнів</c:v>
                </c:pt>
                <c:pt idx="1">
                  <c:v>готувати учнів до дорослого життя</c:v>
                </c:pt>
                <c:pt idx="2">
                  <c:v>сприяти розвитку особистості</c:v>
                </c:pt>
                <c:pt idx="3">
                  <c:v> розвивати самостійність, підприємливість</c:v>
                </c:pt>
                <c:pt idx="4">
                  <c:v> готувати учнів до складання іспитів у заклади вищої освіти</c:v>
                </c:pt>
                <c:pt idx="5">
                  <c:v> готувати учнів до конкуренції на ринку праці</c:v>
                </c:pt>
                <c:pt idx="6">
                  <c:v> навчати вчитися впродовж життя</c:v>
                </c:pt>
                <c:pt idx="7">
                  <c:v>плекати майбутню інтелектуальну еліту</c:v>
                </c:pt>
                <c:pt idx="8">
                  <c:v>полегшувати суспільну інтеграцію всіх учнів</c:v>
                </c:pt>
                <c:pt idx="9">
                  <c:v>виховувати загальну культуру</c:v>
                </c:pt>
              </c:strCache>
            </c:strRef>
          </c:cat>
          <c:val>
            <c:numRef>
              <c:f>Лист4!$D$141:$D$150</c:f>
              <c:numCache>
                <c:formatCode>0.00%</c:formatCode>
                <c:ptCount val="10"/>
                <c:pt idx="0">
                  <c:v>9.2299999999999993E-2</c:v>
                </c:pt>
                <c:pt idx="1">
                  <c:v>0.55379999999999996</c:v>
                </c:pt>
                <c:pt idx="2">
                  <c:v>0.69230000000000003</c:v>
                </c:pt>
                <c:pt idx="3">
                  <c:v>0.36919999999999997</c:v>
                </c:pt>
                <c:pt idx="4">
                  <c:v>0.32369999999999999</c:v>
                </c:pt>
                <c:pt idx="5">
                  <c:v>0.2</c:v>
                </c:pt>
                <c:pt idx="6">
                  <c:v>0.46150000000000002</c:v>
                </c:pt>
                <c:pt idx="7" formatCode="0%">
                  <c:v>6.1499999999999999E-2</c:v>
                </c:pt>
                <c:pt idx="8">
                  <c:v>4.6100000000000002E-2</c:v>
                </c:pt>
                <c:pt idx="9">
                  <c:v>0.26150000000000001</c:v>
                </c:pt>
              </c:numCache>
            </c:numRef>
          </c:val>
          <c:extLst xmlns:c16r2="http://schemas.microsoft.com/office/drawing/2015/06/chart">
            <c:ext xmlns:c16="http://schemas.microsoft.com/office/drawing/2014/chart" uri="{C3380CC4-5D6E-409C-BE32-E72D297353CC}">
              <c16:uniqueId val="{00000002-C59B-4F0E-B66E-DE74890BF640}"/>
            </c:ext>
          </c:extLst>
        </c:ser>
        <c:dLbls>
          <c:showLegendKey val="0"/>
          <c:showVal val="1"/>
          <c:showCatName val="0"/>
          <c:showSerName val="0"/>
          <c:showPercent val="0"/>
          <c:showBubbleSize val="0"/>
        </c:dLbls>
        <c:gapWidth val="150"/>
        <c:axId val="307958144"/>
        <c:axId val="307959680"/>
      </c:barChart>
      <c:catAx>
        <c:axId val="307958144"/>
        <c:scaling>
          <c:orientation val="minMax"/>
        </c:scaling>
        <c:delete val="0"/>
        <c:axPos val="l"/>
        <c:numFmt formatCode="General" sourceLinked="0"/>
        <c:majorTickMark val="none"/>
        <c:minorTickMark val="none"/>
        <c:tickLblPos val="nextTo"/>
        <c:txPr>
          <a:bodyPr/>
          <a:lstStyle/>
          <a:p>
            <a:pPr>
              <a:defRPr sz="1200" b="1"/>
            </a:pPr>
            <a:endParaRPr lang="uk-UA"/>
          </a:p>
        </c:txPr>
        <c:crossAx val="307959680"/>
        <c:crosses val="autoZero"/>
        <c:auto val="1"/>
        <c:lblAlgn val="ctr"/>
        <c:lblOffset val="100"/>
        <c:noMultiLvlLbl val="0"/>
      </c:catAx>
      <c:valAx>
        <c:axId val="307959680"/>
        <c:scaling>
          <c:orientation val="minMax"/>
        </c:scaling>
        <c:delete val="1"/>
        <c:axPos val="b"/>
        <c:numFmt formatCode="0.00%" sourceLinked="1"/>
        <c:majorTickMark val="none"/>
        <c:minorTickMark val="none"/>
        <c:tickLblPos val="nextTo"/>
        <c:crossAx val="307958144"/>
        <c:crosses val="autoZero"/>
        <c:crossBetween val="between"/>
      </c:valAx>
    </c:plotArea>
    <c:legend>
      <c:legendPos val="t"/>
      <c:layout>
        <c:manualLayout>
          <c:xMode val="edge"/>
          <c:yMode val="edge"/>
          <c:x val="0.70464030904587627"/>
          <c:y val="2.4650398429925981E-2"/>
          <c:w val="0.27360457183569081"/>
          <c:h val="0.31790570097656712"/>
        </c:manualLayout>
      </c:layout>
      <c:overlay val="0"/>
      <c:txPr>
        <a:bodyPr/>
        <a:lstStyle/>
        <a:p>
          <a:pPr>
            <a:defRPr sz="1300"/>
          </a:pPr>
          <a:endParaRPr lang="uk-UA"/>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544802867383513E-2"/>
          <c:y val="0.13654618473895583"/>
          <c:w val="0.94789151356080492"/>
          <c:h val="0.86345381526104414"/>
        </c:manualLayout>
      </c:layout>
      <c:pie3DChart>
        <c:varyColors val="1"/>
        <c:ser>
          <c:idx val="0"/>
          <c:order val="0"/>
          <c:tx>
            <c:strRef>
              <c:f>Лист1!$B$1</c:f>
              <c:strCache>
                <c:ptCount val="1"/>
                <c:pt idx="0">
                  <c:v>Інформація про населення, яке проживає на території Березнянської територіальної громади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318-45A3-B37E-41266E115922}"/>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C318-45A3-B37E-41266E115922}"/>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318-45A3-B37E-41266E115922}"/>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C318-45A3-B37E-41266E115922}"/>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318-45A3-B37E-41266E115922}"/>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6-C318-45A3-B37E-41266E115922}"/>
              </c:ext>
            </c:extLst>
          </c:dPt>
          <c:dLbls>
            <c:dLbl>
              <c:idx val="1"/>
              <c:layout>
                <c:manualLayout>
                  <c:x val="2.9140349391809896E-2"/>
                  <c:y val="-7.6969926951902176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18-45A3-B37E-41266E115922}"/>
                </c:ext>
              </c:extLst>
            </c:dLbl>
            <c:dLbl>
              <c:idx val="2"/>
              <c:layout>
                <c:manualLayout>
                  <c:x val="-3.4561284678124922E-2"/>
                  <c:y val="0.20732093729247691"/>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18-45A3-B37E-41266E115922}"/>
                </c:ext>
              </c:extLst>
            </c:dLbl>
            <c:dLbl>
              <c:idx val="3"/>
              <c:layout>
                <c:manualLayout>
                  <c:x val="-0.18704526853498157"/>
                  <c:y val="0.20497296271700977"/>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18-45A3-B37E-41266E115922}"/>
                </c:ext>
              </c:extLst>
            </c:dLbl>
            <c:dLbl>
              <c:idx val="4"/>
              <c:layout>
                <c:manualLayout>
                  <c:x val="-0.11006053678774028"/>
                  <c:y val="8.0868355311007716E-3"/>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318-45A3-B37E-41266E115922}"/>
                </c:ext>
              </c:extLst>
            </c:dLbl>
            <c:dLbl>
              <c:idx val="5"/>
              <c:layout>
                <c:manualLayout>
                  <c:x val="0.13427863855727712"/>
                  <c:y val="1.417512569964899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318-45A3-B37E-41266E11592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1">
                  <c:v>Чисельність працездатного населення</c:v>
                </c:pt>
                <c:pt idx="2">
                  <c:v>Чисельність пенсіонерів</c:v>
                </c:pt>
                <c:pt idx="3">
                  <c:v>Чисельність зареєстрованих безробітних</c:v>
                </c:pt>
                <c:pt idx="4">
                  <c:v>Кількість осіб з інвалідністю</c:v>
                </c:pt>
                <c:pt idx="5">
                  <c:v>Кількість внутрішньо переміщених осіб</c:v>
                </c:pt>
              </c:strCache>
            </c:strRef>
          </c:cat>
          <c:val>
            <c:numRef>
              <c:f>Лист1!$B$2:$B$7</c:f>
              <c:numCache>
                <c:formatCode>General</c:formatCode>
                <c:ptCount val="6"/>
                <c:pt idx="1">
                  <c:v>4898</c:v>
                </c:pt>
                <c:pt idx="2">
                  <c:v>2070</c:v>
                </c:pt>
                <c:pt idx="3">
                  <c:v>22</c:v>
                </c:pt>
                <c:pt idx="4">
                  <c:v>330</c:v>
                </c:pt>
                <c:pt idx="5">
                  <c:v>84</c:v>
                </c:pt>
              </c:numCache>
            </c:numRef>
          </c:val>
          <c:extLst xmlns:c16r2="http://schemas.microsoft.com/office/drawing/2015/06/chart">
            <c:ext xmlns:c16="http://schemas.microsoft.com/office/drawing/2014/chart" uri="{C3380CC4-5D6E-409C-BE32-E72D297353CC}">
              <c16:uniqueId val="{00000000-C318-45A3-B37E-41266E115922}"/>
            </c:ext>
          </c:extLst>
        </c:ser>
        <c:dLbls>
          <c:dLblPos val="ctr"/>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26213910761156"/>
          <c:y val="7.9271711073940945E-2"/>
          <c:w val="0.69427952755905509"/>
          <c:h val="0.87487461629961849"/>
        </c:manualLayout>
      </c:layout>
      <c:barChart>
        <c:barDir val="bar"/>
        <c:grouping val="clustered"/>
        <c:varyColors val="0"/>
        <c:ser>
          <c:idx val="0"/>
          <c:order val="0"/>
          <c:tx>
            <c:strRef>
              <c:f>Лист4!$B$156</c:f>
              <c:strCache>
                <c:ptCount val="1"/>
                <c:pt idx="0">
                  <c:v>Учні</c:v>
                </c:pt>
              </c:strCache>
            </c:strRef>
          </c:tx>
          <c:invertIfNegative val="0"/>
          <c:dLbls>
            <c:spPr>
              <a:noFill/>
              <a:ln>
                <a:noFill/>
              </a:ln>
              <a:effectLst/>
            </c:spPr>
            <c:txPr>
              <a:bodyPr wrap="square" lIns="38100" tIns="19050" rIns="38100" bIns="19050" anchor="ctr">
                <a:spAutoFit/>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Лист4!$A$157:$A$166</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Лист4!$B$157:$B$166</c:f>
              <c:numCache>
                <c:formatCode>0.00%</c:formatCode>
                <c:ptCount val="10"/>
                <c:pt idx="0">
                  <c:v>0.22800000000000001</c:v>
                </c:pt>
                <c:pt idx="1">
                  <c:v>0.40200000000000002</c:v>
                </c:pt>
                <c:pt idx="2" formatCode="0%">
                  <c:v>0.28299999999999997</c:v>
                </c:pt>
                <c:pt idx="3">
                  <c:v>0.30399999999999999</c:v>
                </c:pt>
                <c:pt idx="4">
                  <c:v>0.55400000000000005</c:v>
                </c:pt>
                <c:pt idx="5">
                  <c:v>0.12</c:v>
                </c:pt>
                <c:pt idx="6" formatCode="0%">
                  <c:v>0.30399999999999999</c:v>
                </c:pt>
                <c:pt idx="7">
                  <c:v>8.6999999999999994E-2</c:v>
                </c:pt>
                <c:pt idx="8">
                  <c:v>0.14099999999999999</c:v>
                </c:pt>
                <c:pt idx="9">
                  <c:v>0.25</c:v>
                </c:pt>
              </c:numCache>
            </c:numRef>
          </c:val>
          <c:extLst xmlns:c16r2="http://schemas.microsoft.com/office/drawing/2015/06/chart">
            <c:ext xmlns:c16="http://schemas.microsoft.com/office/drawing/2014/chart" uri="{C3380CC4-5D6E-409C-BE32-E72D297353CC}">
              <c16:uniqueId val="{00000000-E30E-41CF-A133-7B65FFE0EA54}"/>
            </c:ext>
          </c:extLst>
        </c:ser>
        <c:ser>
          <c:idx val="1"/>
          <c:order val="1"/>
          <c:tx>
            <c:strRef>
              <c:f>Лист4!$C$156</c:f>
              <c:strCache>
                <c:ptCount val="1"/>
                <c:pt idx="0">
                  <c:v>Батьки</c:v>
                </c:pt>
              </c:strCache>
            </c:strRef>
          </c:tx>
          <c:invertIfNegative val="0"/>
          <c:dLbls>
            <c:spPr>
              <a:noFill/>
              <a:ln>
                <a:noFill/>
              </a:ln>
              <a:effectLst/>
            </c:spPr>
            <c:txPr>
              <a:bodyPr wrap="square" lIns="38100" tIns="19050" rIns="38100" bIns="19050" anchor="ctr">
                <a:spAutoFit/>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Лист4!$A$157:$A$166</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Лист4!$C$157:$C$166</c:f>
              <c:numCache>
                <c:formatCode>0.00%</c:formatCode>
                <c:ptCount val="10"/>
                <c:pt idx="0">
                  <c:v>0.156</c:v>
                </c:pt>
                <c:pt idx="1">
                  <c:v>0.41499999999999998</c:v>
                </c:pt>
                <c:pt idx="2">
                  <c:v>0.37</c:v>
                </c:pt>
                <c:pt idx="3">
                  <c:v>0.20699999999999999</c:v>
                </c:pt>
                <c:pt idx="4">
                  <c:v>0.45900000000000002</c:v>
                </c:pt>
                <c:pt idx="5">
                  <c:v>4.3999999999999997E-2</c:v>
                </c:pt>
                <c:pt idx="6">
                  <c:v>0.222</c:v>
                </c:pt>
                <c:pt idx="7">
                  <c:v>7.3999999999999996E-2</c:v>
                </c:pt>
                <c:pt idx="8">
                  <c:v>0.13300000000000001</c:v>
                </c:pt>
                <c:pt idx="9" formatCode="0%">
                  <c:v>0.37</c:v>
                </c:pt>
              </c:numCache>
            </c:numRef>
          </c:val>
          <c:extLst xmlns:c16r2="http://schemas.microsoft.com/office/drawing/2015/06/chart">
            <c:ext xmlns:c16="http://schemas.microsoft.com/office/drawing/2014/chart" uri="{C3380CC4-5D6E-409C-BE32-E72D297353CC}">
              <c16:uniqueId val="{00000001-E30E-41CF-A133-7B65FFE0EA54}"/>
            </c:ext>
          </c:extLst>
        </c:ser>
        <c:ser>
          <c:idx val="2"/>
          <c:order val="2"/>
          <c:tx>
            <c:strRef>
              <c:f>Лист4!$D$156</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1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Лист4!$A$157:$A$166</c:f>
              <c:strCache>
                <c:ptCount val="10"/>
                <c:pt idx="0">
                  <c:v>вирівнює різницю у знаннях та вміннях учнів</c:v>
                </c:pt>
                <c:pt idx="1">
                  <c:v>готує учнів до дорослого життя</c:v>
                </c:pt>
                <c:pt idx="2">
                  <c:v>сприяє розвиткові особистості</c:v>
                </c:pt>
                <c:pt idx="3">
                  <c:v>розвиває самостійність, підприємливість</c:v>
                </c:pt>
                <c:pt idx="4">
                  <c:v>готує учнів до складання іспитів у заклади вищої освіти</c:v>
                </c:pt>
                <c:pt idx="5">
                  <c:v>готує учнів до конкуренції на ринку праці</c:v>
                </c:pt>
                <c:pt idx="6">
                  <c:v>навчає вчитися впродовж життя</c:v>
                </c:pt>
                <c:pt idx="7">
                  <c:v>плекає майбутню інтелектуальну еліту</c:v>
                </c:pt>
                <c:pt idx="8">
                  <c:v>полегшує суспільну інтеграцію всіх учнів</c:v>
                </c:pt>
                <c:pt idx="9">
                  <c:v>виховує загальну культуру</c:v>
                </c:pt>
              </c:strCache>
            </c:strRef>
          </c:cat>
          <c:val>
            <c:numRef>
              <c:f>Лист4!$D$157:$D$166</c:f>
              <c:numCache>
                <c:formatCode>0.00%</c:formatCode>
                <c:ptCount val="10"/>
                <c:pt idx="0">
                  <c:v>0.1076</c:v>
                </c:pt>
                <c:pt idx="1">
                  <c:v>0.4153</c:v>
                </c:pt>
                <c:pt idx="2">
                  <c:v>0.67689999999999995</c:v>
                </c:pt>
                <c:pt idx="3">
                  <c:v>0.36919999999999997</c:v>
                </c:pt>
                <c:pt idx="4">
                  <c:v>0.3538</c:v>
                </c:pt>
                <c:pt idx="5">
                  <c:v>0.15379999999999999</c:v>
                </c:pt>
                <c:pt idx="6">
                  <c:v>0.43070000000000003</c:v>
                </c:pt>
                <c:pt idx="7">
                  <c:v>9.2299999999999993E-2</c:v>
                </c:pt>
                <c:pt idx="8">
                  <c:v>0.1076</c:v>
                </c:pt>
                <c:pt idx="9">
                  <c:v>0.30759999999999998</c:v>
                </c:pt>
              </c:numCache>
            </c:numRef>
          </c:val>
          <c:extLst xmlns:c16r2="http://schemas.microsoft.com/office/drawing/2015/06/chart">
            <c:ext xmlns:c16="http://schemas.microsoft.com/office/drawing/2014/chart" uri="{C3380CC4-5D6E-409C-BE32-E72D297353CC}">
              <c16:uniqueId val="{00000002-E30E-41CF-A133-7B65FFE0EA54}"/>
            </c:ext>
          </c:extLst>
        </c:ser>
        <c:dLbls>
          <c:showLegendKey val="0"/>
          <c:showVal val="1"/>
          <c:showCatName val="0"/>
          <c:showSerName val="0"/>
          <c:showPercent val="0"/>
          <c:showBubbleSize val="0"/>
        </c:dLbls>
        <c:gapWidth val="150"/>
        <c:overlap val="-25"/>
        <c:axId val="308569600"/>
        <c:axId val="308571136"/>
      </c:barChart>
      <c:catAx>
        <c:axId val="308569600"/>
        <c:scaling>
          <c:orientation val="minMax"/>
        </c:scaling>
        <c:delete val="0"/>
        <c:axPos val="l"/>
        <c:numFmt formatCode="General" sourceLinked="0"/>
        <c:majorTickMark val="none"/>
        <c:minorTickMark val="none"/>
        <c:tickLblPos val="nextTo"/>
        <c:txPr>
          <a:bodyPr/>
          <a:lstStyle/>
          <a:p>
            <a:pPr>
              <a:defRPr sz="1100" b="1"/>
            </a:pPr>
            <a:endParaRPr lang="uk-UA"/>
          </a:p>
        </c:txPr>
        <c:crossAx val="308571136"/>
        <c:crosses val="autoZero"/>
        <c:auto val="1"/>
        <c:lblAlgn val="ctr"/>
        <c:lblOffset val="100"/>
        <c:noMultiLvlLbl val="0"/>
      </c:catAx>
      <c:valAx>
        <c:axId val="308571136"/>
        <c:scaling>
          <c:orientation val="minMax"/>
        </c:scaling>
        <c:delete val="1"/>
        <c:axPos val="b"/>
        <c:numFmt formatCode="0.00%" sourceLinked="1"/>
        <c:majorTickMark val="out"/>
        <c:minorTickMark val="none"/>
        <c:tickLblPos val="nextTo"/>
        <c:crossAx val="308569600"/>
        <c:crosses val="autoZero"/>
        <c:crossBetween val="between"/>
      </c:valAx>
    </c:plotArea>
    <c:legend>
      <c:legendPos val="t"/>
      <c:layout>
        <c:manualLayout>
          <c:xMode val="edge"/>
          <c:yMode val="edge"/>
          <c:x val="4.7531238082419186E-2"/>
          <c:y val="1.9741557590782392E-2"/>
          <c:w val="0.70993225205823618"/>
          <c:h val="4.811074334809929E-2"/>
        </c:manualLayout>
      </c:layout>
      <c:overlay val="0"/>
      <c:txPr>
        <a:bodyPr/>
        <a:lstStyle/>
        <a:p>
          <a:pPr>
            <a:defRPr sz="1200"/>
          </a:pPr>
          <a:endParaRPr lang="uk-UA"/>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Лист4!$B$176</c:f>
              <c:strCache>
                <c:ptCount val="1"/>
                <c:pt idx="0">
                  <c:v>Учні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Лист4!$A$177:$A$178</c:f>
              <c:strCache>
                <c:ptCount val="2"/>
                <c:pt idx="0">
                  <c:v>Так</c:v>
                </c:pt>
                <c:pt idx="1">
                  <c:v>Ні</c:v>
                </c:pt>
              </c:strCache>
            </c:strRef>
          </c:cat>
          <c:val>
            <c:numRef>
              <c:f>Лист4!$B$177:$B$178</c:f>
              <c:numCache>
                <c:formatCode>0.00%</c:formatCode>
                <c:ptCount val="2"/>
                <c:pt idx="0">
                  <c:v>0.435</c:v>
                </c:pt>
                <c:pt idx="1">
                  <c:v>0.56499999999999995</c:v>
                </c:pt>
              </c:numCache>
            </c:numRef>
          </c:val>
          <c:extLst xmlns:c16r2="http://schemas.microsoft.com/office/drawing/2015/06/chart">
            <c:ext xmlns:c16="http://schemas.microsoft.com/office/drawing/2014/chart" uri="{C3380CC4-5D6E-409C-BE32-E72D297353CC}">
              <c16:uniqueId val="{00000000-C8A9-46A0-BBDD-4F6C72B54B38}"/>
            </c:ext>
          </c:extLst>
        </c:ser>
        <c:ser>
          <c:idx val="1"/>
          <c:order val="1"/>
          <c:tx>
            <c:strRef>
              <c:f>Лист4!$C$176</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Лист4!$A$177:$A$178</c:f>
              <c:strCache>
                <c:ptCount val="2"/>
                <c:pt idx="0">
                  <c:v>Так</c:v>
                </c:pt>
                <c:pt idx="1">
                  <c:v>Ні</c:v>
                </c:pt>
              </c:strCache>
            </c:strRef>
          </c:cat>
          <c:val>
            <c:numRef>
              <c:f>Лист4!$C$177:$C$178</c:f>
              <c:numCache>
                <c:formatCode>0.00%</c:formatCode>
                <c:ptCount val="2"/>
                <c:pt idx="0">
                  <c:v>0.6</c:v>
                </c:pt>
                <c:pt idx="1">
                  <c:v>0.4</c:v>
                </c:pt>
              </c:numCache>
            </c:numRef>
          </c:val>
          <c:extLst xmlns:c16r2="http://schemas.microsoft.com/office/drawing/2015/06/chart">
            <c:ext xmlns:c16="http://schemas.microsoft.com/office/drawing/2014/chart" uri="{C3380CC4-5D6E-409C-BE32-E72D297353CC}">
              <c16:uniqueId val="{00000001-C8A9-46A0-BBDD-4F6C72B54B38}"/>
            </c:ext>
          </c:extLst>
        </c:ser>
        <c:ser>
          <c:idx val="2"/>
          <c:order val="2"/>
          <c:tx>
            <c:strRef>
              <c:f>Лист4!$D$176</c:f>
              <c:strCache>
                <c:ptCount val="1"/>
                <c:pt idx="0">
                  <c:v>Батьки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Лист4!$A$177:$A$178</c:f>
              <c:strCache>
                <c:ptCount val="2"/>
                <c:pt idx="0">
                  <c:v>Так</c:v>
                </c:pt>
                <c:pt idx="1">
                  <c:v>Ні</c:v>
                </c:pt>
              </c:strCache>
            </c:strRef>
          </c:cat>
          <c:val>
            <c:numRef>
              <c:f>Лист4!$D$177:$D$178</c:f>
              <c:numCache>
                <c:formatCode>0.00%</c:formatCode>
                <c:ptCount val="2"/>
                <c:pt idx="0">
                  <c:v>0.58499999999999996</c:v>
                </c:pt>
                <c:pt idx="1">
                  <c:v>0.41499999999999998</c:v>
                </c:pt>
              </c:numCache>
            </c:numRef>
          </c:val>
          <c:extLst xmlns:c16r2="http://schemas.microsoft.com/office/drawing/2015/06/chart">
            <c:ext xmlns:c16="http://schemas.microsoft.com/office/drawing/2014/chart" uri="{C3380CC4-5D6E-409C-BE32-E72D297353CC}">
              <c16:uniqueId val="{00000002-C8A9-46A0-BBDD-4F6C72B54B38}"/>
            </c:ext>
          </c:extLst>
        </c:ser>
        <c:dLbls>
          <c:showLegendKey val="0"/>
          <c:showVal val="1"/>
          <c:showCatName val="0"/>
          <c:showSerName val="0"/>
          <c:showPercent val="0"/>
          <c:showBubbleSize val="0"/>
        </c:dLbls>
        <c:gapWidth val="150"/>
        <c:overlap val="-25"/>
        <c:axId val="308783744"/>
        <c:axId val="308822400"/>
      </c:barChart>
      <c:catAx>
        <c:axId val="308783744"/>
        <c:scaling>
          <c:orientation val="minMax"/>
        </c:scaling>
        <c:delete val="0"/>
        <c:axPos val="l"/>
        <c:numFmt formatCode="General" sourceLinked="0"/>
        <c:majorTickMark val="none"/>
        <c:minorTickMark val="none"/>
        <c:tickLblPos val="nextTo"/>
        <c:txPr>
          <a:bodyPr/>
          <a:lstStyle/>
          <a:p>
            <a:pPr>
              <a:defRPr sz="1200" b="1"/>
            </a:pPr>
            <a:endParaRPr lang="uk-UA"/>
          </a:p>
        </c:txPr>
        <c:crossAx val="308822400"/>
        <c:crosses val="autoZero"/>
        <c:auto val="1"/>
        <c:lblAlgn val="ctr"/>
        <c:lblOffset val="100"/>
        <c:noMultiLvlLbl val="0"/>
      </c:catAx>
      <c:valAx>
        <c:axId val="308822400"/>
        <c:scaling>
          <c:orientation val="minMax"/>
        </c:scaling>
        <c:delete val="1"/>
        <c:axPos val="b"/>
        <c:numFmt formatCode="0.00%" sourceLinked="1"/>
        <c:majorTickMark val="none"/>
        <c:minorTickMark val="none"/>
        <c:tickLblPos val="nextTo"/>
        <c:crossAx val="308783744"/>
        <c:crosses val="autoZero"/>
        <c:crossBetween val="between"/>
      </c:valAx>
    </c:plotArea>
    <c:legend>
      <c:legendPos val="t"/>
      <c:overlay val="0"/>
      <c:txPr>
        <a:bodyPr/>
        <a:lstStyle/>
        <a:p>
          <a:pPr>
            <a:defRPr sz="1400"/>
          </a:pPr>
          <a:endParaRPr lang="uk-UA"/>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Лист4!$B$217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Лист4!$A$218:$A$219</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Лист4!$B$218:$B$219</c:f>
              <c:numCache>
                <c:formatCode>0.00%</c:formatCode>
                <c:ptCount val="2"/>
                <c:pt idx="0">
                  <c:v>0.48899999999999999</c:v>
                </c:pt>
                <c:pt idx="1">
                  <c:v>0.51100000000000001</c:v>
                </c:pt>
              </c:numCache>
            </c:numRef>
          </c:val>
          <c:extLst xmlns:c16r2="http://schemas.microsoft.com/office/drawing/2015/06/chart">
            <c:ext xmlns:c16="http://schemas.microsoft.com/office/drawing/2014/chart" uri="{C3380CC4-5D6E-409C-BE32-E72D297353CC}">
              <c16:uniqueId val="{00000000-5235-435D-9238-56B429164D07}"/>
            </c:ext>
          </c:extLst>
        </c:ser>
        <c:ser>
          <c:idx val="1"/>
          <c:order val="1"/>
          <c:tx>
            <c:strRef>
              <c:f>Лист4!$C$217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Лист4!$A$218:$A$219</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Лист4!$C$218:$C$219</c:f>
              <c:numCache>
                <c:formatCode>0.00%</c:formatCode>
                <c:ptCount val="2"/>
                <c:pt idx="0">
                  <c:v>0.50770000000000004</c:v>
                </c:pt>
                <c:pt idx="1">
                  <c:v>0.49230000000000002</c:v>
                </c:pt>
              </c:numCache>
            </c:numRef>
          </c:val>
          <c:extLst xmlns:c16r2="http://schemas.microsoft.com/office/drawing/2015/06/chart">
            <c:ext xmlns:c16="http://schemas.microsoft.com/office/drawing/2014/chart" uri="{C3380CC4-5D6E-409C-BE32-E72D297353CC}">
              <c16:uniqueId val="{00000001-5235-435D-9238-56B429164D07}"/>
            </c:ext>
          </c:extLst>
        </c:ser>
        <c:ser>
          <c:idx val="2"/>
          <c:order val="2"/>
          <c:tx>
            <c:strRef>
              <c:f>Лист4!$D$217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Лист4!$A$218:$A$219</c:f>
              <c:strCache>
                <c:ptCount val="2"/>
                <c:pt idx="0">
                  <c:v>школу в іншому населеному пункті, яка дає якісну освіту</c:v>
                </c:pt>
                <c:pt idx="1">
                  <c:v>найближчу від місця проживання школу, де освіта менш якісна</c:v>
                </c:pt>
              </c:strCache>
            </c:strRef>
          </c:cat>
          <c:val>
            <c:numRef>
              <c:f>Лист4!$D$218:$D$219</c:f>
              <c:numCache>
                <c:formatCode>0.00%</c:formatCode>
                <c:ptCount val="2"/>
                <c:pt idx="0">
                  <c:v>0.71099999999999997</c:v>
                </c:pt>
                <c:pt idx="1">
                  <c:v>0.28899999999999998</c:v>
                </c:pt>
              </c:numCache>
            </c:numRef>
          </c:val>
          <c:extLst xmlns:c16r2="http://schemas.microsoft.com/office/drawing/2015/06/chart">
            <c:ext xmlns:c16="http://schemas.microsoft.com/office/drawing/2014/chart" uri="{C3380CC4-5D6E-409C-BE32-E72D297353CC}">
              <c16:uniqueId val="{00000002-5235-435D-9238-56B429164D07}"/>
            </c:ext>
          </c:extLst>
        </c:ser>
        <c:dLbls>
          <c:showLegendKey val="0"/>
          <c:showVal val="1"/>
          <c:showCatName val="0"/>
          <c:showSerName val="0"/>
          <c:showPercent val="0"/>
          <c:showBubbleSize val="0"/>
        </c:dLbls>
        <c:gapWidth val="150"/>
        <c:overlap val="-25"/>
        <c:axId val="309190656"/>
        <c:axId val="309192192"/>
      </c:barChart>
      <c:catAx>
        <c:axId val="309190656"/>
        <c:scaling>
          <c:orientation val="minMax"/>
        </c:scaling>
        <c:delete val="0"/>
        <c:axPos val="l"/>
        <c:numFmt formatCode="General" sourceLinked="0"/>
        <c:majorTickMark val="none"/>
        <c:minorTickMark val="none"/>
        <c:tickLblPos val="nextTo"/>
        <c:crossAx val="309192192"/>
        <c:crosses val="autoZero"/>
        <c:auto val="1"/>
        <c:lblAlgn val="ctr"/>
        <c:lblOffset val="100"/>
        <c:noMultiLvlLbl val="0"/>
      </c:catAx>
      <c:valAx>
        <c:axId val="309192192"/>
        <c:scaling>
          <c:orientation val="minMax"/>
        </c:scaling>
        <c:delete val="1"/>
        <c:axPos val="b"/>
        <c:numFmt formatCode="0.00%" sourceLinked="1"/>
        <c:majorTickMark val="none"/>
        <c:minorTickMark val="none"/>
        <c:tickLblPos val="nextTo"/>
        <c:crossAx val="309190656"/>
        <c:crosses val="autoZero"/>
        <c:crossBetween val="between"/>
      </c:valAx>
    </c:plotArea>
    <c:legend>
      <c:legendPos val="t"/>
      <c:overlay val="0"/>
      <c:txPr>
        <a:bodyPr/>
        <a:lstStyle/>
        <a:p>
          <a:pPr>
            <a:defRPr sz="1400" b="0"/>
          </a:pPr>
          <a:endParaRPr lang="uk-UA"/>
        </a:p>
      </c:txPr>
    </c:legend>
    <c:plotVisOnly val="1"/>
    <c:dispBlanksAs val="gap"/>
    <c:showDLblsOverMax val="0"/>
  </c:chart>
  <c:txPr>
    <a:bodyPr/>
    <a:lstStyle/>
    <a:p>
      <a:pPr>
        <a:defRPr sz="1200" b="1"/>
      </a:pPr>
      <a:endParaRPr lang="uk-UA"/>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94670260811989"/>
          <c:y val="0.18792856194396496"/>
          <c:w val="0.82827559055118105"/>
          <c:h val="0.67716243802857978"/>
        </c:manualLayout>
      </c:layout>
      <c:barChart>
        <c:barDir val="bar"/>
        <c:grouping val="clustered"/>
        <c:varyColors val="0"/>
        <c:ser>
          <c:idx val="0"/>
          <c:order val="0"/>
          <c:tx>
            <c:strRef>
              <c:f>Лист4!$B$187</c:f>
              <c:strCache>
                <c:ptCount val="1"/>
                <c:pt idx="0">
                  <c:v>Учні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Лист4!$A$188:$A$190</c:f>
              <c:strCache>
                <c:ptCount val="3"/>
                <c:pt idx="0">
                  <c:v>Так</c:v>
                </c:pt>
                <c:pt idx="1">
                  <c:v>Ні</c:v>
                </c:pt>
                <c:pt idx="2">
                  <c:v>Не знаю</c:v>
                </c:pt>
              </c:strCache>
            </c:strRef>
          </c:cat>
          <c:val>
            <c:numRef>
              <c:f>Лист4!$B$188:$B$190</c:f>
              <c:numCache>
                <c:formatCode>0.00%</c:formatCode>
                <c:ptCount val="3"/>
                <c:pt idx="0">
                  <c:v>0.45700000000000002</c:v>
                </c:pt>
                <c:pt idx="1">
                  <c:v>0.14099999999999999</c:v>
                </c:pt>
                <c:pt idx="2">
                  <c:v>0.40200000000000002</c:v>
                </c:pt>
              </c:numCache>
            </c:numRef>
          </c:val>
          <c:extLst xmlns:c16r2="http://schemas.microsoft.com/office/drawing/2015/06/chart">
            <c:ext xmlns:c16="http://schemas.microsoft.com/office/drawing/2014/chart" uri="{C3380CC4-5D6E-409C-BE32-E72D297353CC}">
              <c16:uniqueId val="{00000000-7F8B-4904-86E7-DA9DAB8230A9}"/>
            </c:ext>
          </c:extLst>
        </c:ser>
        <c:ser>
          <c:idx val="1"/>
          <c:order val="1"/>
          <c:tx>
            <c:strRef>
              <c:f>Лист4!$C$187</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Лист4!$A$188:$A$190</c:f>
              <c:strCache>
                <c:ptCount val="3"/>
                <c:pt idx="0">
                  <c:v>Так</c:v>
                </c:pt>
                <c:pt idx="1">
                  <c:v>Ні</c:v>
                </c:pt>
                <c:pt idx="2">
                  <c:v>Не знаю</c:v>
                </c:pt>
              </c:strCache>
            </c:strRef>
          </c:cat>
          <c:val>
            <c:numRef>
              <c:f>Лист4!$C$188:$C$190</c:f>
              <c:numCache>
                <c:formatCode>0.00%</c:formatCode>
                <c:ptCount val="3"/>
                <c:pt idx="0">
                  <c:v>0.87690000000000001</c:v>
                </c:pt>
                <c:pt idx="1">
                  <c:v>0</c:v>
                </c:pt>
                <c:pt idx="2">
                  <c:v>0.1231</c:v>
                </c:pt>
              </c:numCache>
            </c:numRef>
          </c:val>
          <c:extLst xmlns:c16r2="http://schemas.microsoft.com/office/drawing/2015/06/chart">
            <c:ext xmlns:c16="http://schemas.microsoft.com/office/drawing/2014/chart" uri="{C3380CC4-5D6E-409C-BE32-E72D297353CC}">
              <c16:uniqueId val="{00000001-7F8B-4904-86E7-DA9DAB8230A9}"/>
            </c:ext>
          </c:extLst>
        </c:ser>
        <c:ser>
          <c:idx val="2"/>
          <c:order val="2"/>
          <c:tx>
            <c:strRef>
              <c:f>Лист4!$D$187</c:f>
              <c:strCache>
                <c:ptCount val="1"/>
                <c:pt idx="0">
                  <c:v>Батьки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Лист4!$A$188:$A$190</c:f>
              <c:strCache>
                <c:ptCount val="3"/>
                <c:pt idx="0">
                  <c:v>Так</c:v>
                </c:pt>
                <c:pt idx="1">
                  <c:v>Ні</c:v>
                </c:pt>
                <c:pt idx="2">
                  <c:v>Не знаю</c:v>
                </c:pt>
              </c:strCache>
            </c:strRef>
          </c:cat>
          <c:val>
            <c:numRef>
              <c:f>Лист4!$D$188:$D$190</c:f>
              <c:numCache>
                <c:formatCode>0.00%</c:formatCode>
                <c:ptCount val="3"/>
                <c:pt idx="0">
                  <c:v>0.63700000000000001</c:v>
                </c:pt>
                <c:pt idx="1">
                  <c:v>8.8999999999999996E-2</c:v>
                </c:pt>
                <c:pt idx="2">
                  <c:v>0.27400000000000002</c:v>
                </c:pt>
              </c:numCache>
            </c:numRef>
          </c:val>
          <c:extLst xmlns:c16r2="http://schemas.microsoft.com/office/drawing/2015/06/chart">
            <c:ext xmlns:c16="http://schemas.microsoft.com/office/drawing/2014/chart" uri="{C3380CC4-5D6E-409C-BE32-E72D297353CC}">
              <c16:uniqueId val="{00000002-7F8B-4904-86E7-DA9DAB8230A9}"/>
            </c:ext>
          </c:extLst>
        </c:ser>
        <c:dLbls>
          <c:showLegendKey val="0"/>
          <c:showVal val="1"/>
          <c:showCatName val="0"/>
          <c:showSerName val="0"/>
          <c:showPercent val="0"/>
          <c:showBubbleSize val="0"/>
        </c:dLbls>
        <c:gapWidth val="150"/>
        <c:overlap val="-25"/>
        <c:axId val="309859456"/>
        <c:axId val="309860992"/>
      </c:barChart>
      <c:catAx>
        <c:axId val="309859456"/>
        <c:scaling>
          <c:orientation val="minMax"/>
        </c:scaling>
        <c:delete val="0"/>
        <c:axPos val="l"/>
        <c:numFmt formatCode="General" sourceLinked="0"/>
        <c:majorTickMark val="none"/>
        <c:minorTickMark val="none"/>
        <c:tickLblPos val="nextTo"/>
        <c:txPr>
          <a:bodyPr/>
          <a:lstStyle/>
          <a:p>
            <a:pPr>
              <a:defRPr sz="1200" b="1"/>
            </a:pPr>
            <a:endParaRPr lang="uk-UA"/>
          </a:p>
        </c:txPr>
        <c:crossAx val="309860992"/>
        <c:crosses val="autoZero"/>
        <c:auto val="1"/>
        <c:lblAlgn val="ctr"/>
        <c:lblOffset val="100"/>
        <c:noMultiLvlLbl val="0"/>
      </c:catAx>
      <c:valAx>
        <c:axId val="309860992"/>
        <c:scaling>
          <c:orientation val="minMax"/>
        </c:scaling>
        <c:delete val="1"/>
        <c:axPos val="b"/>
        <c:numFmt formatCode="0.00%" sourceLinked="1"/>
        <c:majorTickMark val="none"/>
        <c:minorTickMark val="none"/>
        <c:tickLblPos val="nextTo"/>
        <c:crossAx val="309859456"/>
        <c:crosses val="autoZero"/>
        <c:crossBetween val="between"/>
      </c:valAx>
    </c:plotArea>
    <c:legend>
      <c:legendPos val="t"/>
      <c:layout>
        <c:manualLayout>
          <c:xMode val="edge"/>
          <c:yMode val="edge"/>
          <c:x val="5.7507507507507508E-2"/>
          <c:y val="0.12648887951934226"/>
          <c:w val="0.9"/>
          <c:h val="4.3224503651494918E-2"/>
        </c:manualLayout>
      </c:layout>
      <c:overlay val="0"/>
      <c:txPr>
        <a:bodyPr/>
        <a:lstStyle/>
        <a:p>
          <a:pPr>
            <a:defRPr sz="1200"/>
          </a:pPr>
          <a:endParaRPr lang="uk-UA"/>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544239656640959"/>
          <c:y val="0.1375516499781525"/>
          <c:w val="0.50455760343359035"/>
          <c:h val="0.83953472046356059"/>
        </c:manualLayout>
      </c:layout>
      <c:barChart>
        <c:barDir val="bar"/>
        <c:grouping val="clustered"/>
        <c:varyColors val="0"/>
        <c:ser>
          <c:idx val="0"/>
          <c:order val="0"/>
          <c:tx>
            <c:strRef>
              <c:f>Лист4!$B$203</c:f>
              <c:strCache>
                <c:ptCount val="1"/>
                <c:pt idx="0">
                  <c:v>Учні</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Лист4!$A$204:$A$211</c:f>
              <c:strCache>
                <c:ptCount val="8"/>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pt idx="7">
                  <c:v>немає родзинки</c:v>
                </c:pt>
              </c:strCache>
            </c:strRef>
          </c:cat>
          <c:val>
            <c:numRef>
              <c:f>Лист4!$B$204:$B$211</c:f>
              <c:numCache>
                <c:formatCode>0.00%</c:formatCode>
                <c:ptCount val="8"/>
                <c:pt idx="0">
                  <c:v>0.38</c:v>
                </c:pt>
                <c:pt idx="1">
                  <c:v>0.46700000000000003</c:v>
                </c:pt>
                <c:pt idx="2">
                  <c:v>0.30399999999999999</c:v>
                </c:pt>
                <c:pt idx="3">
                  <c:v>0.17399999999999999</c:v>
                </c:pt>
                <c:pt idx="4">
                  <c:v>9.8000000000000004E-2</c:v>
                </c:pt>
                <c:pt idx="5">
                  <c:v>0.40200000000000002</c:v>
                </c:pt>
                <c:pt idx="6">
                  <c:v>0.19600000000000001</c:v>
                </c:pt>
                <c:pt idx="7">
                  <c:v>0.19600000000000001</c:v>
                </c:pt>
              </c:numCache>
            </c:numRef>
          </c:val>
          <c:extLst xmlns:c16r2="http://schemas.microsoft.com/office/drawing/2015/06/chart">
            <c:ext xmlns:c16="http://schemas.microsoft.com/office/drawing/2014/chart" uri="{C3380CC4-5D6E-409C-BE32-E72D297353CC}">
              <c16:uniqueId val="{00000000-034D-435E-A860-9D13C0C27BC5}"/>
            </c:ext>
          </c:extLst>
        </c:ser>
        <c:ser>
          <c:idx val="1"/>
          <c:order val="1"/>
          <c:tx>
            <c:strRef>
              <c:f>Лист4!$C$203</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Лист4!$A$204:$A$211</c:f>
              <c:strCache>
                <c:ptCount val="8"/>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pt idx="7">
                  <c:v>немає родзинки</c:v>
                </c:pt>
              </c:strCache>
            </c:strRef>
          </c:cat>
          <c:val>
            <c:numRef>
              <c:f>Лист4!$C$204:$C$211</c:f>
              <c:numCache>
                <c:formatCode>0.00%</c:formatCode>
                <c:ptCount val="8"/>
                <c:pt idx="0">
                  <c:v>0.83069999999999999</c:v>
                </c:pt>
                <c:pt idx="1">
                  <c:v>0.53839999999999999</c:v>
                </c:pt>
                <c:pt idx="2">
                  <c:v>0.4461</c:v>
                </c:pt>
                <c:pt idx="3">
                  <c:v>0.16919999999999999</c:v>
                </c:pt>
                <c:pt idx="4">
                  <c:v>0.27689999999999998</c:v>
                </c:pt>
                <c:pt idx="5">
                  <c:v>0.2923</c:v>
                </c:pt>
                <c:pt idx="6">
                  <c:v>0.32300000000000001</c:v>
                </c:pt>
              </c:numCache>
            </c:numRef>
          </c:val>
          <c:extLst xmlns:c16r2="http://schemas.microsoft.com/office/drawing/2015/06/chart">
            <c:ext xmlns:c16="http://schemas.microsoft.com/office/drawing/2014/chart" uri="{C3380CC4-5D6E-409C-BE32-E72D297353CC}">
              <c16:uniqueId val="{00000001-034D-435E-A860-9D13C0C27BC5}"/>
            </c:ext>
          </c:extLst>
        </c:ser>
        <c:ser>
          <c:idx val="2"/>
          <c:order val="2"/>
          <c:tx>
            <c:strRef>
              <c:f>Лист4!$D$203</c:f>
              <c:strCache>
                <c:ptCount val="1"/>
                <c:pt idx="0">
                  <c:v>Батьки</c:v>
                </c:pt>
              </c:strCache>
            </c:strRef>
          </c:tx>
          <c:invertIfNegative val="0"/>
          <c:dLbls>
            <c:spPr>
              <a:noFill/>
              <a:ln>
                <a:noFill/>
              </a:ln>
              <a:effectLst/>
            </c:spPr>
            <c:txPr>
              <a:bodyPr wrap="square" lIns="38100" tIns="19050" rIns="38100" bIns="19050" anchor="ctr">
                <a:spAutoFit/>
              </a:bodyPr>
              <a:lstStyle/>
              <a:p>
                <a:pPr>
                  <a:defRPr sz="12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Лист4!$A$204:$A$211</c:f>
              <c:strCache>
                <c:ptCount val="8"/>
                <c:pt idx="0">
                  <c:v>компетентні вчителі</c:v>
                </c:pt>
                <c:pt idx="1">
                  <c:v>обладнання та облаштування школи (комп’ютери, спортивний зал, стадіон тощо)</c:v>
                </c:pt>
                <c:pt idx="2">
                  <c:v>затишна будівля, домашня атмосфера</c:v>
                </c:pt>
                <c:pt idx="3">
                  <c:v>дисципліна</c:v>
                </c:pt>
                <c:pt idx="4">
                  <c:v>успіхи учнів у навчанні</c:v>
                </c:pt>
                <c:pt idx="5">
                  <c:v>невелика відстань до місця проживання</c:v>
                </c:pt>
                <c:pt idx="6">
                  <c:v>наявність гуртків, секцій, багатство культурно-спортивних подій</c:v>
                </c:pt>
                <c:pt idx="7">
                  <c:v>немає родзинки</c:v>
                </c:pt>
              </c:strCache>
            </c:strRef>
          </c:cat>
          <c:val>
            <c:numRef>
              <c:f>Лист4!$D$204:$D$211</c:f>
              <c:numCache>
                <c:formatCode>0.00%</c:formatCode>
                <c:ptCount val="8"/>
                <c:pt idx="0">
                  <c:v>0.44400000000000001</c:v>
                </c:pt>
                <c:pt idx="1">
                  <c:v>0.39300000000000002</c:v>
                </c:pt>
                <c:pt idx="2">
                  <c:v>0.215</c:v>
                </c:pt>
                <c:pt idx="3">
                  <c:v>0.11899999999999999</c:v>
                </c:pt>
                <c:pt idx="4">
                  <c:v>0.2</c:v>
                </c:pt>
                <c:pt idx="5">
                  <c:v>0.38500000000000001</c:v>
                </c:pt>
                <c:pt idx="6">
                  <c:v>0.27400000000000002</c:v>
                </c:pt>
                <c:pt idx="7">
                  <c:v>0.14800000000000002</c:v>
                </c:pt>
              </c:numCache>
            </c:numRef>
          </c:val>
          <c:extLst xmlns:c16r2="http://schemas.microsoft.com/office/drawing/2015/06/chart">
            <c:ext xmlns:c16="http://schemas.microsoft.com/office/drawing/2014/chart" uri="{C3380CC4-5D6E-409C-BE32-E72D297353CC}">
              <c16:uniqueId val="{00000002-034D-435E-A860-9D13C0C27BC5}"/>
            </c:ext>
          </c:extLst>
        </c:ser>
        <c:dLbls>
          <c:showLegendKey val="0"/>
          <c:showVal val="1"/>
          <c:showCatName val="0"/>
          <c:showSerName val="0"/>
          <c:showPercent val="0"/>
          <c:showBubbleSize val="0"/>
        </c:dLbls>
        <c:gapWidth val="150"/>
        <c:overlap val="-25"/>
        <c:axId val="310388992"/>
        <c:axId val="310415360"/>
      </c:barChart>
      <c:catAx>
        <c:axId val="310388992"/>
        <c:scaling>
          <c:orientation val="minMax"/>
        </c:scaling>
        <c:delete val="0"/>
        <c:axPos val="l"/>
        <c:numFmt formatCode="General" sourceLinked="0"/>
        <c:majorTickMark val="none"/>
        <c:minorTickMark val="none"/>
        <c:tickLblPos val="nextTo"/>
        <c:txPr>
          <a:bodyPr/>
          <a:lstStyle/>
          <a:p>
            <a:pPr>
              <a:defRPr sz="1200" b="1"/>
            </a:pPr>
            <a:endParaRPr lang="uk-UA"/>
          </a:p>
        </c:txPr>
        <c:crossAx val="310415360"/>
        <c:crosses val="autoZero"/>
        <c:auto val="1"/>
        <c:lblAlgn val="ctr"/>
        <c:lblOffset val="100"/>
        <c:noMultiLvlLbl val="0"/>
      </c:catAx>
      <c:valAx>
        <c:axId val="310415360"/>
        <c:scaling>
          <c:orientation val="minMax"/>
        </c:scaling>
        <c:delete val="1"/>
        <c:axPos val="b"/>
        <c:numFmt formatCode="0.00%" sourceLinked="1"/>
        <c:majorTickMark val="out"/>
        <c:minorTickMark val="none"/>
        <c:tickLblPos val="nextTo"/>
        <c:crossAx val="310388992"/>
        <c:crosses val="autoZero"/>
        <c:crossBetween val="between"/>
      </c:valAx>
    </c:plotArea>
    <c:legend>
      <c:legendPos val="t"/>
      <c:overlay val="0"/>
      <c:txPr>
        <a:bodyPr/>
        <a:lstStyle/>
        <a:p>
          <a:pPr>
            <a:defRPr sz="1200"/>
          </a:pPr>
          <a:endParaRPr lang="uk-UA"/>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Лист4!$B$228</c:f>
              <c:strCache>
                <c:ptCount val="1"/>
                <c:pt idx="0">
                  <c:v>Учні</c:v>
                </c:pt>
              </c:strCache>
            </c:strRef>
          </c:tx>
          <c:invertIfNegative val="0"/>
          <c:dLbls>
            <c:spPr>
              <a:noFill/>
              <a:ln>
                <a:noFill/>
              </a:ln>
              <a:effectLst/>
            </c:spPr>
            <c:txPr>
              <a:bodyPr/>
              <a:lstStyle/>
              <a:p>
                <a:pPr>
                  <a:defRPr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Лист4!$A$229:$A$230</c:f>
              <c:strCache>
                <c:ptCount val="2"/>
                <c:pt idx="0">
                  <c:v>Так</c:v>
                </c:pt>
                <c:pt idx="1">
                  <c:v>Ні</c:v>
                </c:pt>
              </c:strCache>
            </c:strRef>
          </c:cat>
          <c:val>
            <c:numRef>
              <c:f>Лист4!$B$229:$B$230</c:f>
              <c:numCache>
                <c:formatCode>0.00%</c:formatCode>
                <c:ptCount val="2"/>
                <c:pt idx="0">
                  <c:v>0.64100000000000001</c:v>
                </c:pt>
                <c:pt idx="1">
                  <c:v>0.35899999999999999</c:v>
                </c:pt>
              </c:numCache>
            </c:numRef>
          </c:val>
          <c:extLst xmlns:c16r2="http://schemas.microsoft.com/office/drawing/2015/06/chart">
            <c:ext xmlns:c16="http://schemas.microsoft.com/office/drawing/2014/chart" uri="{C3380CC4-5D6E-409C-BE32-E72D297353CC}">
              <c16:uniqueId val="{00000000-9EF5-4E7B-8AB9-B543A31306F5}"/>
            </c:ext>
          </c:extLst>
        </c:ser>
        <c:ser>
          <c:idx val="1"/>
          <c:order val="1"/>
          <c:tx>
            <c:strRef>
              <c:f>Лист4!$C$228</c:f>
              <c:strCache>
                <c:ptCount val="1"/>
                <c:pt idx="0">
                  <c:v>Педагогічні працівники</c:v>
                </c:pt>
              </c:strCache>
            </c:strRef>
          </c:tx>
          <c:invertIfNegative val="0"/>
          <c:dLbls>
            <c:spPr>
              <a:noFill/>
              <a:ln>
                <a:noFill/>
              </a:ln>
              <a:effectLst/>
            </c:spPr>
            <c:txPr>
              <a:bodyPr/>
              <a:lstStyle/>
              <a:p>
                <a:pPr>
                  <a:defRPr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Лист4!$A$229:$A$230</c:f>
              <c:strCache>
                <c:ptCount val="2"/>
                <c:pt idx="0">
                  <c:v>Так</c:v>
                </c:pt>
                <c:pt idx="1">
                  <c:v>Ні</c:v>
                </c:pt>
              </c:strCache>
            </c:strRef>
          </c:cat>
          <c:val>
            <c:numRef>
              <c:f>Лист4!$C$229:$C$230</c:f>
              <c:numCache>
                <c:formatCode>0.00%</c:formatCode>
                <c:ptCount val="2"/>
                <c:pt idx="0">
                  <c:v>4.6100000000000002E-2</c:v>
                </c:pt>
                <c:pt idx="1">
                  <c:v>0.95389999999999997</c:v>
                </c:pt>
              </c:numCache>
            </c:numRef>
          </c:val>
          <c:extLst xmlns:c16r2="http://schemas.microsoft.com/office/drawing/2015/06/chart">
            <c:ext xmlns:c16="http://schemas.microsoft.com/office/drawing/2014/chart" uri="{C3380CC4-5D6E-409C-BE32-E72D297353CC}">
              <c16:uniqueId val="{00000001-9EF5-4E7B-8AB9-B543A31306F5}"/>
            </c:ext>
          </c:extLst>
        </c:ser>
        <c:ser>
          <c:idx val="2"/>
          <c:order val="2"/>
          <c:tx>
            <c:strRef>
              <c:f>Лист4!$D$228</c:f>
              <c:strCache>
                <c:ptCount val="1"/>
                <c:pt idx="0">
                  <c:v>Батьки</c:v>
                </c:pt>
              </c:strCache>
            </c:strRef>
          </c:tx>
          <c:invertIfNegative val="0"/>
          <c:dLbls>
            <c:spPr>
              <a:noFill/>
              <a:ln>
                <a:noFill/>
              </a:ln>
              <a:effectLst/>
            </c:spPr>
            <c:txPr>
              <a:bodyPr/>
              <a:lstStyle/>
              <a:p>
                <a:pPr>
                  <a:defRPr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Лист4!$A$229:$A$230</c:f>
              <c:strCache>
                <c:ptCount val="2"/>
                <c:pt idx="0">
                  <c:v>Так</c:v>
                </c:pt>
                <c:pt idx="1">
                  <c:v>Ні</c:v>
                </c:pt>
              </c:strCache>
            </c:strRef>
          </c:cat>
          <c:val>
            <c:numRef>
              <c:f>Лист4!$D$229:$D$230</c:f>
              <c:numCache>
                <c:formatCode>0.00%</c:formatCode>
                <c:ptCount val="2"/>
                <c:pt idx="0">
                  <c:v>0.11899999999999999</c:v>
                </c:pt>
                <c:pt idx="1">
                  <c:v>0.88100000000000001</c:v>
                </c:pt>
              </c:numCache>
            </c:numRef>
          </c:val>
          <c:extLst xmlns:c16r2="http://schemas.microsoft.com/office/drawing/2015/06/chart">
            <c:ext xmlns:c16="http://schemas.microsoft.com/office/drawing/2014/chart" uri="{C3380CC4-5D6E-409C-BE32-E72D297353CC}">
              <c16:uniqueId val="{00000002-9EF5-4E7B-8AB9-B543A31306F5}"/>
            </c:ext>
          </c:extLst>
        </c:ser>
        <c:dLbls>
          <c:showLegendKey val="0"/>
          <c:showVal val="1"/>
          <c:showCatName val="0"/>
          <c:showSerName val="0"/>
          <c:showPercent val="0"/>
          <c:showBubbleSize val="0"/>
        </c:dLbls>
        <c:gapWidth val="150"/>
        <c:overlap val="-25"/>
        <c:axId val="310410624"/>
        <c:axId val="310588544"/>
      </c:barChart>
      <c:catAx>
        <c:axId val="310410624"/>
        <c:scaling>
          <c:orientation val="minMax"/>
        </c:scaling>
        <c:delete val="0"/>
        <c:axPos val="l"/>
        <c:numFmt formatCode="General" sourceLinked="0"/>
        <c:majorTickMark val="none"/>
        <c:minorTickMark val="none"/>
        <c:tickLblPos val="nextTo"/>
        <c:txPr>
          <a:bodyPr/>
          <a:lstStyle/>
          <a:p>
            <a:pPr>
              <a:defRPr b="1"/>
            </a:pPr>
            <a:endParaRPr lang="uk-UA"/>
          </a:p>
        </c:txPr>
        <c:crossAx val="310588544"/>
        <c:crosses val="autoZero"/>
        <c:auto val="1"/>
        <c:lblAlgn val="ctr"/>
        <c:lblOffset val="100"/>
        <c:noMultiLvlLbl val="0"/>
      </c:catAx>
      <c:valAx>
        <c:axId val="310588544"/>
        <c:scaling>
          <c:orientation val="minMax"/>
        </c:scaling>
        <c:delete val="1"/>
        <c:axPos val="b"/>
        <c:numFmt formatCode="0.00%" sourceLinked="1"/>
        <c:majorTickMark val="none"/>
        <c:minorTickMark val="none"/>
        <c:tickLblPos val="nextTo"/>
        <c:crossAx val="310410624"/>
        <c:crosses val="autoZero"/>
        <c:crossBetween val="between"/>
      </c:valAx>
    </c:plotArea>
    <c:legend>
      <c:legendPos val="t"/>
      <c:overlay val="0"/>
      <c:txPr>
        <a:bodyPr/>
        <a:lstStyle/>
        <a:p>
          <a:pPr>
            <a:defRPr b="1"/>
          </a:pPr>
          <a:endParaRPr lang="uk-UA"/>
        </a:p>
      </c:txPr>
    </c:legend>
    <c:plotVisOnly val="1"/>
    <c:dispBlanksAs val="gap"/>
    <c:showDLblsOverMax val="0"/>
  </c:chart>
  <c:txPr>
    <a:bodyPr/>
    <a:lstStyle/>
    <a:p>
      <a:pPr>
        <a:defRPr sz="1000"/>
      </a:pPr>
      <a:endParaRPr lang="uk-UA"/>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Лист4!$B$244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Лист4!$A$245:$A$248</c:f>
              <c:strCache>
                <c:ptCount val="4"/>
                <c:pt idx="0">
                  <c:v>Школа</c:v>
                </c:pt>
                <c:pt idx="1">
                  <c:v>Будинок культури</c:v>
                </c:pt>
                <c:pt idx="2">
                  <c:v>Заклад позашкільної освіти</c:v>
                </c:pt>
                <c:pt idx="3">
                  <c:v>Школа мистецтв</c:v>
                </c:pt>
              </c:strCache>
            </c:strRef>
          </c:cat>
          <c:val>
            <c:numRef>
              <c:f>Лист4!$B$245:$B$248</c:f>
              <c:numCache>
                <c:formatCode>0.00%</c:formatCode>
                <c:ptCount val="4"/>
                <c:pt idx="0">
                  <c:v>0.53100000000000003</c:v>
                </c:pt>
                <c:pt idx="1">
                  <c:v>0.28100000000000003</c:v>
                </c:pt>
                <c:pt idx="2">
                  <c:v>6.3E-2</c:v>
                </c:pt>
                <c:pt idx="3">
                  <c:v>0.125</c:v>
                </c:pt>
              </c:numCache>
            </c:numRef>
          </c:val>
          <c:extLst xmlns:c16r2="http://schemas.microsoft.com/office/drawing/2015/06/chart">
            <c:ext xmlns:c16="http://schemas.microsoft.com/office/drawing/2014/chart" uri="{C3380CC4-5D6E-409C-BE32-E72D297353CC}">
              <c16:uniqueId val="{00000000-CF08-4602-B0B8-A6E33D82D043}"/>
            </c:ext>
          </c:extLst>
        </c:ser>
        <c:ser>
          <c:idx val="1"/>
          <c:order val="1"/>
          <c:tx>
            <c:strRef>
              <c:f>Лист4!$C$244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Лист4!$A$245:$A$248</c:f>
              <c:strCache>
                <c:ptCount val="4"/>
                <c:pt idx="0">
                  <c:v>Школа</c:v>
                </c:pt>
                <c:pt idx="1">
                  <c:v>Будинок культури</c:v>
                </c:pt>
                <c:pt idx="2">
                  <c:v>Заклад позашкільної освіти</c:v>
                </c:pt>
                <c:pt idx="3">
                  <c:v>Школа мистецтв</c:v>
                </c:pt>
              </c:strCache>
            </c:strRef>
          </c:cat>
          <c:val>
            <c:numRef>
              <c:f>Лист4!$C$245:$C$248</c:f>
              <c:numCache>
                <c:formatCode>0%</c:formatCode>
                <c:ptCount val="4"/>
                <c:pt idx="0" formatCode="0.00%">
                  <c:v>0.78939999999999999</c:v>
                </c:pt>
                <c:pt idx="1">
                  <c:v>0.28070000000000001</c:v>
                </c:pt>
                <c:pt idx="2" formatCode="0.00%">
                  <c:v>0.45610000000000001</c:v>
                </c:pt>
                <c:pt idx="3" formatCode="0.00%">
                  <c:v>0.49120000000000003</c:v>
                </c:pt>
              </c:numCache>
            </c:numRef>
          </c:val>
          <c:extLst xmlns:c16r2="http://schemas.microsoft.com/office/drawing/2015/06/chart">
            <c:ext xmlns:c16="http://schemas.microsoft.com/office/drawing/2014/chart" uri="{C3380CC4-5D6E-409C-BE32-E72D297353CC}">
              <c16:uniqueId val="{00000001-CF08-4602-B0B8-A6E33D82D043}"/>
            </c:ext>
          </c:extLst>
        </c:ser>
        <c:ser>
          <c:idx val="2"/>
          <c:order val="2"/>
          <c:tx>
            <c:strRef>
              <c:f>Лист4!$D$244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Лист4!$A$245:$A$248</c:f>
              <c:strCache>
                <c:ptCount val="4"/>
                <c:pt idx="0">
                  <c:v>Школа</c:v>
                </c:pt>
                <c:pt idx="1">
                  <c:v>Будинок культури</c:v>
                </c:pt>
                <c:pt idx="2">
                  <c:v>Заклад позашкільної освіти</c:v>
                </c:pt>
                <c:pt idx="3">
                  <c:v>Школа мистецтв</c:v>
                </c:pt>
              </c:strCache>
            </c:strRef>
          </c:cat>
          <c:val>
            <c:numRef>
              <c:f>Лист4!$D$245:$D$248</c:f>
              <c:numCache>
                <c:formatCode>0.00%</c:formatCode>
                <c:ptCount val="4"/>
                <c:pt idx="0">
                  <c:v>0.443</c:v>
                </c:pt>
                <c:pt idx="1">
                  <c:v>8.8999999999999996E-2</c:v>
                </c:pt>
                <c:pt idx="2">
                  <c:v>0.23499999999999999</c:v>
                </c:pt>
                <c:pt idx="3">
                  <c:v>7.3999999999999996E-2</c:v>
                </c:pt>
              </c:numCache>
            </c:numRef>
          </c:val>
          <c:extLst xmlns:c16r2="http://schemas.microsoft.com/office/drawing/2015/06/chart">
            <c:ext xmlns:c16="http://schemas.microsoft.com/office/drawing/2014/chart" uri="{C3380CC4-5D6E-409C-BE32-E72D297353CC}">
              <c16:uniqueId val="{00000002-CF08-4602-B0B8-A6E33D82D043}"/>
            </c:ext>
          </c:extLst>
        </c:ser>
        <c:dLbls>
          <c:showLegendKey val="0"/>
          <c:showVal val="1"/>
          <c:showCatName val="0"/>
          <c:showSerName val="0"/>
          <c:showPercent val="0"/>
          <c:showBubbleSize val="0"/>
        </c:dLbls>
        <c:gapWidth val="150"/>
        <c:overlap val="-25"/>
        <c:axId val="310809344"/>
        <c:axId val="310810880"/>
      </c:barChart>
      <c:catAx>
        <c:axId val="310809344"/>
        <c:scaling>
          <c:orientation val="minMax"/>
        </c:scaling>
        <c:delete val="0"/>
        <c:axPos val="l"/>
        <c:numFmt formatCode="General" sourceLinked="0"/>
        <c:majorTickMark val="none"/>
        <c:minorTickMark val="none"/>
        <c:tickLblPos val="nextTo"/>
        <c:crossAx val="310810880"/>
        <c:crosses val="autoZero"/>
        <c:auto val="1"/>
        <c:lblAlgn val="ctr"/>
        <c:lblOffset val="100"/>
        <c:noMultiLvlLbl val="0"/>
      </c:catAx>
      <c:valAx>
        <c:axId val="310810880"/>
        <c:scaling>
          <c:orientation val="minMax"/>
        </c:scaling>
        <c:delete val="1"/>
        <c:axPos val="b"/>
        <c:numFmt formatCode="0.00%" sourceLinked="1"/>
        <c:majorTickMark val="none"/>
        <c:minorTickMark val="none"/>
        <c:tickLblPos val="nextTo"/>
        <c:crossAx val="310809344"/>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Лист4!$B$262</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Лист4!$A$263:$A$267</c:f>
              <c:strCache>
                <c:ptCount val="5"/>
                <c:pt idx="0">
                  <c:v>1 б.</c:v>
                </c:pt>
                <c:pt idx="1">
                  <c:v>2 б.</c:v>
                </c:pt>
                <c:pt idx="2">
                  <c:v>3 б.</c:v>
                </c:pt>
                <c:pt idx="3">
                  <c:v>4 б.</c:v>
                </c:pt>
                <c:pt idx="4">
                  <c:v>5 б.</c:v>
                </c:pt>
              </c:strCache>
            </c:strRef>
          </c:cat>
          <c:val>
            <c:numRef>
              <c:f>Лист4!$B$263:$B$267</c:f>
              <c:numCache>
                <c:formatCode>0.00%</c:formatCode>
                <c:ptCount val="5"/>
                <c:pt idx="0">
                  <c:v>2.1999999999999999E-2</c:v>
                </c:pt>
                <c:pt idx="1">
                  <c:v>0.12</c:v>
                </c:pt>
                <c:pt idx="2">
                  <c:v>0.28299999999999997</c:v>
                </c:pt>
                <c:pt idx="3">
                  <c:v>0.185</c:v>
                </c:pt>
                <c:pt idx="4">
                  <c:v>0.39100000000000001</c:v>
                </c:pt>
              </c:numCache>
            </c:numRef>
          </c:val>
          <c:extLst xmlns:c16r2="http://schemas.microsoft.com/office/drawing/2015/06/chart">
            <c:ext xmlns:c16="http://schemas.microsoft.com/office/drawing/2014/chart" uri="{C3380CC4-5D6E-409C-BE32-E72D297353CC}">
              <c16:uniqueId val="{00000000-EA16-421F-B7B4-2DFE5D0A3DBE}"/>
            </c:ext>
          </c:extLst>
        </c:ser>
        <c:ser>
          <c:idx val="1"/>
          <c:order val="1"/>
          <c:tx>
            <c:strRef>
              <c:f>Лист4!$C$262</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Лист4!$A$263:$A$267</c:f>
              <c:strCache>
                <c:ptCount val="5"/>
                <c:pt idx="0">
                  <c:v>1 б.</c:v>
                </c:pt>
                <c:pt idx="1">
                  <c:v>2 б.</c:v>
                </c:pt>
                <c:pt idx="2">
                  <c:v>3 б.</c:v>
                </c:pt>
                <c:pt idx="3">
                  <c:v>4 б.</c:v>
                </c:pt>
                <c:pt idx="4">
                  <c:v>5 б.</c:v>
                </c:pt>
              </c:strCache>
            </c:strRef>
          </c:cat>
          <c:val>
            <c:numRef>
              <c:f>Лист4!$C$263:$C$267</c:f>
              <c:numCache>
                <c:formatCode>0.00%</c:formatCode>
                <c:ptCount val="5"/>
                <c:pt idx="0">
                  <c:v>0</c:v>
                </c:pt>
                <c:pt idx="1">
                  <c:v>0</c:v>
                </c:pt>
                <c:pt idx="2">
                  <c:v>7.6899999999999996E-2</c:v>
                </c:pt>
                <c:pt idx="3">
                  <c:v>0.18459999999999999</c:v>
                </c:pt>
                <c:pt idx="4">
                  <c:v>0.73839999999999995</c:v>
                </c:pt>
              </c:numCache>
            </c:numRef>
          </c:val>
          <c:extLst xmlns:c16r2="http://schemas.microsoft.com/office/drawing/2015/06/chart">
            <c:ext xmlns:c16="http://schemas.microsoft.com/office/drawing/2014/chart" uri="{C3380CC4-5D6E-409C-BE32-E72D297353CC}">
              <c16:uniqueId val="{00000001-EA16-421F-B7B4-2DFE5D0A3DBE}"/>
            </c:ext>
          </c:extLst>
        </c:ser>
        <c:ser>
          <c:idx val="2"/>
          <c:order val="2"/>
          <c:tx>
            <c:strRef>
              <c:f>Лист4!$D$262</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Лист4!$A$263:$A$267</c:f>
              <c:strCache>
                <c:ptCount val="5"/>
                <c:pt idx="0">
                  <c:v>1 б.</c:v>
                </c:pt>
                <c:pt idx="1">
                  <c:v>2 б.</c:v>
                </c:pt>
                <c:pt idx="2">
                  <c:v>3 б.</c:v>
                </c:pt>
                <c:pt idx="3">
                  <c:v>4 б.</c:v>
                </c:pt>
                <c:pt idx="4">
                  <c:v>5 б.</c:v>
                </c:pt>
              </c:strCache>
            </c:strRef>
          </c:cat>
          <c:val>
            <c:numRef>
              <c:f>Лист4!$D$263:$D$267</c:f>
              <c:numCache>
                <c:formatCode>0.00%</c:formatCode>
                <c:ptCount val="5"/>
                <c:pt idx="0">
                  <c:v>1.4999999999999999E-2</c:v>
                </c:pt>
                <c:pt idx="1">
                  <c:v>7.0000000000000001E-3</c:v>
                </c:pt>
                <c:pt idx="2">
                  <c:v>0.156</c:v>
                </c:pt>
                <c:pt idx="3">
                  <c:v>0.35599999999999998</c:v>
                </c:pt>
                <c:pt idx="4">
                  <c:v>0.46700000000000003</c:v>
                </c:pt>
              </c:numCache>
            </c:numRef>
          </c:val>
          <c:extLst xmlns:c16r2="http://schemas.microsoft.com/office/drawing/2015/06/chart">
            <c:ext xmlns:c16="http://schemas.microsoft.com/office/drawing/2014/chart" uri="{C3380CC4-5D6E-409C-BE32-E72D297353CC}">
              <c16:uniqueId val="{00000002-EA16-421F-B7B4-2DFE5D0A3DBE}"/>
            </c:ext>
          </c:extLst>
        </c:ser>
        <c:dLbls>
          <c:showLegendKey val="0"/>
          <c:showVal val="1"/>
          <c:showCatName val="0"/>
          <c:showSerName val="0"/>
          <c:showPercent val="0"/>
          <c:showBubbleSize val="0"/>
        </c:dLbls>
        <c:gapWidth val="150"/>
        <c:overlap val="-25"/>
        <c:axId val="312432512"/>
        <c:axId val="312434048"/>
      </c:barChart>
      <c:catAx>
        <c:axId val="312432512"/>
        <c:scaling>
          <c:orientation val="minMax"/>
        </c:scaling>
        <c:delete val="0"/>
        <c:axPos val="l"/>
        <c:numFmt formatCode="General" sourceLinked="0"/>
        <c:majorTickMark val="none"/>
        <c:minorTickMark val="none"/>
        <c:tickLblPos val="nextTo"/>
        <c:crossAx val="312434048"/>
        <c:crosses val="autoZero"/>
        <c:auto val="1"/>
        <c:lblAlgn val="ctr"/>
        <c:lblOffset val="100"/>
        <c:noMultiLvlLbl val="0"/>
      </c:catAx>
      <c:valAx>
        <c:axId val="312434048"/>
        <c:scaling>
          <c:orientation val="minMax"/>
        </c:scaling>
        <c:delete val="1"/>
        <c:axPos val="b"/>
        <c:numFmt formatCode="0.00%" sourceLinked="1"/>
        <c:majorTickMark val="none"/>
        <c:minorTickMark val="none"/>
        <c:tickLblPos val="nextTo"/>
        <c:crossAx val="312432512"/>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Лист4!$B$281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Лист4!$A$282:$A$283</c:f>
              <c:strCache>
                <c:ptCount val="2"/>
                <c:pt idx="0">
                  <c:v>Так</c:v>
                </c:pt>
                <c:pt idx="1">
                  <c:v>Ні</c:v>
                </c:pt>
              </c:strCache>
            </c:strRef>
          </c:cat>
          <c:val>
            <c:numRef>
              <c:f>Лист4!$B$282:$B$283</c:f>
              <c:numCache>
                <c:formatCode>0.00%</c:formatCode>
                <c:ptCount val="2"/>
                <c:pt idx="0">
                  <c:v>0.81799999999999995</c:v>
                </c:pt>
                <c:pt idx="1">
                  <c:v>0.182</c:v>
                </c:pt>
              </c:numCache>
            </c:numRef>
          </c:val>
          <c:extLst xmlns:c16r2="http://schemas.microsoft.com/office/drawing/2015/06/chart">
            <c:ext xmlns:c16="http://schemas.microsoft.com/office/drawing/2014/chart" uri="{C3380CC4-5D6E-409C-BE32-E72D297353CC}">
              <c16:uniqueId val="{00000000-0965-4228-A11E-2657700AE60A}"/>
            </c:ext>
          </c:extLst>
        </c:ser>
        <c:ser>
          <c:idx val="1"/>
          <c:order val="1"/>
          <c:tx>
            <c:strRef>
              <c:f>Лист4!$C$281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Лист4!$A$282:$A$283</c:f>
              <c:strCache>
                <c:ptCount val="2"/>
                <c:pt idx="0">
                  <c:v>Так</c:v>
                </c:pt>
                <c:pt idx="1">
                  <c:v>Ні</c:v>
                </c:pt>
              </c:strCache>
            </c:strRef>
          </c:cat>
          <c:val>
            <c:numRef>
              <c:f>Лист4!$C$282:$C$283</c:f>
              <c:numCache>
                <c:formatCode>0.00%</c:formatCode>
                <c:ptCount val="2"/>
                <c:pt idx="0">
                  <c:v>0.96919999999999995</c:v>
                </c:pt>
                <c:pt idx="1">
                  <c:v>3.0800000000000001E-2</c:v>
                </c:pt>
              </c:numCache>
            </c:numRef>
          </c:val>
          <c:extLst xmlns:c16r2="http://schemas.microsoft.com/office/drawing/2015/06/chart">
            <c:ext xmlns:c16="http://schemas.microsoft.com/office/drawing/2014/chart" uri="{C3380CC4-5D6E-409C-BE32-E72D297353CC}">
              <c16:uniqueId val="{00000001-0965-4228-A11E-2657700AE60A}"/>
            </c:ext>
          </c:extLst>
        </c:ser>
        <c:ser>
          <c:idx val="2"/>
          <c:order val="2"/>
          <c:tx>
            <c:strRef>
              <c:f>Лист4!$D$281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Лист4!$A$282:$A$283</c:f>
              <c:strCache>
                <c:ptCount val="2"/>
                <c:pt idx="0">
                  <c:v>Так</c:v>
                </c:pt>
                <c:pt idx="1">
                  <c:v>Ні</c:v>
                </c:pt>
              </c:strCache>
            </c:strRef>
          </c:cat>
          <c:val>
            <c:numRef>
              <c:f>Лист4!$D$282:$D$283</c:f>
              <c:numCache>
                <c:formatCode>0.00%</c:formatCode>
                <c:ptCount val="2"/>
                <c:pt idx="0">
                  <c:v>0.91100000000000003</c:v>
                </c:pt>
                <c:pt idx="1">
                  <c:v>8.8999999999999996E-2</c:v>
                </c:pt>
              </c:numCache>
            </c:numRef>
          </c:val>
          <c:extLst xmlns:c16r2="http://schemas.microsoft.com/office/drawing/2015/06/chart">
            <c:ext xmlns:c16="http://schemas.microsoft.com/office/drawing/2014/chart" uri="{C3380CC4-5D6E-409C-BE32-E72D297353CC}">
              <c16:uniqueId val="{00000002-0965-4228-A11E-2657700AE60A}"/>
            </c:ext>
          </c:extLst>
        </c:ser>
        <c:dLbls>
          <c:showLegendKey val="0"/>
          <c:showVal val="1"/>
          <c:showCatName val="0"/>
          <c:showSerName val="0"/>
          <c:showPercent val="0"/>
          <c:showBubbleSize val="0"/>
        </c:dLbls>
        <c:gapWidth val="150"/>
        <c:overlap val="-25"/>
        <c:axId val="313220096"/>
        <c:axId val="313234176"/>
      </c:barChart>
      <c:catAx>
        <c:axId val="313220096"/>
        <c:scaling>
          <c:orientation val="minMax"/>
        </c:scaling>
        <c:delete val="0"/>
        <c:axPos val="l"/>
        <c:numFmt formatCode="General" sourceLinked="0"/>
        <c:majorTickMark val="none"/>
        <c:minorTickMark val="none"/>
        <c:tickLblPos val="nextTo"/>
        <c:crossAx val="313234176"/>
        <c:crosses val="autoZero"/>
        <c:auto val="1"/>
        <c:lblAlgn val="ctr"/>
        <c:lblOffset val="100"/>
        <c:noMultiLvlLbl val="0"/>
      </c:catAx>
      <c:valAx>
        <c:axId val="313234176"/>
        <c:scaling>
          <c:orientation val="minMax"/>
        </c:scaling>
        <c:delete val="1"/>
        <c:axPos val="b"/>
        <c:numFmt formatCode="0.00%" sourceLinked="1"/>
        <c:majorTickMark val="none"/>
        <c:minorTickMark val="none"/>
        <c:tickLblPos val="nextTo"/>
        <c:crossAx val="313220096"/>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Лист4!$C$300:$C$302</c:f>
              <c:strCache>
                <c:ptCount val="3"/>
                <c:pt idx="0">
                  <c:v>1б.</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Лист4!$A$303:$B$329</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0">
                    <c:v>Стан приміщення закладу освіти</c:v>
                  </c:pt>
                  <c:pt idx="3">
                    <c:v>Стан прилеглої території до школи</c:v>
                  </c:pt>
                  <c:pt idx="7">
                    <c:v>Стан класної кімнати</c:v>
                  </c:pt>
                  <c:pt idx="11">
                    <c:v>Стан забезпечення меблями </c:v>
                  </c:pt>
                  <c:pt idx="15">
                    <c:v>Стан технічного забезпечення закладу освіти (Інтернет, комп’ютери, проєктори, інтерактивні дошки тощо)</c:v>
                  </c:pt>
                  <c:pt idx="19">
                    <c:v>Стан забезпечення шкільними автобусами </c:v>
                  </c:pt>
                  <c:pt idx="23">
                    <c:v>Стан укриття/бомбосховища за наявністю</c:v>
                  </c:pt>
                </c:lvl>
              </c:multiLvlStrCache>
            </c:multiLvlStrRef>
          </c:cat>
          <c:val>
            <c:numRef>
              <c:f>Лист4!$C$303:$C$329</c:f>
              <c:numCache>
                <c:formatCode>0.00%</c:formatCode>
                <c:ptCount val="27"/>
                <c:pt idx="0">
                  <c:v>1.5299999999999999E-2</c:v>
                </c:pt>
                <c:pt idx="1">
                  <c:v>1.4800000000000001E-2</c:v>
                </c:pt>
                <c:pt idx="2">
                  <c:v>1.4800000000000001E-2</c:v>
                </c:pt>
                <c:pt idx="4">
                  <c:v>3.0700000000000002E-2</c:v>
                </c:pt>
                <c:pt idx="5">
                  <c:v>2.9600000000000001E-2</c:v>
                </c:pt>
                <c:pt idx="6">
                  <c:v>1.4800000000000001E-2</c:v>
                </c:pt>
                <c:pt idx="8">
                  <c:v>0</c:v>
                </c:pt>
                <c:pt idx="9">
                  <c:v>7.4000000000000003E-3</c:v>
                </c:pt>
                <c:pt idx="10" formatCode="0%">
                  <c:v>2.9600000000000001E-2</c:v>
                </c:pt>
                <c:pt idx="12">
                  <c:v>0</c:v>
                </c:pt>
                <c:pt idx="13">
                  <c:v>7.4000000000000003E-3</c:v>
                </c:pt>
                <c:pt idx="14">
                  <c:v>2.9600000000000001E-2</c:v>
                </c:pt>
                <c:pt idx="16">
                  <c:v>0</c:v>
                </c:pt>
                <c:pt idx="17">
                  <c:v>1.4800000000000001E-2</c:v>
                </c:pt>
                <c:pt idx="18">
                  <c:v>4.4400000000000002E-2</c:v>
                </c:pt>
                <c:pt idx="20">
                  <c:v>0</c:v>
                </c:pt>
                <c:pt idx="21">
                  <c:v>7.4000000000000003E-3</c:v>
                </c:pt>
                <c:pt idx="22">
                  <c:v>4.4400000000000002E-2</c:v>
                </c:pt>
                <c:pt idx="24">
                  <c:v>1.5299999999999999E-2</c:v>
                </c:pt>
                <c:pt idx="25">
                  <c:v>5.1799999999999999E-2</c:v>
                </c:pt>
                <c:pt idx="26">
                  <c:v>3.6999999999999998E-2</c:v>
                </c:pt>
              </c:numCache>
            </c:numRef>
          </c:val>
          <c:extLst xmlns:c16r2="http://schemas.microsoft.com/office/drawing/2015/06/chart">
            <c:ext xmlns:c16="http://schemas.microsoft.com/office/drawing/2014/chart" uri="{C3380CC4-5D6E-409C-BE32-E72D297353CC}">
              <c16:uniqueId val="{00000000-926D-479C-A3FA-CA90DF5AF451}"/>
            </c:ext>
          </c:extLst>
        </c:ser>
        <c:ser>
          <c:idx val="1"/>
          <c:order val="1"/>
          <c:tx>
            <c:strRef>
              <c:f>Лист4!$D$300:$D$302</c:f>
              <c:strCache>
                <c:ptCount val="3"/>
                <c:pt idx="0">
                  <c:v>2б.</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Лист4!$A$303:$B$329</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0">
                    <c:v>Стан приміщення закладу освіти</c:v>
                  </c:pt>
                  <c:pt idx="3">
                    <c:v>Стан прилеглої території до школи</c:v>
                  </c:pt>
                  <c:pt idx="7">
                    <c:v>Стан класної кімнати</c:v>
                  </c:pt>
                  <c:pt idx="11">
                    <c:v>Стан забезпечення меблями </c:v>
                  </c:pt>
                  <c:pt idx="15">
                    <c:v>Стан технічного забезпечення закладу освіти (Інтернет, комп’ютери, проєктори, інтерактивні дошки тощо)</c:v>
                  </c:pt>
                  <c:pt idx="19">
                    <c:v>Стан забезпечення шкільними автобусами </c:v>
                  </c:pt>
                  <c:pt idx="23">
                    <c:v>Стан укриття/бомбосховища за наявністю</c:v>
                  </c:pt>
                </c:lvl>
              </c:multiLvlStrCache>
            </c:multiLvlStrRef>
          </c:cat>
          <c:val>
            <c:numRef>
              <c:f>Лист4!$D$303:$D$329</c:f>
              <c:numCache>
                <c:formatCode>0.00%</c:formatCode>
                <c:ptCount val="27"/>
                <c:pt idx="0">
                  <c:v>4.6100000000000002E-2</c:v>
                </c:pt>
                <c:pt idx="1">
                  <c:v>0.1037</c:v>
                </c:pt>
                <c:pt idx="2">
                  <c:v>8.14E-2</c:v>
                </c:pt>
                <c:pt idx="4">
                  <c:v>9.2299999999999993E-2</c:v>
                </c:pt>
                <c:pt idx="5">
                  <c:v>0.1555</c:v>
                </c:pt>
                <c:pt idx="6">
                  <c:v>0.1111</c:v>
                </c:pt>
                <c:pt idx="8">
                  <c:v>3.0700000000000002E-2</c:v>
                </c:pt>
                <c:pt idx="9">
                  <c:v>0.11849999999999999</c:v>
                </c:pt>
                <c:pt idx="10">
                  <c:v>9.6199999999999994E-2</c:v>
                </c:pt>
                <c:pt idx="12">
                  <c:v>0.1076</c:v>
                </c:pt>
                <c:pt idx="13">
                  <c:v>0.1111</c:v>
                </c:pt>
                <c:pt idx="14">
                  <c:v>8.14E-2</c:v>
                </c:pt>
                <c:pt idx="16">
                  <c:v>7.6899999999999996E-2</c:v>
                </c:pt>
                <c:pt idx="17" formatCode="0%">
                  <c:v>0.11849999999999999</c:v>
                </c:pt>
                <c:pt idx="18">
                  <c:v>0.1111</c:v>
                </c:pt>
                <c:pt idx="20">
                  <c:v>9.2299999999999993E-2</c:v>
                </c:pt>
                <c:pt idx="21">
                  <c:v>0.1037</c:v>
                </c:pt>
                <c:pt idx="22">
                  <c:v>8.8800000000000004E-2</c:v>
                </c:pt>
                <c:pt idx="24">
                  <c:v>1.5299999999999999E-2</c:v>
                </c:pt>
                <c:pt idx="25">
                  <c:v>0.1036</c:v>
                </c:pt>
                <c:pt idx="26" formatCode="0%">
                  <c:v>0.1037</c:v>
                </c:pt>
              </c:numCache>
            </c:numRef>
          </c:val>
          <c:extLst xmlns:c16r2="http://schemas.microsoft.com/office/drawing/2015/06/chart">
            <c:ext xmlns:c16="http://schemas.microsoft.com/office/drawing/2014/chart" uri="{C3380CC4-5D6E-409C-BE32-E72D297353CC}">
              <c16:uniqueId val="{00000001-926D-479C-A3FA-CA90DF5AF451}"/>
            </c:ext>
          </c:extLst>
        </c:ser>
        <c:ser>
          <c:idx val="2"/>
          <c:order val="2"/>
          <c:tx>
            <c:strRef>
              <c:f>Лист4!$E$300:$E$302</c:f>
              <c:strCache>
                <c:ptCount val="3"/>
                <c:pt idx="0">
                  <c:v>3б.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Лист4!$A$303:$B$329</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0">
                    <c:v>Стан приміщення закладу освіти</c:v>
                  </c:pt>
                  <c:pt idx="3">
                    <c:v>Стан прилеглої території до школи</c:v>
                  </c:pt>
                  <c:pt idx="7">
                    <c:v>Стан класної кімнати</c:v>
                  </c:pt>
                  <c:pt idx="11">
                    <c:v>Стан забезпечення меблями </c:v>
                  </c:pt>
                  <c:pt idx="15">
                    <c:v>Стан технічного забезпечення закладу освіти (Інтернет, комп’ютери, проєктори, інтерактивні дошки тощо)</c:v>
                  </c:pt>
                  <c:pt idx="19">
                    <c:v>Стан забезпечення шкільними автобусами </c:v>
                  </c:pt>
                  <c:pt idx="23">
                    <c:v>Стан укриття/бомбосховища за наявністю</c:v>
                  </c:pt>
                </c:lvl>
              </c:multiLvlStrCache>
            </c:multiLvlStrRef>
          </c:cat>
          <c:val>
            <c:numRef>
              <c:f>Лист4!$E$303:$E$329</c:f>
              <c:numCache>
                <c:formatCode>0.00%</c:formatCode>
                <c:ptCount val="27"/>
                <c:pt idx="0">
                  <c:v>0.24610000000000001</c:v>
                </c:pt>
                <c:pt idx="1">
                  <c:v>0.2888</c:v>
                </c:pt>
                <c:pt idx="2">
                  <c:v>0.2074</c:v>
                </c:pt>
                <c:pt idx="4">
                  <c:v>0.32300000000000001</c:v>
                </c:pt>
                <c:pt idx="5">
                  <c:v>0.34810000000000002</c:v>
                </c:pt>
                <c:pt idx="6">
                  <c:v>0.25919999999999999</c:v>
                </c:pt>
                <c:pt idx="8">
                  <c:v>0.24610000000000001</c:v>
                </c:pt>
                <c:pt idx="9">
                  <c:v>0.2666</c:v>
                </c:pt>
                <c:pt idx="10">
                  <c:v>0.21479999999999999</c:v>
                </c:pt>
                <c:pt idx="12">
                  <c:v>0.32300000000000001</c:v>
                </c:pt>
                <c:pt idx="13">
                  <c:v>0.2666</c:v>
                </c:pt>
                <c:pt idx="14" formatCode="0%">
                  <c:v>0.21479999999999999</c:v>
                </c:pt>
                <c:pt idx="16">
                  <c:v>0.3846</c:v>
                </c:pt>
                <c:pt idx="17">
                  <c:v>0.2888</c:v>
                </c:pt>
                <c:pt idx="18" formatCode="0%">
                  <c:v>0.2</c:v>
                </c:pt>
                <c:pt idx="20">
                  <c:v>0.23069999999999999</c:v>
                </c:pt>
                <c:pt idx="21">
                  <c:v>0.19600000000000001</c:v>
                </c:pt>
                <c:pt idx="22">
                  <c:v>0.2074</c:v>
                </c:pt>
                <c:pt idx="24">
                  <c:v>0.23069999999999999</c:v>
                </c:pt>
                <c:pt idx="25">
                  <c:v>0.2888</c:v>
                </c:pt>
                <c:pt idx="26" formatCode="0%">
                  <c:v>0.18509999999999999</c:v>
                </c:pt>
              </c:numCache>
            </c:numRef>
          </c:val>
          <c:extLst xmlns:c16r2="http://schemas.microsoft.com/office/drawing/2015/06/chart">
            <c:ext xmlns:c16="http://schemas.microsoft.com/office/drawing/2014/chart" uri="{C3380CC4-5D6E-409C-BE32-E72D297353CC}">
              <c16:uniqueId val="{00000002-926D-479C-A3FA-CA90DF5AF451}"/>
            </c:ext>
          </c:extLst>
        </c:ser>
        <c:ser>
          <c:idx val="3"/>
          <c:order val="3"/>
          <c:tx>
            <c:strRef>
              <c:f>Лист4!$F$300:$F$302</c:f>
              <c:strCache>
                <c:ptCount val="3"/>
                <c:pt idx="0">
                  <c:v>4б.</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Лист4!$A$303:$B$329</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0">
                    <c:v>Стан приміщення закладу освіти</c:v>
                  </c:pt>
                  <c:pt idx="3">
                    <c:v>Стан прилеглої території до школи</c:v>
                  </c:pt>
                  <c:pt idx="7">
                    <c:v>Стан класної кімнати</c:v>
                  </c:pt>
                  <c:pt idx="11">
                    <c:v>Стан забезпечення меблями </c:v>
                  </c:pt>
                  <c:pt idx="15">
                    <c:v>Стан технічного забезпечення закладу освіти (Інтернет, комп’ютери, проєктори, інтерактивні дошки тощо)</c:v>
                  </c:pt>
                  <c:pt idx="19">
                    <c:v>Стан забезпечення шкільними автобусами </c:v>
                  </c:pt>
                  <c:pt idx="23">
                    <c:v>Стан укриття/бомбосховища за наявністю</c:v>
                  </c:pt>
                </c:lvl>
              </c:multiLvlStrCache>
            </c:multiLvlStrRef>
          </c:cat>
          <c:val>
            <c:numRef>
              <c:f>Лист4!$F$303:$F$329</c:f>
              <c:numCache>
                <c:formatCode>0.00%</c:formatCode>
                <c:ptCount val="27"/>
                <c:pt idx="0">
                  <c:v>0.27689999999999998</c:v>
                </c:pt>
                <c:pt idx="1">
                  <c:v>0.29620000000000002</c:v>
                </c:pt>
                <c:pt idx="2">
                  <c:v>0.2074</c:v>
                </c:pt>
                <c:pt idx="4">
                  <c:v>0.27689999999999998</c:v>
                </c:pt>
                <c:pt idx="5">
                  <c:v>0.28139999999999998</c:v>
                </c:pt>
                <c:pt idx="6">
                  <c:v>0.1037</c:v>
                </c:pt>
                <c:pt idx="8">
                  <c:v>0.33839999999999998</c:v>
                </c:pt>
                <c:pt idx="9">
                  <c:v>0.24440000000000001</c:v>
                </c:pt>
                <c:pt idx="10">
                  <c:v>0.18509999999999999</c:v>
                </c:pt>
                <c:pt idx="12">
                  <c:v>0.32300000000000001</c:v>
                </c:pt>
                <c:pt idx="13">
                  <c:v>0.25180000000000002</c:v>
                </c:pt>
                <c:pt idx="14">
                  <c:v>0.2</c:v>
                </c:pt>
                <c:pt idx="16" formatCode="0%">
                  <c:v>0.4</c:v>
                </c:pt>
                <c:pt idx="17" formatCode="0%">
                  <c:v>0.3629</c:v>
                </c:pt>
                <c:pt idx="18">
                  <c:v>0.14810000000000001</c:v>
                </c:pt>
                <c:pt idx="20">
                  <c:v>0.27689999999999998</c:v>
                </c:pt>
                <c:pt idx="21">
                  <c:v>0.27400000000000002</c:v>
                </c:pt>
                <c:pt idx="22">
                  <c:v>0.14810000000000001</c:v>
                </c:pt>
                <c:pt idx="24">
                  <c:v>0.23069999999999999</c:v>
                </c:pt>
                <c:pt idx="25">
                  <c:v>0.30370000000000003</c:v>
                </c:pt>
                <c:pt idx="26">
                  <c:v>0.1333</c:v>
                </c:pt>
              </c:numCache>
            </c:numRef>
          </c:val>
          <c:extLst xmlns:c16r2="http://schemas.microsoft.com/office/drawing/2015/06/chart">
            <c:ext xmlns:c16="http://schemas.microsoft.com/office/drawing/2014/chart" uri="{C3380CC4-5D6E-409C-BE32-E72D297353CC}">
              <c16:uniqueId val="{00000003-926D-479C-A3FA-CA90DF5AF451}"/>
            </c:ext>
          </c:extLst>
        </c:ser>
        <c:ser>
          <c:idx val="4"/>
          <c:order val="4"/>
          <c:tx>
            <c:strRef>
              <c:f>Лист4!$G$300:$G$302</c:f>
              <c:strCache>
                <c:ptCount val="3"/>
                <c:pt idx="0">
                  <c:v>5б.</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Лист4!$A$303:$B$329</c:f>
              <c:multiLvlStrCache>
                <c:ptCount val="27"/>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pt idx="24">
                    <c:v>педагоги</c:v>
                  </c:pt>
                  <c:pt idx="25">
                    <c:v>батьки</c:v>
                  </c:pt>
                  <c:pt idx="26">
                    <c:v>учні</c:v>
                  </c:pt>
                </c:lvl>
                <c:lvl>
                  <c:pt idx="0">
                    <c:v>Стан приміщення закладу освіти</c:v>
                  </c:pt>
                  <c:pt idx="3">
                    <c:v>Стан прилеглої території до школи</c:v>
                  </c:pt>
                  <c:pt idx="7">
                    <c:v>Стан класної кімнати</c:v>
                  </c:pt>
                  <c:pt idx="11">
                    <c:v>Стан забезпечення меблями </c:v>
                  </c:pt>
                  <c:pt idx="15">
                    <c:v>Стан технічного забезпечення закладу освіти (Інтернет, комп’ютери, проєктори, інтерактивні дошки тощо)</c:v>
                  </c:pt>
                  <c:pt idx="19">
                    <c:v>Стан забезпечення шкільними автобусами </c:v>
                  </c:pt>
                  <c:pt idx="23">
                    <c:v>Стан укриття/бомбосховища за наявністю</c:v>
                  </c:pt>
                </c:lvl>
              </c:multiLvlStrCache>
            </c:multiLvlStrRef>
          </c:cat>
          <c:val>
            <c:numRef>
              <c:f>Лист4!$G$303:$G$329</c:f>
              <c:numCache>
                <c:formatCode>0.00%</c:formatCode>
                <c:ptCount val="27"/>
                <c:pt idx="0">
                  <c:v>0.4153</c:v>
                </c:pt>
                <c:pt idx="1">
                  <c:v>0.29649999999999999</c:v>
                </c:pt>
                <c:pt idx="2">
                  <c:v>0.17030000000000001</c:v>
                </c:pt>
                <c:pt idx="4">
                  <c:v>0.27689999999999998</c:v>
                </c:pt>
                <c:pt idx="5">
                  <c:v>0.18509999999999999</c:v>
                </c:pt>
                <c:pt idx="6">
                  <c:v>0.1925</c:v>
                </c:pt>
                <c:pt idx="8">
                  <c:v>0.3846</c:v>
                </c:pt>
                <c:pt idx="9">
                  <c:v>0.3629</c:v>
                </c:pt>
                <c:pt idx="10" formatCode="0%">
                  <c:v>0.1555</c:v>
                </c:pt>
                <c:pt idx="12">
                  <c:v>0.24610000000000001</c:v>
                </c:pt>
                <c:pt idx="13">
                  <c:v>0.3629</c:v>
                </c:pt>
                <c:pt idx="14">
                  <c:v>0.1555</c:v>
                </c:pt>
                <c:pt idx="16">
                  <c:v>0.1384</c:v>
                </c:pt>
                <c:pt idx="17">
                  <c:v>0.21479999999999999</c:v>
                </c:pt>
                <c:pt idx="18">
                  <c:v>0.1777</c:v>
                </c:pt>
                <c:pt idx="20">
                  <c:v>0.4461</c:v>
                </c:pt>
                <c:pt idx="21">
                  <c:v>0.24440000000000001</c:v>
                </c:pt>
                <c:pt idx="22">
                  <c:v>0.1925</c:v>
                </c:pt>
                <c:pt idx="24">
                  <c:v>0.50760000000000005</c:v>
                </c:pt>
                <c:pt idx="25">
                  <c:v>0.25180000000000002</c:v>
                </c:pt>
                <c:pt idx="26">
                  <c:v>0.22220000000000001</c:v>
                </c:pt>
              </c:numCache>
            </c:numRef>
          </c:val>
          <c:extLst xmlns:c16r2="http://schemas.microsoft.com/office/drawing/2015/06/chart">
            <c:ext xmlns:c16="http://schemas.microsoft.com/office/drawing/2014/chart" uri="{C3380CC4-5D6E-409C-BE32-E72D297353CC}">
              <c16:uniqueId val="{00000004-926D-479C-A3FA-CA90DF5AF451}"/>
            </c:ext>
          </c:extLst>
        </c:ser>
        <c:dLbls>
          <c:showLegendKey val="0"/>
          <c:showVal val="0"/>
          <c:showCatName val="0"/>
          <c:showSerName val="0"/>
          <c:showPercent val="0"/>
          <c:showBubbleSize val="0"/>
        </c:dLbls>
        <c:gapWidth val="150"/>
        <c:overlap val="100"/>
        <c:axId val="326884352"/>
        <c:axId val="326943488"/>
      </c:barChart>
      <c:catAx>
        <c:axId val="326884352"/>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26943488"/>
        <c:crosses val="autoZero"/>
        <c:auto val="1"/>
        <c:lblAlgn val="ctr"/>
        <c:lblOffset val="100"/>
        <c:noMultiLvlLbl val="0"/>
      </c:catAx>
      <c:valAx>
        <c:axId val="32694348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2688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Лист1!$B$1</c:f>
              <c:strCache>
                <c:ptCount val="1"/>
                <c:pt idx="0">
                  <c:v>Березнянський ліцей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2021-2022 н.р.</c:v>
                </c:pt>
                <c:pt idx="1">
                  <c:v>2022-2023 н.р.</c:v>
                </c:pt>
                <c:pt idx="2">
                  <c:v>2023-2024 н.р.</c:v>
                </c:pt>
                <c:pt idx="3">
                  <c:v>2024-2025 н.р.</c:v>
                </c:pt>
                <c:pt idx="4">
                  <c:v>2025-2026 н.р.</c:v>
                </c:pt>
                <c:pt idx="5">
                  <c:v>2026-2027 н.р.</c:v>
                </c:pt>
              </c:strCache>
            </c:strRef>
          </c:cat>
          <c:val>
            <c:numRef>
              <c:f>Лист1!$B$2:$B$7</c:f>
              <c:numCache>
                <c:formatCode>General</c:formatCode>
                <c:ptCount val="6"/>
                <c:pt idx="0">
                  <c:v>462</c:v>
                </c:pt>
                <c:pt idx="1">
                  <c:v>457</c:v>
                </c:pt>
                <c:pt idx="2">
                  <c:v>460</c:v>
                </c:pt>
                <c:pt idx="3">
                  <c:v>461</c:v>
                </c:pt>
                <c:pt idx="4">
                  <c:v>447</c:v>
                </c:pt>
                <c:pt idx="5">
                  <c:v>445</c:v>
                </c:pt>
              </c:numCache>
            </c:numRef>
          </c:val>
          <c:extLst xmlns:c16r2="http://schemas.microsoft.com/office/drawing/2015/06/chart">
            <c:ext xmlns:c16="http://schemas.microsoft.com/office/drawing/2014/chart" uri="{C3380CC4-5D6E-409C-BE32-E72D297353CC}">
              <c16:uniqueId val="{00000000-C03D-4688-A649-EDB5044BB56D}"/>
            </c:ext>
          </c:extLst>
        </c:ser>
        <c:ser>
          <c:idx val="1"/>
          <c:order val="1"/>
          <c:tx>
            <c:strRef>
              <c:f>Лист1!$C$1</c:f>
              <c:strCache>
                <c:ptCount val="1"/>
                <c:pt idx="0">
                  <c:v>Березнянська гімназія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2021-2022 н.р.</c:v>
                </c:pt>
                <c:pt idx="1">
                  <c:v>2022-2023 н.р.</c:v>
                </c:pt>
                <c:pt idx="2">
                  <c:v>2023-2024 н.р.</c:v>
                </c:pt>
                <c:pt idx="3">
                  <c:v>2024-2025 н.р.</c:v>
                </c:pt>
                <c:pt idx="4">
                  <c:v>2025-2026 н.р.</c:v>
                </c:pt>
                <c:pt idx="5">
                  <c:v>2026-2027 н.р.</c:v>
                </c:pt>
              </c:strCache>
            </c:strRef>
          </c:cat>
          <c:val>
            <c:numRef>
              <c:f>Лист1!$C$2:$C$7</c:f>
              <c:numCache>
                <c:formatCode>General</c:formatCode>
                <c:ptCount val="6"/>
                <c:pt idx="0">
                  <c:v>69</c:v>
                </c:pt>
                <c:pt idx="1">
                  <c:v>65</c:v>
                </c:pt>
                <c:pt idx="2">
                  <c:v>45</c:v>
                </c:pt>
                <c:pt idx="3">
                  <c:v>41</c:v>
                </c:pt>
                <c:pt idx="4">
                  <c:v>32</c:v>
                </c:pt>
                <c:pt idx="5">
                  <c:v>31</c:v>
                </c:pt>
              </c:numCache>
            </c:numRef>
          </c:val>
          <c:extLst xmlns:c16r2="http://schemas.microsoft.com/office/drawing/2015/06/chart">
            <c:ext xmlns:c16="http://schemas.microsoft.com/office/drawing/2014/chart" uri="{C3380CC4-5D6E-409C-BE32-E72D297353CC}">
              <c16:uniqueId val="{00000001-C03D-4688-A649-EDB5044BB56D}"/>
            </c:ext>
          </c:extLst>
        </c:ser>
        <c:ser>
          <c:idx val="2"/>
          <c:order val="2"/>
          <c:tx>
            <c:strRef>
              <c:f>Лист1!$D$1</c:f>
              <c:strCache>
                <c:ptCount val="1"/>
                <c:pt idx="0">
                  <c:v>Локнистенський ЗЗСО І-ІІІ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2021-2022 н.р.</c:v>
                </c:pt>
                <c:pt idx="1">
                  <c:v>2022-2023 н.р.</c:v>
                </c:pt>
                <c:pt idx="2">
                  <c:v>2023-2024 н.р.</c:v>
                </c:pt>
                <c:pt idx="3">
                  <c:v>2024-2025 н.р.</c:v>
                </c:pt>
                <c:pt idx="4">
                  <c:v>2025-2026 н.р.</c:v>
                </c:pt>
                <c:pt idx="5">
                  <c:v>2026-2027 н.р.</c:v>
                </c:pt>
              </c:strCache>
            </c:strRef>
          </c:cat>
          <c:val>
            <c:numRef>
              <c:f>Лист1!$D$2:$D$7</c:f>
              <c:numCache>
                <c:formatCode>General</c:formatCode>
                <c:ptCount val="6"/>
                <c:pt idx="0">
                  <c:v>71</c:v>
                </c:pt>
                <c:pt idx="1">
                  <c:v>85</c:v>
                </c:pt>
                <c:pt idx="2">
                  <c:v>85</c:v>
                </c:pt>
                <c:pt idx="3">
                  <c:v>92</c:v>
                </c:pt>
                <c:pt idx="4">
                  <c:v>83</c:v>
                </c:pt>
                <c:pt idx="5">
                  <c:v>75</c:v>
                </c:pt>
              </c:numCache>
            </c:numRef>
          </c:val>
          <c:extLst xmlns:c16r2="http://schemas.microsoft.com/office/drawing/2015/06/chart">
            <c:ext xmlns:c16="http://schemas.microsoft.com/office/drawing/2014/chart" uri="{C3380CC4-5D6E-409C-BE32-E72D297353CC}">
              <c16:uniqueId val="{00000002-C03D-4688-A649-EDB5044BB56D}"/>
            </c:ext>
          </c:extLst>
        </c:ser>
        <c:ser>
          <c:idx val="3"/>
          <c:order val="3"/>
          <c:tx>
            <c:strRef>
              <c:f>Лист1!$E$1</c:f>
              <c:strCache>
                <c:ptCount val="1"/>
                <c:pt idx="0">
                  <c:v>Миколаївська гімназія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2021-2022 н.р.</c:v>
                </c:pt>
                <c:pt idx="1">
                  <c:v>2022-2023 н.р.</c:v>
                </c:pt>
                <c:pt idx="2">
                  <c:v>2023-2024 н.р.</c:v>
                </c:pt>
                <c:pt idx="3">
                  <c:v>2024-2025 н.р.</c:v>
                </c:pt>
                <c:pt idx="4">
                  <c:v>2025-2026 н.р.</c:v>
                </c:pt>
                <c:pt idx="5">
                  <c:v>2026-2027 н.р.</c:v>
                </c:pt>
              </c:strCache>
            </c:strRef>
          </c:cat>
          <c:val>
            <c:numRef>
              <c:f>Лист1!$E$2:$E$7</c:f>
              <c:numCache>
                <c:formatCode>General</c:formatCode>
                <c:ptCount val="6"/>
                <c:pt idx="0">
                  <c:v>43</c:v>
                </c:pt>
                <c:pt idx="1">
                  <c:v>46</c:v>
                </c:pt>
                <c:pt idx="2">
                  <c:v>41</c:v>
                </c:pt>
                <c:pt idx="3">
                  <c:v>37</c:v>
                </c:pt>
                <c:pt idx="4">
                  <c:v>33</c:v>
                </c:pt>
                <c:pt idx="5">
                  <c:v>25</c:v>
                </c:pt>
              </c:numCache>
            </c:numRef>
          </c:val>
          <c:extLst xmlns:c16r2="http://schemas.microsoft.com/office/drawing/2015/06/chart">
            <c:ext xmlns:c16="http://schemas.microsoft.com/office/drawing/2014/chart" uri="{C3380CC4-5D6E-409C-BE32-E72D297353CC}">
              <c16:uniqueId val="{00000003-C03D-4688-A649-EDB5044BB56D}"/>
            </c:ext>
          </c:extLst>
        </c:ser>
        <c:dLbls>
          <c:showLegendKey val="0"/>
          <c:showVal val="1"/>
          <c:showCatName val="0"/>
          <c:showSerName val="0"/>
          <c:showPercent val="0"/>
          <c:showBubbleSize val="0"/>
        </c:dLbls>
        <c:gapWidth val="75"/>
        <c:axId val="301180416"/>
        <c:axId val="301181952"/>
      </c:barChart>
      <c:catAx>
        <c:axId val="301180416"/>
        <c:scaling>
          <c:orientation val="minMax"/>
        </c:scaling>
        <c:delete val="0"/>
        <c:axPos val="b"/>
        <c:numFmt formatCode="General" sourceLinked="0"/>
        <c:majorTickMark val="none"/>
        <c:minorTickMark val="none"/>
        <c:tickLblPos val="nextTo"/>
        <c:crossAx val="301181952"/>
        <c:crosses val="autoZero"/>
        <c:auto val="1"/>
        <c:lblAlgn val="ctr"/>
        <c:lblOffset val="100"/>
        <c:noMultiLvlLbl val="0"/>
      </c:catAx>
      <c:valAx>
        <c:axId val="301181952"/>
        <c:scaling>
          <c:orientation val="minMax"/>
        </c:scaling>
        <c:delete val="0"/>
        <c:axPos val="l"/>
        <c:numFmt formatCode="General" sourceLinked="1"/>
        <c:majorTickMark val="none"/>
        <c:minorTickMark val="none"/>
        <c:tickLblPos val="nextTo"/>
        <c:crossAx val="301180416"/>
        <c:crosses val="autoZero"/>
        <c:crossBetween val="between"/>
      </c:valAx>
    </c:plotArea>
    <c:legend>
      <c:legendPos val="b"/>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Лист4!$B$332</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Лист4!$A$333:$A$337</c:f>
              <c:strCache>
                <c:ptCount val="5"/>
                <c:pt idx="0">
                  <c:v>дискусії, дебати</c:v>
                </c:pt>
                <c:pt idx="1">
                  <c:v>рольові ігри</c:v>
                </c:pt>
                <c:pt idx="2">
                  <c:v>робота у групах</c:v>
                </c:pt>
                <c:pt idx="3">
                  <c:v>індивідуальна праця учнів</c:v>
                </c:pt>
                <c:pt idx="4">
                  <c:v>розповіді</c:v>
                </c:pt>
              </c:strCache>
            </c:strRef>
          </c:cat>
          <c:val>
            <c:numRef>
              <c:f>Лист4!$B$333:$B$337</c:f>
              <c:numCache>
                <c:formatCode>0.00%</c:formatCode>
                <c:ptCount val="5"/>
                <c:pt idx="0">
                  <c:v>0.32600000000000001</c:v>
                </c:pt>
                <c:pt idx="1">
                  <c:v>9.8000000000000004E-2</c:v>
                </c:pt>
                <c:pt idx="2">
                  <c:v>0.64100000000000001</c:v>
                </c:pt>
                <c:pt idx="3">
                  <c:v>0.42399999999999999</c:v>
                </c:pt>
                <c:pt idx="4">
                  <c:v>0.71699999999999997</c:v>
                </c:pt>
              </c:numCache>
            </c:numRef>
          </c:val>
          <c:extLst xmlns:c16r2="http://schemas.microsoft.com/office/drawing/2015/06/chart">
            <c:ext xmlns:c16="http://schemas.microsoft.com/office/drawing/2014/chart" uri="{C3380CC4-5D6E-409C-BE32-E72D297353CC}">
              <c16:uniqueId val="{00000000-7994-4DBC-AE31-0DEA920548CC}"/>
            </c:ext>
          </c:extLst>
        </c:ser>
        <c:ser>
          <c:idx val="1"/>
          <c:order val="1"/>
          <c:tx>
            <c:strRef>
              <c:f>Лист4!$C$332</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Лист4!$A$333:$A$337</c:f>
              <c:strCache>
                <c:ptCount val="5"/>
                <c:pt idx="0">
                  <c:v>дискусії, дебати</c:v>
                </c:pt>
                <c:pt idx="1">
                  <c:v>рольові ігри</c:v>
                </c:pt>
                <c:pt idx="2">
                  <c:v>робота у групах</c:v>
                </c:pt>
                <c:pt idx="3">
                  <c:v>індивідуальна праця учнів</c:v>
                </c:pt>
                <c:pt idx="4">
                  <c:v>розповіді</c:v>
                </c:pt>
              </c:strCache>
            </c:strRef>
          </c:cat>
          <c:val>
            <c:numRef>
              <c:f>Лист4!$C$333:$C$337</c:f>
              <c:numCache>
                <c:formatCode>0.00%</c:formatCode>
                <c:ptCount val="5"/>
                <c:pt idx="0">
                  <c:v>0.50760000000000005</c:v>
                </c:pt>
                <c:pt idx="1">
                  <c:v>0.36919999999999997</c:v>
                </c:pt>
                <c:pt idx="2">
                  <c:v>0.8</c:v>
                </c:pt>
                <c:pt idx="3">
                  <c:v>0.64610000000000001</c:v>
                </c:pt>
                <c:pt idx="4">
                  <c:v>0.49230000000000002</c:v>
                </c:pt>
              </c:numCache>
            </c:numRef>
          </c:val>
          <c:extLst xmlns:c16r2="http://schemas.microsoft.com/office/drawing/2015/06/chart">
            <c:ext xmlns:c16="http://schemas.microsoft.com/office/drawing/2014/chart" uri="{C3380CC4-5D6E-409C-BE32-E72D297353CC}">
              <c16:uniqueId val="{00000001-7994-4DBC-AE31-0DEA920548CC}"/>
            </c:ext>
          </c:extLst>
        </c:ser>
        <c:ser>
          <c:idx val="2"/>
          <c:order val="2"/>
          <c:tx>
            <c:strRef>
              <c:f>Лист4!$D$332</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Лист4!$A$333:$A$337</c:f>
              <c:strCache>
                <c:ptCount val="5"/>
                <c:pt idx="0">
                  <c:v>дискусії, дебати</c:v>
                </c:pt>
                <c:pt idx="1">
                  <c:v>рольові ігри</c:v>
                </c:pt>
                <c:pt idx="2">
                  <c:v>робота у групах</c:v>
                </c:pt>
                <c:pt idx="3">
                  <c:v>індивідуальна праця учнів</c:v>
                </c:pt>
                <c:pt idx="4">
                  <c:v>розповіді</c:v>
                </c:pt>
              </c:strCache>
            </c:strRef>
          </c:cat>
          <c:val>
            <c:numRef>
              <c:f>Лист4!$D$333:$D$337</c:f>
              <c:numCache>
                <c:formatCode>0.00%</c:formatCode>
                <c:ptCount val="5"/>
                <c:pt idx="0">
                  <c:v>0.313</c:v>
                </c:pt>
                <c:pt idx="1">
                  <c:v>0.16400000000000001</c:v>
                </c:pt>
                <c:pt idx="2">
                  <c:v>0.55200000000000005</c:v>
                </c:pt>
                <c:pt idx="3">
                  <c:v>0.53</c:v>
                </c:pt>
                <c:pt idx="4">
                  <c:v>0.65700000000000003</c:v>
                </c:pt>
              </c:numCache>
            </c:numRef>
          </c:val>
          <c:extLst xmlns:c16r2="http://schemas.microsoft.com/office/drawing/2015/06/chart">
            <c:ext xmlns:c16="http://schemas.microsoft.com/office/drawing/2014/chart" uri="{C3380CC4-5D6E-409C-BE32-E72D297353CC}">
              <c16:uniqueId val="{00000002-7994-4DBC-AE31-0DEA920548CC}"/>
            </c:ext>
          </c:extLst>
        </c:ser>
        <c:dLbls>
          <c:showLegendKey val="0"/>
          <c:showVal val="1"/>
          <c:showCatName val="0"/>
          <c:showSerName val="0"/>
          <c:showPercent val="0"/>
          <c:showBubbleSize val="0"/>
        </c:dLbls>
        <c:gapWidth val="150"/>
        <c:overlap val="-25"/>
        <c:axId val="327164288"/>
        <c:axId val="327165824"/>
      </c:barChart>
      <c:catAx>
        <c:axId val="327164288"/>
        <c:scaling>
          <c:orientation val="minMax"/>
        </c:scaling>
        <c:delete val="0"/>
        <c:axPos val="l"/>
        <c:numFmt formatCode="General" sourceLinked="0"/>
        <c:majorTickMark val="none"/>
        <c:minorTickMark val="none"/>
        <c:tickLblPos val="nextTo"/>
        <c:crossAx val="327165824"/>
        <c:crosses val="autoZero"/>
        <c:auto val="1"/>
        <c:lblAlgn val="ctr"/>
        <c:lblOffset val="100"/>
        <c:noMultiLvlLbl val="0"/>
      </c:catAx>
      <c:valAx>
        <c:axId val="327165824"/>
        <c:scaling>
          <c:orientation val="minMax"/>
        </c:scaling>
        <c:delete val="1"/>
        <c:axPos val="b"/>
        <c:numFmt formatCode="0.00%" sourceLinked="1"/>
        <c:majorTickMark val="none"/>
        <c:minorTickMark val="none"/>
        <c:tickLblPos val="nextTo"/>
        <c:crossAx val="327164288"/>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538703591745759"/>
          <c:y val="7.9556867891513561E-2"/>
          <c:w val="0.7431546079866751"/>
          <c:h val="0.92009069699620871"/>
        </c:manualLayout>
      </c:layout>
      <c:barChart>
        <c:barDir val="bar"/>
        <c:grouping val="clustered"/>
        <c:varyColors val="0"/>
        <c:ser>
          <c:idx val="0"/>
          <c:order val="0"/>
          <c:tx>
            <c:strRef>
              <c:f>Лист2!$B$1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Лист2!$B$2:$B$18</c:f>
              <c:numCache>
                <c:formatCode>0.00%</c:formatCode>
                <c:ptCount val="17"/>
                <c:pt idx="0">
                  <c:v>0.315</c:v>
                </c:pt>
                <c:pt idx="1">
                  <c:v>0.28299999999999997</c:v>
                </c:pt>
                <c:pt idx="2">
                  <c:v>0.25</c:v>
                </c:pt>
                <c:pt idx="3">
                  <c:v>0.28299999999999997</c:v>
                </c:pt>
                <c:pt idx="4">
                  <c:v>0.22800000000000001</c:v>
                </c:pt>
                <c:pt idx="5">
                  <c:v>0.109</c:v>
                </c:pt>
                <c:pt idx="6">
                  <c:v>0.22800000000000001</c:v>
                </c:pt>
                <c:pt idx="7">
                  <c:v>0.44600000000000001</c:v>
                </c:pt>
                <c:pt idx="8">
                  <c:v>0.20699999999999999</c:v>
                </c:pt>
                <c:pt idx="9">
                  <c:v>8.6999999999999994E-2</c:v>
                </c:pt>
                <c:pt idx="10">
                  <c:v>7.5999999999999998E-2</c:v>
                </c:pt>
                <c:pt idx="11">
                  <c:v>0.19600000000000001</c:v>
                </c:pt>
                <c:pt idx="12">
                  <c:v>6.5000000000000002E-2</c:v>
                </c:pt>
                <c:pt idx="13" formatCode="0%">
                  <c:v>0.16300000000000001</c:v>
                </c:pt>
                <c:pt idx="14" formatCode="0%">
                  <c:v>0.20699999999999999</c:v>
                </c:pt>
                <c:pt idx="15">
                  <c:v>7.5999999999999998E-2</c:v>
                </c:pt>
                <c:pt idx="16" formatCode="0%">
                  <c:v>0.14099999999999999</c:v>
                </c:pt>
              </c:numCache>
            </c:numRef>
          </c:val>
          <c:extLst xmlns:c16r2="http://schemas.microsoft.com/office/drawing/2015/06/chart">
            <c:ext xmlns:c16="http://schemas.microsoft.com/office/drawing/2014/chart" uri="{C3380CC4-5D6E-409C-BE32-E72D297353CC}">
              <c16:uniqueId val="{00000000-6DB4-4F1C-A203-E1011DF57066}"/>
            </c:ext>
          </c:extLst>
        </c:ser>
        <c:ser>
          <c:idx val="1"/>
          <c:order val="1"/>
          <c:tx>
            <c:strRef>
              <c:f>Лист2!$C$1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Лист2!$C$2:$C$18</c:f>
              <c:numCache>
                <c:formatCode>0.00%</c:formatCode>
                <c:ptCount val="17"/>
                <c:pt idx="0">
                  <c:v>0.2923</c:v>
                </c:pt>
                <c:pt idx="1">
                  <c:v>0.33839999999999998</c:v>
                </c:pt>
                <c:pt idx="2">
                  <c:v>0.1384</c:v>
                </c:pt>
                <c:pt idx="3">
                  <c:v>0.33839999999999998</c:v>
                </c:pt>
                <c:pt idx="4">
                  <c:v>0.2</c:v>
                </c:pt>
                <c:pt idx="5">
                  <c:v>9.2299999999999993E-2</c:v>
                </c:pt>
                <c:pt idx="6">
                  <c:v>6.1499999999999999E-2</c:v>
                </c:pt>
                <c:pt idx="7">
                  <c:v>0.52300000000000002</c:v>
                </c:pt>
                <c:pt idx="8">
                  <c:v>0.36919999999999997</c:v>
                </c:pt>
                <c:pt idx="9">
                  <c:v>0.123</c:v>
                </c:pt>
                <c:pt idx="10" formatCode="0%">
                  <c:v>0</c:v>
                </c:pt>
                <c:pt idx="11">
                  <c:v>0.2923</c:v>
                </c:pt>
                <c:pt idx="12">
                  <c:v>1.5299999999999999E-2</c:v>
                </c:pt>
                <c:pt idx="13">
                  <c:v>0.24610000000000001</c:v>
                </c:pt>
                <c:pt idx="14">
                  <c:v>6.1499999999999999E-2</c:v>
                </c:pt>
                <c:pt idx="15">
                  <c:v>1.5299999999999999E-2</c:v>
                </c:pt>
                <c:pt idx="16">
                  <c:v>1.5299999999999999E-2</c:v>
                </c:pt>
              </c:numCache>
            </c:numRef>
          </c:val>
          <c:extLst xmlns:c16r2="http://schemas.microsoft.com/office/drawing/2015/06/chart">
            <c:ext xmlns:c16="http://schemas.microsoft.com/office/drawing/2014/chart" uri="{C3380CC4-5D6E-409C-BE32-E72D297353CC}">
              <c16:uniqueId val="{00000001-6DB4-4F1C-A203-E1011DF57066}"/>
            </c:ext>
          </c:extLst>
        </c:ser>
        <c:ser>
          <c:idx val="2"/>
          <c:order val="2"/>
          <c:tx>
            <c:strRef>
              <c:f>Лист2!$D$1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Лист2!$D$2:$D$18</c:f>
              <c:numCache>
                <c:formatCode>0.00%</c:formatCode>
                <c:ptCount val="17"/>
                <c:pt idx="0">
                  <c:v>0.33300000000000002</c:v>
                </c:pt>
                <c:pt idx="1">
                  <c:v>0.28100000000000003</c:v>
                </c:pt>
                <c:pt idx="2">
                  <c:v>0.14799999999999999</c:v>
                </c:pt>
                <c:pt idx="3">
                  <c:v>0.30399999999999999</c:v>
                </c:pt>
                <c:pt idx="4" formatCode="0%">
                  <c:v>0.215</c:v>
                </c:pt>
                <c:pt idx="5">
                  <c:v>3.6999999999999998E-2</c:v>
                </c:pt>
                <c:pt idx="6">
                  <c:v>5.1999999999999998E-2</c:v>
                </c:pt>
                <c:pt idx="7">
                  <c:v>0.40699999999999997</c:v>
                </c:pt>
                <c:pt idx="8">
                  <c:v>0.215</c:v>
                </c:pt>
                <c:pt idx="9">
                  <c:v>0.104</c:v>
                </c:pt>
                <c:pt idx="10">
                  <c:v>7.3999999999999996E-2</c:v>
                </c:pt>
                <c:pt idx="11">
                  <c:v>0.25900000000000001</c:v>
                </c:pt>
                <c:pt idx="12">
                  <c:v>2.1999999999999999E-2</c:v>
                </c:pt>
                <c:pt idx="13">
                  <c:v>0.17799999999999999</c:v>
                </c:pt>
                <c:pt idx="14">
                  <c:v>0.126</c:v>
                </c:pt>
                <c:pt idx="15">
                  <c:v>8.1000000000000003E-2</c:v>
                </c:pt>
                <c:pt idx="16">
                  <c:v>4.3999999999999997E-2</c:v>
                </c:pt>
              </c:numCache>
            </c:numRef>
          </c:val>
          <c:extLst xmlns:c16r2="http://schemas.microsoft.com/office/drawing/2015/06/chart">
            <c:ext xmlns:c16="http://schemas.microsoft.com/office/drawing/2014/chart" uri="{C3380CC4-5D6E-409C-BE32-E72D297353CC}">
              <c16:uniqueId val="{00000002-6DB4-4F1C-A203-E1011DF57066}"/>
            </c:ext>
          </c:extLst>
        </c:ser>
        <c:dLbls>
          <c:showLegendKey val="0"/>
          <c:showVal val="1"/>
          <c:showCatName val="0"/>
          <c:showSerName val="0"/>
          <c:showPercent val="0"/>
          <c:showBubbleSize val="0"/>
        </c:dLbls>
        <c:gapWidth val="150"/>
        <c:overlap val="-25"/>
        <c:axId val="327190016"/>
        <c:axId val="327191552"/>
      </c:barChart>
      <c:catAx>
        <c:axId val="327190016"/>
        <c:scaling>
          <c:orientation val="minMax"/>
        </c:scaling>
        <c:delete val="0"/>
        <c:axPos val="l"/>
        <c:numFmt formatCode="General" sourceLinked="0"/>
        <c:majorTickMark val="none"/>
        <c:minorTickMark val="none"/>
        <c:tickLblPos val="nextTo"/>
        <c:crossAx val="327191552"/>
        <c:crosses val="autoZero"/>
        <c:auto val="1"/>
        <c:lblAlgn val="ctr"/>
        <c:lblOffset val="100"/>
        <c:noMultiLvlLbl val="0"/>
      </c:catAx>
      <c:valAx>
        <c:axId val="327191552"/>
        <c:scaling>
          <c:orientation val="minMax"/>
        </c:scaling>
        <c:delete val="1"/>
        <c:axPos val="b"/>
        <c:numFmt formatCode="0.00%" sourceLinked="1"/>
        <c:majorTickMark val="none"/>
        <c:minorTickMark val="none"/>
        <c:tickLblPos val="nextTo"/>
        <c:crossAx val="327190016"/>
        <c:crosses val="autoZero"/>
        <c:crossBetween val="between"/>
      </c:valAx>
    </c:plotArea>
    <c:legend>
      <c:legendPos val="t"/>
      <c:layout>
        <c:manualLayout>
          <c:xMode val="edge"/>
          <c:yMode val="edge"/>
          <c:x val="1.1596824650650013E-2"/>
          <c:y val="3.011491461294611E-2"/>
          <c:w val="0.8055687535326741"/>
          <c:h val="4.3176844818440412E-2"/>
        </c:manualLayout>
      </c:layout>
      <c:overlay val="0"/>
    </c:legend>
    <c:plotVisOnly val="1"/>
    <c:dispBlanksAs val="gap"/>
    <c:showDLblsOverMax val="0"/>
  </c:chart>
  <c:txPr>
    <a:bodyPr/>
    <a:lstStyle/>
    <a:p>
      <a:pPr>
        <a:defRPr sz="1000" b="1"/>
      </a:pPr>
      <a:endParaRPr lang="uk-UA"/>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Лист2!$B$44</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Лист2!$B$45:$B$49</c:f>
              <c:numCache>
                <c:formatCode>0.00%</c:formatCode>
                <c:ptCount val="5"/>
                <c:pt idx="0">
                  <c:v>8.6999999999999994E-2</c:v>
                </c:pt>
                <c:pt idx="1">
                  <c:v>0.19600000000000001</c:v>
                </c:pt>
                <c:pt idx="2">
                  <c:v>0.56499999999999995</c:v>
                </c:pt>
                <c:pt idx="3">
                  <c:v>8.6999999999999994E-2</c:v>
                </c:pt>
                <c:pt idx="4">
                  <c:v>6.5000000000000002E-2</c:v>
                </c:pt>
              </c:numCache>
            </c:numRef>
          </c:val>
          <c:extLst xmlns:c16r2="http://schemas.microsoft.com/office/drawing/2015/06/chart">
            <c:ext xmlns:c16="http://schemas.microsoft.com/office/drawing/2014/chart" uri="{C3380CC4-5D6E-409C-BE32-E72D297353CC}">
              <c16:uniqueId val="{00000000-89BE-44DA-AD3B-B7BE1E9E8634}"/>
            </c:ext>
          </c:extLst>
        </c:ser>
        <c:ser>
          <c:idx val="1"/>
          <c:order val="1"/>
          <c:tx>
            <c:strRef>
              <c:f>Лист2!$C$44</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Лист2!$C$45:$C$49</c:f>
              <c:numCache>
                <c:formatCode>0.00%</c:formatCode>
                <c:ptCount val="5"/>
                <c:pt idx="0">
                  <c:v>0.27689999999999998</c:v>
                </c:pt>
                <c:pt idx="1">
                  <c:v>0.3538</c:v>
                </c:pt>
                <c:pt idx="2">
                  <c:v>0.26150000000000001</c:v>
                </c:pt>
                <c:pt idx="3">
                  <c:v>6.1499999999999999E-2</c:v>
                </c:pt>
                <c:pt idx="4">
                  <c:v>4.6100000000000002E-2</c:v>
                </c:pt>
              </c:numCache>
            </c:numRef>
          </c:val>
          <c:extLst xmlns:c16r2="http://schemas.microsoft.com/office/drawing/2015/06/chart">
            <c:ext xmlns:c16="http://schemas.microsoft.com/office/drawing/2014/chart" uri="{C3380CC4-5D6E-409C-BE32-E72D297353CC}">
              <c16:uniqueId val="{00000001-89BE-44DA-AD3B-B7BE1E9E8634}"/>
            </c:ext>
          </c:extLst>
        </c:ser>
        <c:ser>
          <c:idx val="2"/>
          <c:order val="2"/>
          <c:tx>
            <c:strRef>
              <c:f>Лист2!$D$44</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Лист2!$A$45:$A$49</c:f>
              <c:strCache>
                <c:ptCount val="5"/>
                <c:pt idx="0">
                  <c:v>5 б.</c:v>
                </c:pt>
                <c:pt idx="1">
                  <c:v>4 б.</c:v>
                </c:pt>
                <c:pt idx="2">
                  <c:v>3 б.</c:v>
                </c:pt>
                <c:pt idx="3">
                  <c:v>2 б.</c:v>
                </c:pt>
                <c:pt idx="4">
                  <c:v>1 б.</c:v>
                </c:pt>
              </c:strCache>
            </c:strRef>
          </c:cat>
          <c:val>
            <c:numRef>
              <c:f>Лист2!$D$45:$D$49</c:f>
              <c:numCache>
                <c:formatCode>0.00%</c:formatCode>
                <c:ptCount val="5"/>
                <c:pt idx="0">
                  <c:v>0.222</c:v>
                </c:pt>
                <c:pt idx="1">
                  <c:v>0.311</c:v>
                </c:pt>
                <c:pt idx="2">
                  <c:v>0.35599999999999998</c:v>
                </c:pt>
                <c:pt idx="3">
                  <c:v>2.1999999999999999E-2</c:v>
                </c:pt>
                <c:pt idx="4">
                  <c:v>8.8999999999999996E-2</c:v>
                </c:pt>
              </c:numCache>
            </c:numRef>
          </c:val>
          <c:extLst xmlns:c16r2="http://schemas.microsoft.com/office/drawing/2015/06/chart">
            <c:ext xmlns:c16="http://schemas.microsoft.com/office/drawing/2014/chart" uri="{C3380CC4-5D6E-409C-BE32-E72D297353CC}">
              <c16:uniqueId val="{00000002-89BE-44DA-AD3B-B7BE1E9E8634}"/>
            </c:ext>
          </c:extLst>
        </c:ser>
        <c:dLbls>
          <c:showLegendKey val="0"/>
          <c:showVal val="1"/>
          <c:showCatName val="0"/>
          <c:showSerName val="0"/>
          <c:showPercent val="0"/>
          <c:showBubbleSize val="0"/>
        </c:dLbls>
        <c:gapWidth val="150"/>
        <c:overlap val="-25"/>
        <c:axId val="327318144"/>
        <c:axId val="327332224"/>
      </c:barChart>
      <c:catAx>
        <c:axId val="327318144"/>
        <c:scaling>
          <c:orientation val="minMax"/>
        </c:scaling>
        <c:delete val="0"/>
        <c:axPos val="l"/>
        <c:numFmt formatCode="General" sourceLinked="0"/>
        <c:majorTickMark val="none"/>
        <c:minorTickMark val="none"/>
        <c:tickLblPos val="nextTo"/>
        <c:crossAx val="327332224"/>
        <c:crosses val="autoZero"/>
        <c:auto val="1"/>
        <c:lblAlgn val="ctr"/>
        <c:lblOffset val="100"/>
        <c:noMultiLvlLbl val="0"/>
      </c:catAx>
      <c:valAx>
        <c:axId val="327332224"/>
        <c:scaling>
          <c:orientation val="minMax"/>
        </c:scaling>
        <c:delete val="1"/>
        <c:axPos val="b"/>
        <c:numFmt formatCode="0.00%" sourceLinked="1"/>
        <c:majorTickMark val="out"/>
        <c:minorTickMark val="none"/>
        <c:tickLblPos val="nextTo"/>
        <c:crossAx val="327318144"/>
        <c:crosses val="autoZero"/>
        <c:crossBetween val="between"/>
      </c:valAx>
    </c:plotArea>
    <c:legend>
      <c:legendPos val="t"/>
      <c:layout>
        <c:manualLayout>
          <c:xMode val="edge"/>
          <c:yMode val="edge"/>
          <c:x val="0.13129159516974839"/>
          <c:y val="6.3970455880567698E-2"/>
          <c:w val="0.55701444905944797"/>
          <c:h val="6.697375328083989E-2"/>
        </c:manualLayout>
      </c:layout>
      <c:overlay val="0"/>
    </c:legend>
    <c:plotVisOnly val="1"/>
    <c:dispBlanksAs val="gap"/>
    <c:showDLblsOverMax val="0"/>
  </c:chart>
  <c:txPr>
    <a:bodyPr/>
    <a:lstStyle/>
    <a:p>
      <a:pPr>
        <a:defRPr sz="1000" b="1"/>
      </a:pPr>
      <a:endParaRPr lang="uk-UA"/>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307074643035639"/>
          <c:y val="0.15565225797422219"/>
          <c:w val="0.54692925356964361"/>
          <c:h val="0.79805147912858154"/>
        </c:manualLayout>
      </c:layout>
      <c:barChart>
        <c:barDir val="bar"/>
        <c:grouping val="clustered"/>
        <c:varyColors val="0"/>
        <c:ser>
          <c:idx val="0"/>
          <c:order val="0"/>
          <c:tx>
            <c:strRef>
              <c:f>Лист2!$B$81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учням відомо про можливість звернення до керівництва, однак не доводилось це робити</c:v>
                </c:pt>
              </c:strCache>
            </c:strRef>
          </c:cat>
          <c:val>
            <c:numRef>
              <c:f>Лист2!$B$82:$B$85</c:f>
              <c:numCache>
                <c:formatCode>0.00%</c:formatCode>
                <c:ptCount val="4"/>
                <c:pt idx="0" formatCode="0%">
                  <c:v>0.44600000000000001</c:v>
                </c:pt>
                <c:pt idx="1">
                  <c:v>0.109</c:v>
                </c:pt>
                <c:pt idx="2">
                  <c:v>0.14099999999999999</c:v>
                </c:pt>
                <c:pt idx="3">
                  <c:v>9.8000000000000004E-2</c:v>
                </c:pt>
              </c:numCache>
            </c:numRef>
          </c:val>
          <c:extLst xmlns:c16r2="http://schemas.microsoft.com/office/drawing/2015/06/chart">
            <c:ext xmlns:c16="http://schemas.microsoft.com/office/drawing/2014/chart" uri="{C3380CC4-5D6E-409C-BE32-E72D297353CC}">
              <c16:uniqueId val="{00000000-C03E-4A76-B1E1-900E7E3035BB}"/>
            </c:ext>
          </c:extLst>
        </c:ser>
        <c:ser>
          <c:idx val="1"/>
          <c:order val="1"/>
          <c:tx>
            <c:strRef>
              <c:f>Лист2!$C$81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учням відомо про можливість звернення до керівництва, однак не доводилось це робити</c:v>
                </c:pt>
              </c:strCache>
            </c:strRef>
          </c:cat>
          <c:val>
            <c:numRef>
              <c:f>Лист2!$C$82:$C$85</c:f>
              <c:numCache>
                <c:formatCode>0.00%</c:formatCode>
                <c:ptCount val="4"/>
                <c:pt idx="0">
                  <c:v>0.81530000000000002</c:v>
                </c:pt>
                <c:pt idx="1">
                  <c:v>3.0700000000000002E-2</c:v>
                </c:pt>
                <c:pt idx="2">
                  <c:v>9.2299999999999993E-2</c:v>
                </c:pt>
                <c:pt idx="3">
                  <c:v>6.1499999999999999E-2</c:v>
                </c:pt>
              </c:numCache>
            </c:numRef>
          </c:val>
          <c:extLst xmlns:c16r2="http://schemas.microsoft.com/office/drawing/2015/06/chart">
            <c:ext xmlns:c16="http://schemas.microsoft.com/office/drawing/2014/chart" uri="{C3380CC4-5D6E-409C-BE32-E72D297353CC}">
              <c16:uniqueId val="{00000001-C03E-4A76-B1E1-900E7E3035BB}"/>
            </c:ext>
          </c:extLst>
        </c:ser>
        <c:ser>
          <c:idx val="2"/>
          <c:order val="2"/>
          <c:tx>
            <c:strRef>
              <c:f>Лист2!$D$81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Лист2!$A$82:$A$85</c:f>
              <c:strCache>
                <c:ptCount val="4"/>
                <c:pt idx="0">
                  <c:v>Так, звернення приймаються і розглядаються</c:v>
                </c:pt>
                <c:pt idx="1">
                  <c:v>Так, звернення приймаються, однак лише деякі з них розглядаються</c:v>
                </c:pt>
                <c:pt idx="2">
                  <c:v>У закладі освіти не практикується розгляд звернень</c:v>
                </c:pt>
                <c:pt idx="3">
                  <c:v>учням відомо про можливість звернення до керівництва, однак не доводилось це робити</c:v>
                </c:pt>
              </c:strCache>
            </c:strRef>
          </c:cat>
          <c:val>
            <c:numRef>
              <c:f>Лист2!$D$82:$D$85</c:f>
              <c:numCache>
                <c:formatCode>0.00%</c:formatCode>
                <c:ptCount val="4"/>
                <c:pt idx="0">
                  <c:v>0.504</c:v>
                </c:pt>
                <c:pt idx="1">
                  <c:v>0.111</c:v>
                </c:pt>
                <c:pt idx="2">
                  <c:v>0.111</c:v>
                </c:pt>
                <c:pt idx="3" formatCode="0%">
                  <c:v>0.27400000000000002</c:v>
                </c:pt>
              </c:numCache>
            </c:numRef>
          </c:val>
          <c:extLst xmlns:c16r2="http://schemas.microsoft.com/office/drawing/2015/06/chart">
            <c:ext xmlns:c16="http://schemas.microsoft.com/office/drawing/2014/chart" uri="{C3380CC4-5D6E-409C-BE32-E72D297353CC}">
              <c16:uniqueId val="{00000002-C03E-4A76-B1E1-900E7E3035BB}"/>
            </c:ext>
          </c:extLst>
        </c:ser>
        <c:dLbls>
          <c:showLegendKey val="0"/>
          <c:showVal val="1"/>
          <c:showCatName val="0"/>
          <c:showSerName val="0"/>
          <c:showPercent val="0"/>
          <c:showBubbleSize val="0"/>
        </c:dLbls>
        <c:gapWidth val="150"/>
        <c:overlap val="-25"/>
        <c:axId val="328949760"/>
        <c:axId val="328951296"/>
      </c:barChart>
      <c:catAx>
        <c:axId val="328949760"/>
        <c:scaling>
          <c:orientation val="minMax"/>
        </c:scaling>
        <c:delete val="0"/>
        <c:axPos val="l"/>
        <c:numFmt formatCode="General" sourceLinked="0"/>
        <c:majorTickMark val="none"/>
        <c:minorTickMark val="none"/>
        <c:tickLblPos val="nextTo"/>
        <c:crossAx val="328951296"/>
        <c:crosses val="autoZero"/>
        <c:auto val="1"/>
        <c:lblAlgn val="ctr"/>
        <c:lblOffset val="100"/>
        <c:noMultiLvlLbl val="0"/>
      </c:catAx>
      <c:valAx>
        <c:axId val="328951296"/>
        <c:scaling>
          <c:orientation val="minMax"/>
        </c:scaling>
        <c:delete val="1"/>
        <c:axPos val="b"/>
        <c:numFmt formatCode="0%" sourceLinked="1"/>
        <c:majorTickMark val="none"/>
        <c:minorTickMark val="none"/>
        <c:tickLblPos val="nextTo"/>
        <c:crossAx val="328949760"/>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Лист2!$B$65</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Лист2!$A$66:$A$69</c:f>
              <c:strCache>
                <c:ptCount val="4"/>
                <c:pt idx="0">
                  <c:v>Так</c:v>
                </c:pt>
                <c:pt idx="1">
                  <c:v>Переважно так</c:v>
                </c:pt>
                <c:pt idx="2">
                  <c:v>Переважно ні</c:v>
                </c:pt>
                <c:pt idx="3">
                  <c:v>Ні</c:v>
                </c:pt>
              </c:strCache>
            </c:strRef>
          </c:cat>
          <c:val>
            <c:numRef>
              <c:f>Лист2!$B$66:$B$69</c:f>
              <c:numCache>
                <c:formatCode>0.00%</c:formatCode>
                <c:ptCount val="4"/>
                <c:pt idx="0">
                  <c:v>0.435</c:v>
                </c:pt>
                <c:pt idx="1">
                  <c:v>0.39100000000000001</c:v>
                </c:pt>
                <c:pt idx="2">
                  <c:v>0.12</c:v>
                </c:pt>
                <c:pt idx="3">
                  <c:v>5.3999999999999999E-2</c:v>
                </c:pt>
              </c:numCache>
            </c:numRef>
          </c:val>
          <c:extLst xmlns:c16r2="http://schemas.microsoft.com/office/drawing/2015/06/chart">
            <c:ext xmlns:c16="http://schemas.microsoft.com/office/drawing/2014/chart" uri="{C3380CC4-5D6E-409C-BE32-E72D297353CC}">
              <c16:uniqueId val="{00000000-CC4A-4ECD-8FE0-82958062D120}"/>
            </c:ext>
          </c:extLst>
        </c:ser>
        <c:ser>
          <c:idx val="1"/>
          <c:order val="1"/>
          <c:tx>
            <c:strRef>
              <c:f>Лист2!$C$65</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Лист2!$A$66:$A$69</c:f>
              <c:strCache>
                <c:ptCount val="4"/>
                <c:pt idx="0">
                  <c:v>Так</c:v>
                </c:pt>
                <c:pt idx="1">
                  <c:v>Переважно так</c:v>
                </c:pt>
                <c:pt idx="2">
                  <c:v>Переважно ні</c:v>
                </c:pt>
                <c:pt idx="3">
                  <c:v>Ні</c:v>
                </c:pt>
              </c:strCache>
            </c:strRef>
          </c:cat>
          <c:val>
            <c:numRef>
              <c:f>Лист2!$C$66:$C$69</c:f>
              <c:numCache>
                <c:formatCode>0.00%</c:formatCode>
                <c:ptCount val="4"/>
                <c:pt idx="0">
                  <c:v>0.76919999999999999</c:v>
                </c:pt>
                <c:pt idx="1">
                  <c:v>0.23080000000000001</c:v>
                </c:pt>
                <c:pt idx="2">
                  <c:v>0</c:v>
                </c:pt>
                <c:pt idx="3">
                  <c:v>0</c:v>
                </c:pt>
              </c:numCache>
            </c:numRef>
          </c:val>
          <c:extLst xmlns:c16r2="http://schemas.microsoft.com/office/drawing/2015/06/chart">
            <c:ext xmlns:c16="http://schemas.microsoft.com/office/drawing/2014/chart" uri="{C3380CC4-5D6E-409C-BE32-E72D297353CC}">
              <c16:uniqueId val="{00000001-CC4A-4ECD-8FE0-82958062D120}"/>
            </c:ext>
          </c:extLst>
        </c:ser>
        <c:ser>
          <c:idx val="2"/>
          <c:order val="2"/>
          <c:tx>
            <c:strRef>
              <c:f>Лист2!$D$65</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Лист2!$A$66:$A$69</c:f>
              <c:strCache>
                <c:ptCount val="4"/>
                <c:pt idx="0">
                  <c:v>Так</c:v>
                </c:pt>
                <c:pt idx="1">
                  <c:v>Переважно так</c:v>
                </c:pt>
                <c:pt idx="2">
                  <c:v>Переважно ні</c:v>
                </c:pt>
                <c:pt idx="3">
                  <c:v>Ні</c:v>
                </c:pt>
              </c:strCache>
            </c:strRef>
          </c:cat>
          <c:val>
            <c:numRef>
              <c:f>Лист2!$D$66:$D$69</c:f>
              <c:numCache>
                <c:formatCode>0.00%</c:formatCode>
                <c:ptCount val="4"/>
                <c:pt idx="0">
                  <c:v>0.56999999999999995</c:v>
                </c:pt>
                <c:pt idx="1">
                  <c:v>0.34100000000000003</c:v>
                </c:pt>
                <c:pt idx="2">
                  <c:v>5.1999999999999998E-2</c:v>
                </c:pt>
                <c:pt idx="3">
                  <c:v>3.6999999999999998E-2</c:v>
                </c:pt>
              </c:numCache>
            </c:numRef>
          </c:val>
          <c:extLst xmlns:c16r2="http://schemas.microsoft.com/office/drawing/2015/06/chart">
            <c:ext xmlns:c16="http://schemas.microsoft.com/office/drawing/2014/chart" uri="{C3380CC4-5D6E-409C-BE32-E72D297353CC}">
              <c16:uniqueId val="{00000002-CC4A-4ECD-8FE0-82958062D120}"/>
            </c:ext>
          </c:extLst>
        </c:ser>
        <c:dLbls>
          <c:showLegendKey val="0"/>
          <c:showVal val="1"/>
          <c:showCatName val="0"/>
          <c:showSerName val="0"/>
          <c:showPercent val="0"/>
          <c:showBubbleSize val="0"/>
        </c:dLbls>
        <c:gapWidth val="150"/>
        <c:overlap val="-25"/>
        <c:axId val="329053312"/>
        <c:axId val="329054848"/>
      </c:barChart>
      <c:catAx>
        <c:axId val="329053312"/>
        <c:scaling>
          <c:orientation val="minMax"/>
        </c:scaling>
        <c:delete val="0"/>
        <c:axPos val="l"/>
        <c:numFmt formatCode="General" sourceLinked="0"/>
        <c:majorTickMark val="none"/>
        <c:minorTickMark val="none"/>
        <c:tickLblPos val="nextTo"/>
        <c:crossAx val="329054848"/>
        <c:crosses val="autoZero"/>
        <c:auto val="1"/>
        <c:lblAlgn val="ctr"/>
        <c:lblOffset val="100"/>
        <c:noMultiLvlLbl val="0"/>
      </c:catAx>
      <c:valAx>
        <c:axId val="329054848"/>
        <c:scaling>
          <c:orientation val="minMax"/>
        </c:scaling>
        <c:delete val="1"/>
        <c:axPos val="b"/>
        <c:numFmt formatCode="0.00%" sourceLinked="1"/>
        <c:majorTickMark val="none"/>
        <c:minorTickMark val="none"/>
        <c:tickLblPos val="nextTo"/>
        <c:crossAx val="329053312"/>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Лист2!$B$90</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Важко відповісти</c:v>
                </c:pt>
                <c:pt idx="3">
                  <c:v>Ні</c:v>
                </c:pt>
              </c:strCache>
            </c:strRef>
          </c:cat>
          <c:val>
            <c:numRef>
              <c:f>Лист2!$B$91:$B$94</c:f>
              <c:numCache>
                <c:formatCode>0.00%</c:formatCode>
                <c:ptCount val="4"/>
                <c:pt idx="0">
                  <c:v>0.33700000000000002</c:v>
                </c:pt>
                <c:pt idx="1">
                  <c:v>0.30399999999999999</c:v>
                </c:pt>
                <c:pt idx="2">
                  <c:v>9.8000000000000004E-2</c:v>
                </c:pt>
                <c:pt idx="3">
                  <c:v>0.15</c:v>
                </c:pt>
              </c:numCache>
            </c:numRef>
          </c:val>
          <c:extLst xmlns:c16r2="http://schemas.microsoft.com/office/drawing/2015/06/chart">
            <c:ext xmlns:c16="http://schemas.microsoft.com/office/drawing/2014/chart" uri="{C3380CC4-5D6E-409C-BE32-E72D297353CC}">
              <c16:uniqueId val="{00000000-E40D-485C-A562-8872B3767FE0}"/>
            </c:ext>
          </c:extLst>
        </c:ser>
        <c:ser>
          <c:idx val="1"/>
          <c:order val="1"/>
          <c:tx>
            <c:strRef>
              <c:f>Лист2!$C$90</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Важко відповісти</c:v>
                </c:pt>
                <c:pt idx="3">
                  <c:v>Ні</c:v>
                </c:pt>
              </c:strCache>
            </c:strRef>
          </c:cat>
          <c:val>
            <c:numRef>
              <c:f>Лист2!$C$91:$C$94</c:f>
              <c:numCache>
                <c:formatCode>0.00%</c:formatCode>
                <c:ptCount val="4"/>
                <c:pt idx="0">
                  <c:v>0.87690000000000001</c:v>
                </c:pt>
                <c:pt idx="1">
                  <c:v>9.2299999999999993E-2</c:v>
                </c:pt>
                <c:pt idx="2">
                  <c:v>3.0700000000000002E-2</c:v>
                </c:pt>
                <c:pt idx="3">
                  <c:v>0</c:v>
                </c:pt>
              </c:numCache>
            </c:numRef>
          </c:val>
          <c:extLst xmlns:c16r2="http://schemas.microsoft.com/office/drawing/2015/06/chart">
            <c:ext xmlns:c16="http://schemas.microsoft.com/office/drawing/2014/chart" uri="{C3380CC4-5D6E-409C-BE32-E72D297353CC}">
              <c16:uniqueId val="{00000001-E40D-485C-A562-8872B3767FE0}"/>
            </c:ext>
          </c:extLst>
        </c:ser>
        <c:ser>
          <c:idx val="2"/>
          <c:order val="2"/>
          <c:tx>
            <c:strRef>
              <c:f>Лист2!$D$90</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Лист2!$A$91:$A$94</c:f>
              <c:strCache>
                <c:ptCount val="4"/>
                <c:pt idx="0">
                  <c:v>Так</c:v>
                </c:pt>
                <c:pt idx="1">
                  <c:v>Переважно так</c:v>
                </c:pt>
                <c:pt idx="2">
                  <c:v>Важко відповісти</c:v>
                </c:pt>
                <c:pt idx="3">
                  <c:v>Ні</c:v>
                </c:pt>
              </c:strCache>
            </c:strRef>
          </c:cat>
          <c:val>
            <c:numRef>
              <c:f>Лист2!$D$91:$D$94</c:f>
              <c:numCache>
                <c:formatCode>0.00%</c:formatCode>
                <c:ptCount val="4"/>
                <c:pt idx="0" formatCode="0%">
                  <c:v>0.47399999999999998</c:v>
                </c:pt>
                <c:pt idx="1">
                  <c:v>0.31900000000000001</c:v>
                </c:pt>
                <c:pt idx="2">
                  <c:v>0.16300000000000001</c:v>
                </c:pt>
                <c:pt idx="3">
                  <c:v>2.1999999999999999E-2</c:v>
                </c:pt>
              </c:numCache>
            </c:numRef>
          </c:val>
          <c:extLst xmlns:c16r2="http://schemas.microsoft.com/office/drawing/2015/06/chart">
            <c:ext xmlns:c16="http://schemas.microsoft.com/office/drawing/2014/chart" uri="{C3380CC4-5D6E-409C-BE32-E72D297353CC}">
              <c16:uniqueId val="{00000002-E40D-485C-A562-8872B3767FE0}"/>
            </c:ext>
          </c:extLst>
        </c:ser>
        <c:dLbls>
          <c:showLegendKey val="0"/>
          <c:showVal val="1"/>
          <c:showCatName val="0"/>
          <c:showSerName val="0"/>
          <c:showPercent val="0"/>
          <c:showBubbleSize val="0"/>
        </c:dLbls>
        <c:gapWidth val="150"/>
        <c:overlap val="-25"/>
        <c:axId val="329881856"/>
        <c:axId val="329904128"/>
      </c:barChart>
      <c:catAx>
        <c:axId val="329881856"/>
        <c:scaling>
          <c:orientation val="minMax"/>
        </c:scaling>
        <c:delete val="0"/>
        <c:axPos val="l"/>
        <c:numFmt formatCode="General" sourceLinked="0"/>
        <c:majorTickMark val="none"/>
        <c:minorTickMark val="none"/>
        <c:tickLblPos val="nextTo"/>
        <c:crossAx val="329904128"/>
        <c:crosses val="autoZero"/>
        <c:auto val="1"/>
        <c:lblAlgn val="ctr"/>
        <c:lblOffset val="100"/>
        <c:noMultiLvlLbl val="0"/>
      </c:catAx>
      <c:valAx>
        <c:axId val="329904128"/>
        <c:scaling>
          <c:orientation val="minMax"/>
        </c:scaling>
        <c:delete val="1"/>
        <c:axPos val="b"/>
        <c:numFmt formatCode="0.00%" sourceLinked="1"/>
        <c:majorTickMark val="none"/>
        <c:minorTickMark val="none"/>
        <c:tickLblPos val="nextTo"/>
        <c:crossAx val="329881856"/>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Лист5!$C$1:$C$2</c:f>
              <c:strCache>
                <c:ptCount val="2"/>
                <c:pt idx="0">
                  <c:v>1б.</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Лист5!$C$3:$C$25</c:f>
              <c:numCache>
                <c:formatCode>0.00%</c:formatCode>
                <c:ptCount val="23"/>
                <c:pt idx="0">
                  <c:v>6.1499999999999999E-2</c:v>
                </c:pt>
                <c:pt idx="1">
                  <c:v>0.1847</c:v>
                </c:pt>
                <c:pt idx="2" formatCode="0%">
                  <c:v>4.3400000000000001E-2</c:v>
                </c:pt>
                <c:pt idx="4">
                  <c:v>0.123</c:v>
                </c:pt>
                <c:pt idx="5">
                  <c:v>0.1739</c:v>
                </c:pt>
                <c:pt idx="6">
                  <c:v>0.1739</c:v>
                </c:pt>
                <c:pt idx="8">
                  <c:v>4.6100000000000002E-2</c:v>
                </c:pt>
                <c:pt idx="9">
                  <c:v>0.15210000000000001</c:v>
                </c:pt>
                <c:pt idx="10" formatCode="0%">
                  <c:v>8.6900000000000005E-2</c:v>
                </c:pt>
                <c:pt idx="12">
                  <c:v>3.0700000000000002E-2</c:v>
                </c:pt>
                <c:pt idx="13">
                  <c:v>0.1847</c:v>
                </c:pt>
                <c:pt idx="14">
                  <c:v>0.1086</c:v>
                </c:pt>
                <c:pt idx="16">
                  <c:v>3.0700000000000002E-2</c:v>
                </c:pt>
                <c:pt idx="17">
                  <c:v>0.14130000000000001</c:v>
                </c:pt>
                <c:pt idx="18">
                  <c:v>6.5199999999999994E-2</c:v>
                </c:pt>
                <c:pt idx="20">
                  <c:v>4.6100000000000002E-2</c:v>
                </c:pt>
                <c:pt idx="21">
                  <c:v>0.15210000000000001</c:v>
                </c:pt>
                <c:pt idx="22">
                  <c:v>5.4300000000000001E-2</c:v>
                </c:pt>
              </c:numCache>
            </c:numRef>
          </c:val>
          <c:extLst xmlns:c16r2="http://schemas.microsoft.com/office/drawing/2015/06/chart">
            <c:ext xmlns:c16="http://schemas.microsoft.com/office/drawing/2014/chart" uri="{C3380CC4-5D6E-409C-BE32-E72D297353CC}">
              <c16:uniqueId val="{00000000-1253-404A-93A7-C0FA75BE726A}"/>
            </c:ext>
          </c:extLst>
        </c:ser>
        <c:ser>
          <c:idx val="1"/>
          <c:order val="1"/>
          <c:tx>
            <c:strRef>
              <c:f>Лист5!$D$1:$D$2</c:f>
              <c:strCache>
                <c:ptCount val="2"/>
                <c:pt idx="0">
                  <c:v>2б.</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Лист5!$D$3:$D$25</c:f>
              <c:numCache>
                <c:formatCode>0.00%</c:formatCode>
                <c:ptCount val="23"/>
                <c:pt idx="0">
                  <c:v>7.6899999999999996E-2</c:v>
                </c:pt>
                <c:pt idx="1">
                  <c:v>0.25</c:v>
                </c:pt>
                <c:pt idx="2">
                  <c:v>0.1739</c:v>
                </c:pt>
                <c:pt idx="4" formatCode="0%">
                  <c:v>0.1076</c:v>
                </c:pt>
                <c:pt idx="5">
                  <c:v>0.3695</c:v>
                </c:pt>
                <c:pt idx="6">
                  <c:v>0.16300000000000001</c:v>
                </c:pt>
                <c:pt idx="8">
                  <c:v>6.1499999999999999E-2</c:v>
                </c:pt>
                <c:pt idx="9">
                  <c:v>0.29339999999999999</c:v>
                </c:pt>
                <c:pt idx="10">
                  <c:v>0.1086</c:v>
                </c:pt>
                <c:pt idx="12">
                  <c:v>4.6100000000000002E-2</c:v>
                </c:pt>
                <c:pt idx="13">
                  <c:v>0.31519999999999998</c:v>
                </c:pt>
                <c:pt idx="14">
                  <c:v>0.14130000000000001</c:v>
                </c:pt>
                <c:pt idx="16">
                  <c:v>3.0700000000000002E-2</c:v>
                </c:pt>
                <c:pt idx="17">
                  <c:v>0.22819999999999999</c:v>
                </c:pt>
                <c:pt idx="18">
                  <c:v>0.1086</c:v>
                </c:pt>
                <c:pt idx="20">
                  <c:v>3.0700000000000002E-2</c:v>
                </c:pt>
                <c:pt idx="21">
                  <c:v>0.30430000000000001</c:v>
                </c:pt>
                <c:pt idx="22">
                  <c:v>0.13039999999999999</c:v>
                </c:pt>
              </c:numCache>
            </c:numRef>
          </c:val>
          <c:extLst xmlns:c16r2="http://schemas.microsoft.com/office/drawing/2015/06/chart">
            <c:ext xmlns:c16="http://schemas.microsoft.com/office/drawing/2014/chart" uri="{C3380CC4-5D6E-409C-BE32-E72D297353CC}">
              <c16:uniqueId val="{00000001-1253-404A-93A7-C0FA75BE726A}"/>
            </c:ext>
          </c:extLst>
        </c:ser>
        <c:ser>
          <c:idx val="2"/>
          <c:order val="2"/>
          <c:tx>
            <c:strRef>
              <c:f>Лист5!$E$1:$E$2</c:f>
              <c:strCache>
                <c:ptCount val="2"/>
                <c:pt idx="0">
                  <c:v>3б.</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Лист5!$E$3:$E$25</c:f>
              <c:numCache>
                <c:formatCode>0.00%</c:formatCode>
                <c:ptCount val="23"/>
                <c:pt idx="0">
                  <c:v>0.26150000000000001</c:v>
                </c:pt>
                <c:pt idx="1">
                  <c:v>0.48909999999999998</c:v>
                </c:pt>
                <c:pt idx="2">
                  <c:v>0.32600000000000001</c:v>
                </c:pt>
                <c:pt idx="4">
                  <c:v>0.2923</c:v>
                </c:pt>
                <c:pt idx="5">
                  <c:v>0.39129999999999998</c:v>
                </c:pt>
                <c:pt idx="6" formatCode="0%">
                  <c:v>0.25</c:v>
                </c:pt>
                <c:pt idx="8">
                  <c:v>0.26150000000000001</c:v>
                </c:pt>
                <c:pt idx="9">
                  <c:v>0.47820000000000001</c:v>
                </c:pt>
                <c:pt idx="10" formatCode="0%">
                  <c:v>0.3695</c:v>
                </c:pt>
                <c:pt idx="12">
                  <c:v>0.2923</c:v>
                </c:pt>
                <c:pt idx="13" formatCode="0%">
                  <c:v>0.4239</c:v>
                </c:pt>
                <c:pt idx="14">
                  <c:v>0.33689999999999998</c:v>
                </c:pt>
                <c:pt idx="16">
                  <c:v>0.24610000000000001</c:v>
                </c:pt>
                <c:pt idx="17">
                  <c:v>0.43469999999999998</c:v>
                </c:pt>
                <c:pt idx="18">
                  <c:v>0.30430000000000001</c:v>
                </c:pt>
                <c:pt idx="20">
                  <c:v>0.26150000000000001</c:v>
                </c:pt>
                <c:pt idx="21">
                  <c:v>0.40210000000000001</c:v>
                </c:pt>
                <c:pt idx="22">
                  <c:v>0.26079999999999998</c:v>
                </c:pt>
              </c:numCache>
            </c:numRef>
          </c:val>
          <c:extLst xmlns:c16r2="http://schemas.microsoft.com/office/drawing/2015/06/chart">
            <c:ext xmlns:c16="http://schemas.microsoft.com/office/drawing/2014/chart" uri="{C3380CC4-5D6E-409C-BE32-E72D297353CC}">
              <c16:uniqueId val="{00000002-1253-404A-93A7-C0FA75BE726A}"/>
            </c:ext>
          </c:extLst>
        </c:ser>
        <c:ser>
          <c:idx val="3"/>
          <c:order val="3"/>
          <c:tx>
            <c:strRef>
              <c:f>Лист5!$F$1:$F$2</c:f>
              <c:strCache>
                <c:ptCount val="2"/>
                <c:pt idx="0">
                  <c:v>4б.</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Лист5!$F$3:$F$25</c:f>
              <c:numCache>
                <c:formatCode>0.00%</c:formatCode>
                <c:ptCount val="23"/>
                <c:pt idx="0">
                  <c:v>0.2923</c:v>
                </c:pt>
                <c:pt idx="1">
                  <c:v>0.25</c:v>
                </c:pt>
                <c:pt idx="2">
                  <c:v>0.14130000000000001</c:v>
                </c:pt>
                <c:pt idx="4">
                  <c:v>0.2923</c:v>
                </c:pt>
                <c:pt idx="5">
                  <c:v>0.26079999999999998</c:v>
                </c:pt>
                <c:pt idx="6">
                  <c:v>0.1956</c:v>
                </c:pt>
                <c:pt idx="8">
                  <c:v>0.2923</c:v>
                </c:pt>
                <c:pt idx="9" formatCode="0%">
                  <c:v>0.32600000000000001</c:v>
                </c:pt>
                <c:pt idx="10">
                  <c:v>0.28260000000000002</c:v>
                </c:pt>
                <c:pt idx="12">
                  <c:v>0.36919999999999997</c:v>
                </c:pt>
                <c:pt idx="13">
                  <c:v>0.28260000000000002</c:v>
                </c:pt>
                <c:pt idx="14">
                  <c:v>0.22819999999999999</c:v>
                </c:pt>
                <c:pt idx="16">
                  <c:v>0.30759999999999998</c:v>
                </c:pt>
                <c:pt idx="17">
                  <c:v>0.30430000000000001</c:v>
                </c:pt>
                <c:pt idx="18">
                  <c:v>0.28260000000000002</c:v>
                </c:pt>
                <c:pt idx="20">
                  <c:v>0.27689999999999998</c:v>
                </c:pt>
                <c:pt idx="21">
                  <c:v>0.28260000000000002</c:v>
                </c:pt>
                <c:pt idx="22">
                  <c:v>0.33689999999999998</c:v>
                </c:pt>
              </c:numCache>
            </c:numRef>
          </c:val>
          <c:extLst xmlns:c16r2="http://schemas.microsoft.com/office/drawing/2015/06/chart">
            <c:ext xmlns:c16="http://schemas.microsoft.com/office/drawing/2014/chart" uri="{C3380CC4-5D6E-409C-BE32-E72D297353CC}">
              <c16:uniqueId val="{00000003-1253-404A-93A7-C0FA75BE726A}"/>
            </c:ext>
          </c:extLst>
        </c:ser>
        <c:ser>
          <c:idx val="4"/>
          <c:order val="4"/>
          <c:tx>
            <c:strRef>
              <c:f>Лист5!$G$1:$G$2</c:f>
              <c:strCache>
                <c:ptCount val="2"/>
                <c:pt idx="0">
                  <c:v>5б.</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Лист5!$A$3:$B$25</c:f>
              <c:multiLvlStrCache>
                <c:ptCount val="23"/>
                <c:lvl>
                  <c:pt idx="0">
                    <c:v>педагоги</c:v>
                  </c:pt>
                  <c:pt idx="1">
                    <c:v>батьки</c:v>
                  </c:pt>
                  <c:pt idx="2">
                    <c:v>учні</c:v>
                  </c:pt>
                  <c:pt idx="4">
                    <c:v>педагоги</c:v>
                  </c:pt>
                  <c:pt idx="5">
                    <c:v>батьки</c:v>
                  </c:pt>
                  <c:pt idx="6">
                    <c:v>учні</c:v>
                  </c:pt>
                  <c:pt idx="8">
                    <c:v>педагоги</c:v>
                  </c:pt>
                  <c:pt idx="9">
                    <c:v>батьки</c:v>
                  </c:pt>
                  <c:pt idx="10">
                    <c:v>учні</c:v>
                  </c:pt>
                  <c:pt idx="12">
                    <c:v>педагоги</c:v>
                  </c:pt>
                  <c:pt idx="13">
                    <c:v>батьки</c:v>
                  </c:pt>
                  <c:pt idx="14">
                    <c:v>учні</c:v>
                  </c:pt>
                  <c:pt idx="16">
                    <c:v>педагоги</c:v>
                  </c:pt>
                  <c:pt idx="17">
                    <c:v>батьки</c:v>
                  </c:pt>
                  <c:pt idx="18">
                    <c:v>учні</c:v>
                  </c:pt>
                  <c:pt idx="20">
                    <c:v>педагоги</c:v>
                  </c:pt>
                  <c:pt idx="21">
                    <c:v>батьки</c:v>
                  </c:pt>
                  <c:pt idx="22">
                    <c:v>учні</c:v>
                  </c:pt>
                </c:lvl>
                <c:lvl>
                  <c:pt idx="0">
                    <c:v>Технічні засоби, гаджети</c:v>
                  </c:pt>
                  <c:pt idx="3">
                    <c:v>Швидкісний Інтернет</c:v>
                  </c:pt>
                  <c:pt idx="7">
                    <c:v> Використання спеціалізованих платформ</c:v>
                  </c:pt>
                  <c:pt idx="11">
                    <c:v>Застосування різноманітних програмних інструментів під час проведення уроків</c:v>
                  </c:pt>
                  <c:pt idx="15">
                    <c:v>Доступність викладання</c:v>
                  </c:pt>
                  <c:pt idx="19">
                    <c:v>Доступність сприйняття навчального матеріалу</c:v>
                  </c:pt>
                </c:lvl>
              </c:multiLvlStrCache>
            </c:multiLvlStrRef>
          </c:cat>
          <c:val>
            <c:numRef>
              <c:f>Лист5!$G$3:$G$25</c:f>
              <c:numCache>
                <c:formatCode>0%</c:formatCode>
                <c:ptCount val="23"/>
                <c:pt idx="0" formatCode="0.00%">
                  <c:v>0.30759999999999998</c:v>
                </c:pt>
                <c:pt idx="1">
                  <c:v>0.29339999999999999</c:v>
                </c:pt>
                <c:pt idx="2" formatCode="0.00%">
                  <c:v>0.31519999999999998</c:v>
                </c:pt>
                <c:pt idx="4" formatCode="0.00%">
                  <c:v>0.18459999999999999</c:v>
                </c:pt>
                <c:pt idx="5" formatCode="0.00%">
                  <c:v>0.2717</c:v>
                </c:pt>
                <c:pt idx="6">
                  <c:v>0.21729999999999999</c:v>
                </c:pt>
                <c:pt idx="8" formatCode="0.00%">
                  <c:v>0.33839999999999998</c:v>
                </c:pt>
                <c:pt idx="9" formatCode="0.00%">
                  <c:v>0.21729999999999999</c:v>
                </c:pt>
                <c:pt idx="10">
                  <c:v>0.15210000000000001</c:v>
                </c:pt>
                <c:pt idx="12" formatCode="0.00%">
                  <c:v>0.26150000000000001</c:v>
                </c:pt>
                <c:pt idx="13" formatCode="0.00%">
                  <c:v>0.26079999999999998</c:v>
                </c:pt>
                <c:pt idx="14" formatCode="0.00%">
                  <c:v>0.1847</c:v>
                </c:pt>
                <c:pt idx="16">
                  <c:v>0.3846</c:v>
                </c:pt>
                <c:pt idx="17">
                  <c:v>0.35859999999999997</c:v>
                </c:pt>
                <c:pt idx="18" formatCode="0.00%">
                  <c:v>0.23910000000000001</c:v>
                </c:pt>
                <c:pt idx="20" formatCode="0.00%">
                  <c:v>0.3846</c:v>
                </c:pt>
                <c:pt idx="21" formatCode="0.00%">
                  <c:v>0.32600000000000001</c:v>
                </c:pt>
                <c:pt idx="22" formatCode="0.00%">
                  <c:v>0.21729999999999999</c:v>
                </c:pt>
              </c:numCache>
            </c:numRef>
          </c:val>
          <c:extLst xmlns:c16r2="http://schemas.microsoft.com/office/drawing/2015/06/chart">
            <c:ext xmlns:c16="http://schemas.microsoft.com/office/drawing/2014/chart" uri="{C3380CC4-5D6E-409C-BE32-E72D297353CC}">
              <c16:uniqueId val="{00000004-1253-404A-93A7-C0FA75BE726A}"/>
            </c:ext>
          </c:extLst>
        </c:ser>
        <c:dLbls>
          <c:showLegendKey val="0"/>
          <c:showVal val="0"/>
          <c:showCatName val="0"/>
          <c:showSerName val="0"/>
          <c:showPercent val="0"/>
          <c:showBubbleSize val="0"/>
        </c:dLbls>
        <c:gapWidth val="150"/>
        <c:overlap val="100"/>
        <c:axId val="330085120"/>
        <c:axId val="330086656"/>
      </c:barChart>
      <c:catAx>
        <c:axId val="330085120"/>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30086656"/>
        <c:crosses val="autoZero"/>
        <c:auto val="1"/>
        <c:lblAlgn val="ctr"/>
        <c:lblOffset val="100"/>
        <c:noMultiLvlLbl val="0"/>
      </c:catAx>
      <c:valAx>
        <c:axId val="3300866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30085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uk-UA"/>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748559402937531"/>
          <c:y val="0.24845242889678926"/>
          <c:w val="0.63251440597062469"/>
          <c:h val="0.69092062687479172"/>
        </c:manualLayout>
      </c:layout>
      <c:barChart>
        <c:barDir val="bar"/>
        <c:grouping val="clustered"/>
        <c:varyColors val="0"/>
        <c:ser>
          <c:idx val="0"/>
          <c:order val="0"/>
          <c:tx>
            <c:strRef>
              <c:f>Лист5!$B$61</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Лист5!$B$62:$B$64</c:f>
              <c:numCache>
                <c:formatCode>0.00%</c:formatCode>
                <c:ptCount val="3"/>
                <c:pt idx="0">
                  <c:v>0.34799999999999998</c:v>
                </c:pt>
                <c:pt idx="1">
                  <c:v>0.32600000000000001</c:v>
                </c:pt>
                <c:pt idx="2">
                  <c:v>0.14099999999999999</c:v>
                </c:pt>
              </c:numCache>
            </c:numRef>
          </c:val>
          <c:extLst xmlns:c16r2="http://schemas.microsoft.com/office/drawing/2015/06/chart">
            <c:ext xmlns:c16="http://schemas.microsoft.com/office/drawing/2014/chart" uri="{C3380CC4-5D6E-409C-BE32-E72D297353CC}">
              <c16:uniqueId val="{00000000-51EF-4EBD-B725-21B1AB91FE99}"/>
            </c:ext>
          </c:extLst>
        </c:ser>
        <c:ser>
          <c:idx val="1"/>
          <c:order val="1"/>
          <c:tx>
            <c:strRef>
              <c:f>Лист5!$C$61</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Лист5!$C$62:$C$64</c:f>
              <c:numCache>
                <c:formatCode>0.00%</c:formatCode>
                <c:ptCount val="3"/>
                <c:pt idx="0">
                  <c:v>0.49230000000000002</c:v>
                </c:pt>
                <c:pt idx="1">
                  <c:v>0.4</c:v>
                </c:pt>
                <c:pt idx="2">
                  <c:v>0.1076</c:v>
                </c:pt>
              </c:numCache>
            </c:numRef>
          </c:val>
          <c:extLst xmlns:c16r2="http://schemas.microsoft.com/office/drawing/2015/06/chart">
            <c:ext xmlns:c16="http://schemas.microsoft.com/office/drawing/2014/chart" uri="{C3380CC4-5D6E-409C-BE32-E72D297353CC}">
              <c16:uniqueId val="{00000001-51EF-4EBD-B725-21B1AB91FE99}"/>
            </c:ext>
          </c:extLst>
        </c:ser>
        <c:ser>
          <c:idx val="2"/>
          <c:order val="2"/>
          <c:tx>
            <c:strRef>
              <c:f>Лист5!$D$61</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Лист5!$A$62:$A$64</c:f>
              <c:strCache>
                <c:ptCount val="3"/>
                <c:pt idx="0">
                  <c:v>так, їжа в їдальні завжди смачна і корисна</c:v>
                </c:pt>
                <c:pt idx="1">
                  <c:v>як правило, їжа в їдальні смачна і корисна</c:v>
                </c:pt>
                <c:pt idx="2">
                  <c:v> їжа несмачна</c:v>
                </c:pt>
              </c:strCache>
            </c:strRef>
          </c:cat>
          <c:val>
            <c:numRef>
              <c:f>Лист5!$D$62:$D$64</c:f>
              <c:numCache>
                <c:formatCode>0.00%</c:formatCode>
                <c:ptCount val="3"/>
                <c:pt idx="0">
                  <c:v>0.43</c:v>
                </c:pt>
                <c:pt idx="1">
                  <c:v>0.378</c:v>
                </c:pt>
                <c:pt idx="2">
                  <c:v>8.8999999999999996E-2</c:v>
                </c:pt>
              </c:numCache>
            </c:numRef>
          </c:val>
          <c:extLst xmlns:c16r2="http://schemas.microsoft.com/office/drawing/2015/06/chart">
            <c:ext xmlns:c16="http://schemas.microsoft.com/office/drawing/2014/chart" uri="{C3380CC4-5D6E-409C-BE32-E72D297353CC}">
              <c16:uniqueId val="{00000002-51EF-4EBD-B725-21B1AB91FE99}"/>
            </c:ext>
          </c:extLst>
        </c:ser>
        <c:dLbls>
          <c:showLegendKey val="0"/>
          <c:showVal val="1"/>
          <c:showCatName val="0"/>
          <c:showSerName val="0"/>
          <c:showPercent val="0"/>
          <c:showBubbleSize val="0"/>
        </c:dLbls>
        <c:gapWidth val="150"/>
        <c:overlap val="-25"/>
        <c:axId val="330280960"/>
        <c:axId val="330282496"/>
      </c:barChart>
      <c:catAx>
        <c:axId val="330280960"/>
        <c:scaling>
          <c:orientation val="minMax"/>
        </c:scaling>
        <c:delete val="0"/>
        <c:axPos val="l"/>
        <c:numFmt formatCode="General" sourceLinked="0"/>
        <c:majorTickMark val="none"/>
        <c:minorTickMark val="none"/>
        <c:tickLblPos val="nextTo"/>
        <c:crossAx val="330282496"/>
        <c:crosses val="autoZero"/>
        <c:auto val="1"/>
        <c:lblAlgn val="ctr"/>
        <c:lblOffset val="100"/>
        <c:noMultiLvlLbl val="0"/>
      </c:catAx>
      <c:valAx>
        <c:axId val="330282496"/>
        <c:scaling>
          <c:orientation val="minMax"/>
        </c:scaling>
        <c:delete val="1"/>
        <c:axPos val="b"/>
        <c:numFmt formatCode="0.00%" sourceLinked="1"/>
        <c:majorTickMark val="out"/>
        <c:minorTickMark val="none"/>
        <c:tickLblPos val="nextTo"/>
        <c:crossAx val="330280960"/>
        <c:crosses val="autoZero"/>
        <c:crossBetween val="between"/>
      </c:valAx>
    </c:plotArea>
    <c:legend>
      <c:legendPos val="t"/>
      <c:layout>
        <c:manualLayout>
          <c:xMode val="edge"/>
          <c:yMode val="edge"/>
          <c:x val="0.20464331381654213"/>
          <c:y val="4.6580671111552389E-2"/>
          <c:w val="0.62019634564910142"/>
          <c:h val="0.12631886387623598"/>
        </c:manualLayout>
      </c:layout>
      <c:overlay val="0"/>
    </c:legend>
    <c:plotVisOnly val="1"/>
    <c:dispBlanksAs val="gap"/>
    <c:showDLblsOverMax val="0"/>
  </c:chart>
  <c:txPr>
    <a:bodyPr/>
    <a:lstStyle/>
    <a:p>
      <a:pPr>
        <a:defRPr sz="1000" b="1"/>
      </a:pPr>
      <a:endParaRPr lang="uk-UA"/>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Лист5!$B$48</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Лист5!$A$49:$A$50</c:f>
              <c:strCache>
                <c:ptCount val="2"/>
                <c:pt idx="0">
                  <c:v>Так</c:v>
                </c:pt>
                <c:pt idx="1">
                  <c:v>Ні</c:v>
                </c:pt>
              </c:strCache>
            </c:strRef>
          </c:cat>
          <c:val>
            <c:numRef>
              <c:f>Лист5!$B$49:$B$50</c:f>
              <c:numCache>
                <c:formatCode>0.00%</c:formatCode>
                <c:ptCount val="2"/>
                <c:pt idx="0">
                  <c:v>0.84799999999999998</c:v>
                </c:pt>
                <c:pt idx="1">
                  <c:v>0.152</c:v>
                </c:pt>
              </c:numCache>
            </c:numRef>
          </c:val>
          <c:extLst xmlns:c16r2="http://schemas.microsoft.com/office/drawing/2015/06/chart">
            <c:ext xmlns:c16="http://schemas.microsoft.com/office/drawing/2014/chart" uri="{C3380CC4-5D6E-409C-BE32-E72D297353CC}">
              <c16:uniqueId val="{00000000-2D18-458A-90FB-385145A081EB}"/>
            </c:ext>
          </c:extLst>
        </c:ser>
        <c:ser>
          <c:idx val="1"/>
          <c:order val="1"/>
          <c:tx>
            <c:strRef>
              <c:f>Лист5!$C$48</c:f>
              <c:strCache>
                <c:ptCount val="1"/>
                <c:pt idx="0">
                  <c:v>Педагогічні працівники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Лист5!$A$49:$A$50</c:f>
              <c:strCache>
                <c:ptCount val="2"/>
                <c:pt idx="0">
                  <c:v>Так</c:v>
                </c:pt>
                <c:pt idx="1">
                  <c:v>Ні</c:v>
                </c:pt>
              </c:strCache>
            </c:strRef>
          </c:cat>
          <c:val>
            <c:numRef>
              <c:f>Лист5!$C$49:$C$50</c:f>
              <c:numCache>
                <c:formatCode>0.00%</c:formatCode>
                <c:ptCount val="2"/>
                <c:pt idx="0">
                  <c:v>0.96919999999999995</c:v>
                </c:pt>
                <c:pt idx="1">
                  <c:v>3.0800000000000001E-2</c:v>
                </c:pt>
              </c:numCache>
            </c:numRef>
          </c:val>
          <c:extLst xmlns:c16r2="http://schemas.microsoft.com/office/drawing/2015/06/chart">
            <c:ext xmlns:c16="http://schemas.microsoft.com/office/drawing/2014/chart" uri="{C3380CC4-5D6E-409C-BE32-E72D297353CC}">
              <c16:uniqueId val="{00000001-2D18-458A-90FB-385145A081EB}"/>
            </c:ext>
          </c:extLst>
        </c:ser>
        <c:ser>
          <c:idx val="2"/>
          <c:order val="2"/>
          <c:tx>
            <c:strRef>
              <c:f>Лист5!$D$48</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Лист5!$A$49:$A$50</c:f>
              <c:strCache>
                <c:ptCount val="2"/>
                <c:pt idx="0">
                  <c:v>Так</c:v>
                </c:pt>
                <c:pt idx="1">
                  <c:v>Ні</c:v>
                </c:pt>
              </c:strCache>
            </c:strRef>
          </c:cat>
          <c:val>
            <c:numRef>
              <c:f>Лист5!$D$49:$D$50</c:f>
              <c:numCache>
                <c:formatCode>0.00%</c:formatCode>
                <c:ptCount val="2"/>
                <c:pt idx="0">
                  <c:v>0.92600000000000005</c:v>
                </c:pt>
                <c:pt idx="1">
                  <c:v>7.3999999999999996E-2</c:v>
                </c:pt>
              </c:numCache>
            </c:numRef>
          </c:val>
          <c:extLst xmlns:c16r2="http://schemas.microsoft.com/office/drawing/2015/06/chart">
            <c:ext xmlns:c16="http://schemas.microsoft.com/office/drawing/2014/chart" uri="{C3380CC4-5D6E-409C-BE32-E72D297353CC}">
              <c16:uniqueId val="{00000002-2D18-458A-90FB-385145A081EB}"/>
            </c:ext>
          </c:extLst>
        </c:ser>
        <c:dLbls>
          <c:showLegendKey val="0"/>
          <c:showVal val="1"/>
          <c:showCatName val="0"/>
          <c:showSerName val="0"/>
          <c:showPercent val="0"/>
          <c:showBubbleSize val="0"/>
        </c:dLbls>
        <c:gapWidth val="150"/>
        <c:overlap val="-25"/>
        <c:axId val="330962048"/>
        <c:axId val="330963584"/>
      </c:barChart>
      <c:catAx>
        <c:axId val="330962048"/>
        <c:scaling>
          <c:orientation val="minMax"/>
        </c:scaling>
        <c:delete val="0"/>
        <c:axPos val="l"/>
        <c:numFmt formatCode="General" sourceLinked="0"/>
        <c:majorTickMark val="none"/>
        <c:minorTickMark val="none"/>
        <c:tickLblPos val="nextTo"/>
        <c:crossAx val="330963584"/>
        <c:crosses val="autoZero"/>
        <c:auto val="1"/>
        <c:lblAlgn val="ctr"/>
        <c:lblOffset val="100"/>
        <c:noMultiLvlLbl val="0"/>
      </c:catAx>
      <c:valAx>
        <c:axId val="330963584"/>
        <c:scaling>
          <c:orientation val="minMax"/>
        </c:scaling>
        <c:delete val="1"/>
        <c:axPos val="b"/>
        <c:numFmt formatCode="0.00%" sourceLinked="1"/>
        <c:majorTickMark val="out"/>
        <c:minorTickMark val="none"/>
        <c:tickLblPos val="nextTo"/>
        <c:crossAx val="330962048"/>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Лист5!$B$36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Лист5!$A$37:$A$38</c:f>
              <c:strCache>
                <c:ptCount val="2"/>
                <c:pt idx="0">
                  <c:v>Так</c:v>
                </c:pt>
                <c:pt idx="1">
                  <c:v>Ні</c:v>
                </c:pt>
              </c:strCache>
            </c:strRef>
          </c:cat>
          <c:val>
            <c:numRef>
              <c:f>Лист5!$B$37:$B$38</c:f>
              <c:numCache>
                <c:formatCode>0.00%</c:formatCode>
                <c:ptCount val="2"/>
                <c:pt idx="0">
                  <c:v>0.79300000000000004</c:v>
                </c:pt>
                <c:pt idx="1">
                  <c:v>0.20699999999999999</c:v>
                </c:pt>
              </c:numCache>
            </c:numRef>
          </c:val>
          <c:extLst xmlns:c16r2="http://schemas.microsoft.com/office/drawing/2015/06/chart">
            <c:ext xmlns:c16="http://schemas.microsoft.com/office/drawing/2014/chart" uri="{C3380CC4-5D6E-409C-BE32-E72D297353CC}">
              <c16:uniqueId val="{00000000-5CBC-4305-9F28-5947A2B98F6C}"/>
            </c:ext>
          </c:extLst>
        </c:ser>
        <c:ser>
          <c:idx val="1"/>
          <c:order val="1"/>
          <c:tx>
            <c:strRef>
              <c:f>Лист5!$C$36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Лист5!$A$37:$A$38</c:f>
              <c:strCache>
                <c:ptCount val="2"/>
                <c:pt idx="0">
                  <c:v>Так</c:v>
                </c:pt>
                <c:pt idx="1">
                  <c:v>Ні</c:v>
                </c:pt>
              </c:strCache>
            </c:strRef>
          </c:cat>
          <c:val>
            <c:numRef>
              <c:f>Лист5!$C$37:$C$38</c:f>
              <c:numCache>
                <c:formatCode>0.00%</c:formatCode>
                <c:ptCount val="2"/>
                <c:pt idx="0">
                  <c:v>0.96919999999999995</c:v>
                </c:pt>
                <c:pt idx="1">
                  <c:v>3.0800000000000001E-2</c:v>
                </c:pt>
              </c:numCache>
            </c:numRef>
          </c:val>
          <c:extLst xmlns:c16r2="http://schemas.microsoft.com/office/drawing/2015/06/chart">
            <c:ext xmlns:c16="http://schemas.microsoft.com/office/drawing/2014/chart" uri="{C3380CC4-5D6E-409C-BE32-E72D297353CC}">
              <c16:uniqueId val="{00000001-5CBC-4305-9F28-5947A2B98F6C}"/>
            </c:ext>
          </c:extLst>
        </c:ser>
        <c:ser>
          <c:idx val="2"/>
          <c:order val="2"/>
          <c:tx>
            <c:strRef>
              <c:f>Лист5!$D$36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Лист5!$A$37:$A$38</c:f>
              <c:strCache>
                <c:ptCount val="2"/>
                <c:pt idx="0">
                  <c:v>Так</c:v>
                </c:pt>
                <c:pt idx="1">
                  <c:v>Ні</c:v>
                </c:pt>
              </c:strCache>
            </c:strRef>
          </c:cat>
          <c:val>
            <c:numRef>
              <c:f>Лист5!$D$37:$D$38</c:f>
              <c:numCache>
                <c:formatCode>0.00%</c:formatCode>
                <c:ptCount val="2"/>
                <c:pt idx="0">
                  <c:v>0.88100000000000001</c:v>
                </c:pt>
                <c:pt idx="1">
                  <c:v>0.11899999999999999</c:v>
                </c:pt>
              </c:numCache>
            </c:numRef>
          </c:val>
          <c:extLst xmlns:c16r2="http://schemas.microsoft.com/office/drawing/2015/06/chart">
            <c:ext xmlns:c16="http://schemas.microsoft.com/office/drawing/2014/chart" uri="{C3380CC4-5D6E-409C-BE32-E72D297353CC}">
              <c16:uniqueId val="{00000002-5CBC-4305-9F28-5947A2B98F6C}"/>
            </c:ext>
          </c:extLst>
        </c:ser>
        <c:dLbls>
          <c:showLegendKey val="0"/>
          <c:showVal val="1"/>
          <c:showCatName val="0"/>
          <c:showSerName val="0"/>
          <c:showPercent val="0"/>
          <c:showBubbleSize val="0"/>
        </c:dLbls>
        <c:gapWidth val="150"/>
        <c:overlap val="-25"/>
        <c:axId val="352483584"/>
        <c:axId val="352505856"/>
      </c:barChart>
      <c:catAx>
        <c:axId val="352483584"/>
        <c:scaling>
          <c:orientation val="minMax"/>
        </c:scaling>
        <c:delete val="0"/>
        <c:axPos val="l"/>
        <c:numFmt formatCode="General" sourceLinked="0"/>
        <c:majorTickMark val="none"/>
        <c:minorTickMark val="none"/>
        <c:tickLblPos val="nextTo"/>
        <c:crossAx val="352505856"/>
        <c:crosses val="autoZero"/>
        <c:auto val="1"/>
        <c:lblAlgn val="ctr"/>
        <c:lblOffset val="100"/>
        <c:noMultiLvlLbl val="0"/>
      </c:catAx>
      <c:valAx>
        <c:axId val="352505856"/>
        <c:scaling>
          <c:orientation val="minMax"/>
        </c:scaling>
        <c:delete val="1"/>
        <c:axPos val="b"/>
        <c:numFmt formatCode="0.00%" sourceLinked="1"/>
        <c:majorTickMark val="out"/>
        <c:minorTickMark val="none"/>
        <c:tickLblPos val="nextTo"/>
        <c:crossAx val="352483584"/>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21440288713909"/>
          <c:y val="7.9556867891513561E-2"/>
          <c:w val="0.82332726377952759"/>
          <c:h val="0.92009069699620871"/>
        </c:manualLayout>
      </c:layout>
      <c:barChart>
        <c:barDir val="bar"/>
        <c:grouping val="clustered"/>
        <c:varyColors val="0"/>
        <c:ser>
          <c:idx val="0"/>
          <c:order val="0"/>
          <c:tx>
            <c:strRef>
              <c:f>Лист2!$B$1</c:f>
              <c:strCache>
                <c:ptCount val="1"/>
                <c:pt idx="0">
                  <c:v>Учні</c:v>
                </c:pt>
              </c:strCache>
            </c:strRef>
          </c:tx>
          <c:invertIfNegative val="0"/>
          <c:dLbls>
            <c:spPr>
              <a:noFill/>
              <a:ln>
                <a:noFill/>
              </a:ln>
              <a:effectLst/>
            </c:spPr>
            <c:txPr>
              <a:bodyPr wrap="square" lIns="38100" tIns="19050" rIns="38100" bIns="19050" anchor="ctr">
                <a:spAutoFit/>
              </a:bodyPr>
              <a:lstStyle/>
              <a:p>
                <a:pPr>
                  <a:defRPr sz="10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Лист2!$B$2:$B$18</c:f>
              <c:numCache>
                <c:formatCode>0.00%</c:formatCode>
                <c:ptCount val="17"/>
                <c:pt idx="0">
                  <c:v>0.315</c:v>
                </c:pt>
                <c:pt idx="1">
                  <c:v>0.28299999999999997</c:v>
                </c:pt>
                <c:pt idx="2">
                  <c:v>0.25</c:v>
                </c:pt>
                <c:pt idx="3">
                  <c:v>0.28299999999999997</c:v>
                </c:pt>
                <c:pt idx="4">
                  <c:v>0.22800000000000001</c:v>
                </c:pt>
                <c:pt idx="5">
                  <c:v>0.109</c:v>
                </c:pt>
                <c:pt idx="6">
                  <c:v>0.22800000000000001</c:v>
                </c:pt>
                <c:pt idx="7">
                  <c:v>0.44600000000000001</c:v>
                </c:pt>
                <c:pt idx="8">
                  <c:v>0.20699999999999999</c:v>
                </c:pt>
                <c:pt idx="9">
                  <c:v>8.6999999999999994E-2</c:v>
                </c:pt>
                <c:pt idx="10">
                  <c:v>7.5999999999999998E-2</c:v>
                </c:pt>
                <c:pt idx="11">
                  <c:v>0.19600000000000001</c:v>
                </c:pt>
                <c:pt idx="12">
                  <c:v>6.5000000000000002E-2</c:v>
                </c:pt>
                <c:pt idx="13" formatCode="0%">
                  <c:v>0.16300000000000001</c:v>
                </c:pt>
                <c:pt idx="14" formatCode="0%">
                  <c:v>0.20699999999999999</c:v>
                </c:pt>
                <c:pt idx="15">
                  <c:v>7.5999999999999998E-2</c:v>
                </c:pt>
                <c:pt idx="16" formatCode="0%">
                  <c:v>0.14099999999999999</c:v>
                </c:pt>
              </c:numCache>
            </c:numRef>
          </c:val>
          <c:extLst xmlns:c16r2="http://schemas.microsoft.com/office/drawing/2015/06/chart">
            <c:ext xmlns:c16="http://schemas.microsoft.com/office/drawing/2014/chart" uri="{C3380CC4-5D6E-409C-BE32-E72D297353CC}">
              <c16:uniqueId val="{00000000-319A-4D61-85AC-D8D3AA61B396}"/>
            </c:ext>
          </c:extLst>
        </c:ser>
        <c:ser>
          <c:idx val="1"/>
          <c:order val="1"/>
          <c:tx>
            <c:strRef>
              <c:f>Лист2!$C$1</c:f>
              <c:strCache>
                <c:ptCount val="1"/>
                <c:pt idx="0">
                  <c:v>Педагогічні працівники</c:v>
                </c:pt>
              </c:strCache>
            </c:strRef>
          </c:tx>
          <c:invertIfNegative val="0"/>
          <c:dLbls>
            <c:spPr>
              <a:noFill/>
              <a:ln>
                <a:noFill/>
              </a:ln>
              <a:effectLst/>
            </c:spPr>
            <c:txPr>
              <a:bodyPr wrap="square" lIns="38100" tIns="19050" rIns="38100" bIns="19050" anchor="ctr">
                <a:spAutoFit/>
              </a:bodyPr>
              <a:lstStyle/>
              <a:p>
                <a:pPr>
                  <a:defRPr sz="10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Лист2!$C$2:$C$18</c:f>
              <c:numCache>
                <c:formatCode>0.00%</c:formatCode>
                <c:ptCount val="17"/>
                <c:pt idx="0">
                  <c:v>0.2923</c:v>
                </c:pt>
                <c:pt idx="1">
                  <c:v>0.33839999999999998</c:v>
                </c:pt>
                <c:pt idx="2">
                  <c:v>0.1384</c:v>
                </c:pt>
                <c:pt idx="3">
                  <c:v>0.33839999999999998</c:v>
                </c:pt>
                <c:pt idx="4">
                  <c:v>0.2</c:v>
                </c:pt>
                <c:pt idx="5">
                  <c:v>9.2299999999999993E-2</c:v>
                </c:pt>
                <c:pt idx="6">
                  <c:v>6.1499999999999999E-2</c:v>
                </c:pt>
                <c:pt idx="7">
                  <c:v>0.52300000000000002</c:v>
                </c:pt>
                <c:pt idx="8">
                  <c:v>0.36919999999999997</c:v>
                </c:pt>
                <c:pt idx="9">
                  <c:v>0.123</c:v>
                </c:pt>
                <c:pt idx="10" formatCode="0%">
                  <c:v>0</c:v>
                </c:pt>
                <c:pt idx="11">
                  <c:v>0.2923</c:v>
                </c:pt>
                <c:pt idx="12">
                  <c:v>1.5299999999999999E-2</c:v>
                </c:pt>
                <c:pt idx="13">
                  <c:v>0.24610000000000001</c:v>
                </c:pt>
                <c:pt idx="14">
                  <c:v>6.1499999999999999E-2</c:v>
                </c:pt>
                <c:pt idx="15">
                  <c:v>1.5299999999999999E-2</c:v>
                </c:pt>
                <c:pt idx="16">
                  <c:v>1.5299999999999999E-2</c:v>
                </c:pt>
              </c:numCache>
            </c:numRef>
          </c:val>
          <c:extLst xmlns:c16r2="http://schemas.microsoft.com/office/drawing/2015/06/chart">
            <c:ext xmlns:c16="http://schemas.microsoft.com/office/drawing/2014/chart" uri="{C3380CC4-5D6E-409C-BE32-E72D297353CC}">
              <c16:uniqueId val="{00000001-319A-4D61-85AC-D8D3AA61B396}"/>
            </c:ext>
          </c:extLst>
        </c:ser>
        <c:ser>
          <c:idx val="2"/>
          <c:order val="2"/>
          <c:tx>
            <c:strRef>
              <c:f>Лист2!$D$1</c:f>
              <c:strCache>
                <c:ptCount val="1"/>
                <c:pt idx="0">
                  <c:v>Батьки</c:v>
                </c:pt>
              </c:strCache>
            </c:strRef>
          </c:tx>
          <c:invertIfNegative val="0"/>
          <c:dLbls>
            <c:spPr>
              <a:noFill/>
              <a:ln>
                <a:noFill/>
              </a:ln>
              <a:effectLst/>
            </c:spPr>
            <c:txPr>
              <a:bodyPr wrap="square" lIns="38100" tIns="19050" rIns="38100" bIns="19050" anchor="ctr">
                <a:spAutoFit/>
              </a:bodyPr>
              <a:lstStyle/>
              <a:p>
                <a:pPr>
                  <a:defRPr sz="1000" b="1"/>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Лист2!$A$2:$A$18</c:f>
              <c:strCache>
                <c:ptCount val="17"/>
                <c:pt idx="0">
                  <c:v>Вчитель, вихователь</c:v>
                </c:pt>
                <c:pt idx="1">
                  <c:v>Тракторист</c:v>
                </c:pt>
                <c:pt idx="2">
                  <c:v>Комбайнер</c:v>
                </c:pt>
                <c:pt idx="3">
                  <c:v>Продавець</c:v>
                </c:pt>
                <c:pt idx="4">
                  <c:v>Агроном</c:v>
                </c:pt>
                <c:pt idx="5">
                  <c:v>Тваринник</c:v>
                </c:pt>
                <c:pt idx="6">
                  <c:v>Менеджер</c:v>
                </c:pt>
                <c:pt idx="7">
                  <c:v>Медичний працівник</c:v>
                </c:pt>
                <c:pt idx="8">
                  <c:v>Водій</c:v>
                </c:pt>
                <c:pt idx="9">
                  <c:v>Швачка</c:v>
                </c:pt>
                <c:pt idx="10">
                  <c:v>Кондитер</c:v>
                </c:pt>
                <c:pt idx="11">
                  <c:v>ІТ-спеціаліст</c:v>
                </c:pt>
                <c:pt idx="12">
                  <c:v>Технолог харчової промисловості</c:v>
                </c:pt>
                <c:pt idx="13">
                  <c:v>Бухгалтер</c:v>
                </c:pt>
                <c:pt idx="14">
                  <c:v>Економіст</c:v>
                </c:pt>
                <c:pt idx="15">
                  <c:v>Фотограф</c:v>
                </c:pt>
                <c:pt idx="16">
                  <c:v>Блогер</c:v>
                </c:pt>
              </c:strCache>
            </c:strRef>
          </c:cat>
          <c:val>
            <c:numRef>
              <c:f>Лист2!$D$2:$D$18</c:f>
              <c:numCache>
                <c:formatCode>0.00%</c:formatCode>
                <c:ptCount val="17"/>
                <c:pt idx="0">
                  <c:v>0.33300000000000002</c:v>
                </c:pt>
                <c:pt idx="1">
                  <c:v>0.28100000000000003</c:v>
                </c:pt>
                <c:pt idx="2">
                  <c:v>0.14799999999999999</c:v>
                </c:pt>
                <c:pt idx="3">
                  <c:v>0.30399999999999999</c:v>
                </c:pt>
                <c:pt idx="4" formatCode="0%">
                  <c:v>0.215</c:v>
                </c:pt>
                <c:pt idx="5">
                  <c:v>3.6999999999999998E-2</c:v>
                </c:pt>
                <c:pt idx="6">
                  <c:v>5.1999999999999998E-2</c:v>
                </c:pt>
                <c:pt idx="7">
                  <c:v>0.40699999999999997</c:v>
                </c:pt>
                <c:pt idx="8">
                  <c:v>0.215</c:v>
                </c:pt>
                <c:pt idx="9">
                  <c:v>0.104</c:v>
                </c:pt>
                <c:pt idx="10">
                  <c:v>7.3999999999999996E-2</c:v>
                </c:pt>
                <c:pt idx="11">
                  <c:v>0.25900000000000001</c:v>
                </c:pt>
                <c:pt idx="12">
                  <c:v>2.1999999999999999E-2</c:v>
                </c:pt>
                <c:pt idx="13">
                  <c:v>0.17799999999999999</c:v>
                </c:pt>
                <c:pt idx="14">
                  <c:v>0.126</c:v>
                </c:pt>
                <c:pt idx="15">
                  <c:v>8.1000000000000003E-2</c:v>
                </c:pt>
                <c:pt idx="16">
                  <c:v>4.3999999999999997E-2</c:v>
                </c:pt>
              </c:numCache>
            </c:numRef>
          </c:val>
          <c:extLst xmlns:c16r2="http://schemas.microsoft.com/office/drawing/2015/06/chart">
            <c:ext xmlns:c16="http://schemas.microsoft.com/office/drawing/2014/chart" uri="{C3380CC4-5D6E-409C-BE32-E72D297353CC}">
              <c16:uniqueId val="{00000002-319A-4D61-85AC-D8D3AA61B396}"/>
            </c:ext>
          </c:extLst>
        </c:ser>
        <c:dLbls>
          <c:showLegendKey val="0"/>
          <c:showVal val="1"/>
          <c:showCatName val="0"/>
          <c:showSerName val="0"/>
          <c:showPercent val="0"/>
          <c:showBubbleSize val="0"/>
        </c:dLbls>
        <c:gapWidth val="150"/>
        <c:overlap val="-25"/>
        <c:axId val="299723392"/>
        <c:axId val="299770240"/>
      </c:barChart>
      <c:catAx>
        <c:axId val="299723392"/>
        <c:scaling>
          <c:orientation val="minMax"/>
        </c:scaling>
        <c:delete val="0"/>
        <c:axPos val="l"/>
        <c:numFmt formatCode="General" sourceLinked="0"/>
        <c:majorTickMark val="none"/>
        <c:minorTickMark val="none"/>
        <c:tickLblPos val="nextTo"/>
        <c:txPr>
          <a:bodyPr/>
          <a:lstStyle/>
          <a:p>
            <a:pPr>
              <a:defRPr sz="1000" b="1"/>
            </a:pPr>
            <a:endParaRPr lang="uk-UA"/>
          </a:p>
        </c:txPr>
        <c:crossAx val="299770240"/>
        <c:crosses val="autoZero"/>
        <c:auto val="1"/>
        <c:lblAlgn val="ctr"/>
        <c:lblOffset val="100"/>
        <c:noMultiLvlLbl val="0"/>
      </c:catAx>
      <c:valAx>
        <c:axId val="299770240"/>
        <c:scaling>
          <c:orientation val="minMax"/>
        </c:scaling>
        <c:delete val="1"/>
        <c:axPos val="b"/>
        <c:numFmt formatCode="0.00%" sourceLinked="1"/>
        <c:majorTickMark val="none"/>
        <c:minorTickMark val="none"/>
        <c:tickLblPos val="nextTo"/>
        <c:crossAx val="299723392"/>
        <c:crosses val="autoZero"/>
        <c:crossBetween val="between"/>
      </c:valAx>
    </c:plotArea>
    <c:legend>
      <c:legendPos val="t"/>
      <c:layout>
        <c:manualLayout>
          <c:xMode val="edge"/>
          <c:yMode val="edge"/>
          <c:x val="0.19699652238810655"/>
          <c:y val="1.9292457050823195E-2"/>
          <c:w val="0.71782252576850814"/>
          <c:h val="4.3176844818440412E-2"/>
        </c:manualLayout>
      </c:layout>
      <c:overlay val="0"/>
      <c:txPr>
        <a:bodyPr/>
        <a:lstStyle/>
        <a:p>
          <a:pPr>
            <a:defRPr sz="1000"/>
          </a:pPr>
          <a:endParaRPr lang="uk-UA"/>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68865814405992"/>
          <c:y val="0.11350964184074175"/>
          <c:w val="0.51931134185594008"/>
          <c:h val="0.8647803458030443"/>
        </c:manualLayout>
      </c:layout>
      <c:barChart>
        <c:barDir val="bar"/>
        <c:grouping val="clustered"/>
        <c:varyColors val="0"/>
        <c:ser>
          <c:idx val="0"/>
          <c:order val="0"/>
          <c:tx>
            <c:strRef>
              <c:f>Лист5!$B$83</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Лист5!$A$84:$A$90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Лист5!$B$84:$B$90</c:f>
              <c:numCache>
                <c:formatCode>General</c:formatCode>
                <c:ptCount val="7"/>
                <c:pt idx="0">
                  <c:v>32</c:v>
                </c:pt>
                <c:pt idx="1">
                  <c:v>27</c:v>
                </c:pt>
                <c:pt idx="2">
                  <c:v>27</c:v>
                </c:pt>
                <c:pt idx="3">
                  <c:v>30</c:v>
                </c:pt>
                <c:pt idx="4">
                  <c:v>38</c:v>
                </c:pt>
                <c:pt idx="5">
                  <c:v>41</c:v>
                </c:pt>
                <c:pt idx="6">
                  <c:v>44</c:v>
                </c:pt>
              </c:numCache>
            </c:numRef>
          </c:val>
          <c:extLst xmlns:c16r2="http://schemas.microsoft.com/office/drawing/2015/06/chart">
            <c:ext xmlns:c16="http://schemas.microsoft.com/office/drawing/2014/chart" uri="{C3380CC4-5D6E-409C-BE32-E72D297353CC}">
              <c16:uniqueId val="{00000000-5E60-4C3E-97EF-DC07D76EE65B}"/>
            </c:ext>
          </c:extLst>
        </c:ser>
        <c:ser>
          <c:idx val="1"/>
          <c:order val="1"/>
          <c:tx>
            <c:strRef>
              <c:f>Лист5!$C$83</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Лист5!$A$84:$A$90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Лист5!$C$84:$C$90</c:f>
              <c:numCache>
                <c:formatCode>General</c:formatCode>
                <c:ptCount val="7"/>
                <c:pt idx="0">
                  <c:v>11</c:v>
                </c:pt>
                <c:pt idx="1">
                  <c:v>13</c:v>
                </c:pt>
                <c:pt idx="2">
                  <c:v>12</c:v>
                </c:pt>
                <c:pt idx="3">
                  <c:v>15</c:v>
                </c:pt>
                <c:pt idx="4">
                  <c:v>10</c:v>
                </c:pt>
                <c:pt idx="5">
                  <c:v>11</c:v>
                </c:pt>
                <c:pt idx="6">
                  <c:v>12</c:v>
                </c:pt>
              </c:numCache>
            </c:numRef>
          </c:val>
          <c:extLst xmlns:c16r2="http://schemas.microsoft.com/office/drawing/2015/06/chart">
            <c:ext xmlns:c16="http://schemas.microsoft.com/office/drawing/2014/chart" uri="{C3380CC4-5D6E-409C-BE32-E72D297353CC}">
              <c16:uniqueId val="{00000001-5E60-4C3E-97EF-DC07D76EE65B}"/>
            </c:ext>
          </c:extLst>
        </c:ser>
        <c:ser>
          <c:idx val="2"/>
          <c:order val="2"/>
          <c:tx>
            <c:strRef>
              <c:f>Лист5!$D$83</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Лист5!$A$84:$A$90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Лист5!$D$84:$D$90</c:f>
              <c:numCache>
                <c:formatCode>General</c:formatCode>
                <c:ptCount val="7"/>
                <c:pt idx="0">
                  <c:v>18</c:v>
                </c:pt>
                <c:pt idx="1">
                  <c:v>21</c:v>
                </c:pt>
                <c:pt idx="2">
                  <c:v>33</c:v>
                </c:pt>
                <c:pt idx="3">
                  <c:v>22</c:v>
                </c:pt>
                <c:pt idx="4">
                  <c:v>19</c:v>
                </c:pt>
                <c:pt idx="5">
                  <c:v>18</c:v>
                </c:pt>
                <c:pt idx="6">
                  <c:v>15</c:v>
                </c:pt>
              </c:numCache>
            </c:numRef>
          </c:val>
          <c:extLst xmlns:c16r2="http://schemas.microsoft.com/office/drawing/2015/06/chart">
            <c:ext xmlns:c16="http://schemas.microsoft.com/office/drawing/2014/chart" uri="{C3380CC4-5D6E-409C-BE32-E72D297353CC}">
              <c16:uniqueId val="{00000002-5E60-4C3E-97EF-DC07D76EE65B}"/>
            </c:ext>
          </c:extLst>
        </c:ser>
        <c:ser>
          <c:idx val="3"/>
          <c:order val="3"/>
          <c:tx>
            <c:strRef>
              <c:f>Лист5!$E$83</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Лист5!$A$84:$A$90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Лист5!$E$84:$E$90</c:f>
              <c:numCache>
                <c:formatCode>General</c:formatCode>
                <c:ptCount val="7"/>
                <c:pt idx="0">
                  <c:v>8</c:v>
                </c:pt>
                <c:pt idx="1">
                  <c:v>20</c:v>
                </c:pt>
                <c:pt idx="2">
                  <c:v>7</c:v>
                </c:pt>
                <c:pt idx="3">
                  <c:v>14</c:v>
                </c:pt>
                <c:pt idx="4">
                  <c:v>11</c:v>
                </c:pt>
                <c:pt idx="5">
                  <c:v>11</c:v>
                </c:pt>
                <c:pt idx="6">
                  <c:v>9</c:v>
                </c:pt>
              </c:numCache>
            </c:numRef>
          </c:val>
          <c:extLst xmlns:c16r2="http://schemas.microsoft.com/office/drawing/2015/06/chart">
            <c:ext xmlns:c16="http://schemas.microsoft.com/office/drawing/2014/chart" uri="{C3380CC4-5D6E-409C-BE32-E72D297353CC}">
              <c16:uniqueId val="{00000003-5E60-4C3E-97EF-DC07D76EE65B}"/>
            </c:ext>
          </c:extLst>
        </c:ser>
        <c:ser>
          <c:idx val="4"/>
          <c:order val="4"/>
          <c:tx>
            <c:strRef>
              <c:f>Лист5!$F$83</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Лист5!$A$84:$A$90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Лист5!$F$84:$F$90</c:f>
              <c:numCache>
                <c:formatCode>General</c:formatCode>
                <c:ptCount val="7"/>
                <c:pt idx="0">
                  <c:v>23</c:v>
                </c:pt>
                <c:pt idx="1">
                  <c:v>11</c:v>
                </c:pt>
                <c:pt idx="2">
                  <c:v>13</c:v>
                </c:pt>
                <c:pt idx="3">
                  <c:v>11</c:v>
                </c:pt>
                <c:pt idx="4">
                  <c:v>14</c:v>
                </c:pt>
                <c:pt idx="5">
                  <c:v>11</c:v>
                </c:pt>
                <c:pt idx="6">
                  <c:v>12</c:v>
                </c:pt>
              </c:numCache>
            </c:numRef>
          </c:val>
          <c:extLst xmlns:c16r2="http://schemas.microsoft.com/office/drawing/2015/06/chart">
            <c:ext xmlns:c16="http://schemas.microsoft.com/office/drawing/2014/chart" uri="{C3380CC4-5D6E-409C-BE32-E72D297353CC}">
              <c16:uniqueId val="{00000004-5E60-4C3E-97EF-DC07D76EE65B}"/>
            </c:ext>
          </c:extLst>
        </c:ser>
        <c:dLbls>
          <c:showLegendKey val="0"/>
          <c:showVal val="1"/>
          <c:showCatName val="0"/>
          <c:showSerName val="0"/>
          <c:showPercent val="0"/>
          <c:showBubbleSize val="0"/>
        </c:dLbls>
        <c:gapWidth val="150"/>
        <c:overlap val="-25"/>
        <c:axId val="352762496"/>
        <c:axId val="352784768"/>
      </c:barChart>
      <c:catAx>
        <c:axId val="352762496"/>
        <c:scaling>
          <c:orientation val="minMax"/>
        </c:scaling>
        <c:delete val="0"/>
        <c:axPos val="l"/>
        <c:numFmt formatCode="General" sourceLinked="0"/>
        <c:majorTickMark val="none"/>
        <c:minorTickMark val="none"/>
        <c:tickLblPos val="nextTo"/>
        <c:crossAx val="352784768"/>
        <c:crosses val="autoZero"/>
        <c:auto val="1"/>
        <c:lblAlgn val="ctr"/>
        <c:lblOffset val="100"/>
        <c:noMultiLvlLbl val="0"/>
      </c:catAx>
      <c:valAx>
        <c:axId val="352784768"/>
        <c:scaling>
          <c:orientation val="minMax"/>
        </c:scaling>
        <c:delete val="1"/>
        <c:axPos val="b"/>
        <c:numFmt formatCode="General" sourceLinked="1"/>
        <c:majorTickMark val="out"/>
        <c:minorTickMark val="none"/>
        <c:tickLblPos val="nextTo"/>
        <c:crossAx val="352762496"/>
        <c:crosses val="autoZero"/>
        <c:crossBetween val="between"/>
      </c:valAx>
    </c:plotArea>
    <c:legend>
      <c:legendPos val="t"/>
      <c:layout>
        <c:manualLayout>
          <c:xMode val="edge"/>
          <c:yMode val="edge"/>
          <c:x val="0.33278452146937204"/>
          <c:y val="2.8623819282863609E-2"/>
          <c:w val="0.33913241451306597"/>
          <c:h val="5.3626670776473227E-2"/>
        </c:manualLayout>
      </c:layout>
      <c:overlay val="0"/>
    </c:legend>
    <c:plotVisOnly val="1"/>
    <c:dispBlanksAs val="gap"/>
    <c:showDLblsOverMax val="0"/>
  </c:chart>
  <c:txPr>
    <a:bodyPr/>
    <a:lstStyle/>
    <a:p>
      <a:pPr>
        <a:defRPr sz="1000" b="1"/>
      </a:pPr>
      <a:endParaRPr lang="uk-UA"/>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Лист5!$B$67</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Лист5!$B$68:$B$71</c:f>
              <c:numCache>
                <c:formatCode>0%</c:formatCode>
                <c:ptCount val="4"/>
                <c:pt idx="0" formatCode="0.00%">
                  <c:v>0.315</c:v>
                </c:pt>
                <c:pt idx="1">
                  <c:v>0.53300000000000003</c:v>
                </c:pt>
                <c:pt idx="2" formatCode="0.00%">
                  <c:v>0.109</c:v>
                </c:pt>
                <c:pt idx="3" formatCode="0.00%">
                  <c:v>4.2999999999999997E-2</c:v>
                </c:pt>
              </c:numCache>
            </c:numRef>
          </c:val>
          <c:extLst xmlns:c16r2="http://schemas.microsoft.com/office/drawing/2015/06/chart">
            <c:ext xmlns:c16="http://schemas.microsoft.com/office/drawing/2014/chart" uri="{C3380CC4-5D6E-409C-BE32-E72D297353CC}">
              <c16:uniqueId val="{00000000-9F1B-413C-92DC-53BDFEEBDB90}"/>
            </c:ext>
          </c:extLst>
        </c:ser>
        <c:ser>
          <c:idx val="1"/>
          <c:order val="1"/>
          <c:tx>
            <c:strRef>
              <c:f>Лист5!$C$67</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Лист5!$C$68:$C$71</c:f>
              <c:numCache>
                <c:formatCode>0.00%</c:formatCode>
                <c:ptCount val="4"/>
                <c:pt idx="0">
                  <c:v>0.66149999999999998</c:v>
                </c:pt>
                <c:pt idx="1">
                  <c:v>0.30759999999999998</c:v>
                </c:pt>
                <c:pt idx="2">
                  <c:v>1.5299999999999999E-2</c:v>
                </c:pt>
                <c:pt idx="3">
                  <c:v>1.5299999999999999E-2</c:v>
                </c:pt>
              </c:numCache>
            </c:numRef>
          </c:val>
          <c:extLst xmlns:c16r2="http://schemas.microsoft.com/office/drawing/2015/06/chart">
            <c:ext xmlns:c16="http://schemas.microsoft.com/office/drawing/2014/chart" uri="{C3380CC4-5D6E-409C-BE32-E72D297353CC}">
              <c16:uniqueId val="{00000001-9F1B-413C-92DC-53BDFEEBDB90}"/>
            </c:ext>
          </c:extLst>
        </c:ser>
        <c:ser>
          <c:idx val="2"/>
          <c:order val="2"/>
          <c:tx>
            <c:strRef>
              <c:f>Лист5!$D$67</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Лист5!$A$68:$A$71</c:f>
              <c:strCache>
                <c:ptCount val="4"/>
                <c:pt idx="0">
                  <c:v>так</c:v>
                </c:pt>
                <c:pt idx="1">
                  <c:v>здебільшого, так</c:v>
                </c:pt>
                <c:pt idx="2">
                  <c:v>здебільшого, ні</c:v>
                </c:pt>
                <c:pt idx="3">
                  <c:v>не почуваються в безпеці</c:v>
                </c:pt>
              </c:strCache>
            </c:strRef>
          </c:cat>
          <c:val>
            <c:numRef>
              <c:f>Лист5!$D$68:$D$71</c:f>
              <c:numCache>
                <c:formatCode>0%</c:formatCode>
                <c:ptCount val="4"/>
                <c:pt idx="0" formatCode="0.00%">
                  <c:v>0.36299999999999999</c:v>
                </c:pt>
                <c:pt idx="1">
                  <c:v>0.53300000000000003</c:v>
                </c:pt>
                <c:pt idx="2" formatCode="0.00%">
                  <c:v>6.7000000000000004E-2</c:v>
                </c:pt>
                <c:pt idx="3" formatCode="0.00%">
                  <c:v>3.6999999999999998E-2</c:v>
                </c:pt>
              </c:numCache>
            </c:numRef>
          </c:val>
          <c:extLst xmlns:c16r2="http://schemas.microsoft.com/office/drawing/2015/06/chart">
            <c:ext xmlns:c16="http://schemas.microsoft.com/office/drawing/2014/chart" uri="{C3380CC4-5D6E-409C-BE32-E72D297353CC}">
              <c16:uniqueId val="{00000002-9F1B-413C-92DC-53BDFEEBDB90}"/>
            </c:ext>
          </c:extLst>
        </c:ser>
        <c:dLbls>
          <c:showLegendKey val="0"/>
          <c:showVal val="1"/>
          <c:showCatName val="0"/>
          <c:showSerName val="0"/>
          <c:showPercent val="0"/>
          <c:showBubbleSize val="0"/>
        </c:dLbls>
        <c:gapWidth val="150"/>
        <c:overlap val="-25"/>
        <c:axId val="352964608"/>
        <c:axId val="352966144"/>
      </c:barChart>
      <c:catAx>
        <c:axId val="352964608"/>
        <c:scaling>
          <c:orientation val="minMax"/>
        </c:scaling>
        <c:delete val="0"/>
        <c:axPos val="l"/>
        <c:numFmt formatCode="General" sourceLinked="0"/>
        <c:majorTickMark val="none"/>
        <c:minorTickMark val="none"/>
        <c:tickLblPos val="nextTo"/>
        <c:crossAx val="352966144"/>
        <c:crosses val="autoZero"/>
        <c:auto val="1"/>
        <c:lblAlgn val="ctr"/>
        <c:lblOffset val="100"/>
        <c:noMultiLvlLbl val="0"/>
      </c:catAx>
      <c:valAx>
        <c:axId val="352966144"/>
        <c:scaling>
          <c:orientation val="minMax"/>
        </c:scaling>
        <c:delete val="1"/>
        <c:axPos val="b"/>
        <c:numFmt formatCode="0.00%" sourceLinked="1"/>
        <c:majorTickMark val="out"/>
        <c:minorTickMark val="none"/>
        <c:tickLblPos val="nextTo"/>
        <c:crossAx val="352964608"/>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667259234439666"/>
          <c:y val="0.1115868746368536"/>
          <c:w val="0.47069380068626171"/>
          <c:h val="0.85342584800945687"/>
        </c:manualLayout>
      </c:layout>
      <c:barChart>
        <c:barDir val="bar"/>
        <c:grouping val="clustered"/>
        <c:varyColors val="0"/>
        <c:ser>
          <c:idx val="0"/>
          <c:order val="0"/>
          <c:tx>
            <c:strRef>
              <c:f>Лист5!$B$93</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Лист5!$A$94:$A$100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Лист5!$B$94:$B$100</c:f>
              <c:numCache>
                <c:formatCode>General</c:formatCode>
                <c:ptCount val="7"/>
                <c:pt idx="0">
                  <c:v>16</c:v>
                </c:pt>
                <c:pt idx="1">
                  <c:v>14</c:v>
                </c:pt>
                <c:pt idx="2">
                  <c:v>23</c:v>
                </c:pt>
                <c:pt idx="3">
                  <c:v>17</c:v>
                </c:pt>
                <c:pt idx="4">
                  <c:v>17</c:v>
                </c:pt>
                <c:pt idx="5">
                  <c:v>36</c:v>
                </c:pt>
                <c:pt idx="6">
                  <c:v>36</c:v>
                </c:pt>
              </c:numCache>
            </c:numRef>
          </c:val>
          <c:extLst xmlns:c16r2="http://schemas.microsoft.com/office/drawing/2015/06/chart">
            <c:ext xmlns:c16="http://schemas.microsoft.com/office/drawing/2014/chart" uri="{C3380CC4-5D6E-409C-BE32-E72D297353CC}">
              <c16:uniqueId val="{00000000-A281-4D55-9A8A-EA3AC529D352}"/>
            </c:ext>
          </c:extLst>
        </c:ser>
        <c:ser>
          <c:idx val="1"/>
          <c:order val="1"/>
          <c:tx>
            <c:strRef>
              <c:f>Лист5!$C$93</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Лист5!$A$94:$A$100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Лист5!$C$94:$C$100</c:f>
              <c:numCache>
                <c:formatCode>General</c:formatCode>
                <c:ptCount val="7"/>
                <c:pt idx="0">
                  <c:v>13</c:v>
                </c:pt>
                <c:pt idx="1">
                  <c:v>11</c:v>
                </c:pt>
                <c:pt idx="2">
                  <c:v>10</c:v>
                </c:pt>
                <c:pt idx="3">
                  <c:v>11</c:v>
                </c:pt>
                <c:pt idx="4">
                  <c:v>12</c:v>
                </c:pt>
                <c:pt idx="5">
                  <c:v>11</c:v>
                </c:pt>
                <c:pt idx="6">
                  <c:v>8</c:v>
                </c:pt>
              </c:numCache>
            </c:numRef>
          </c:val>
          <c:extLst xmlns:c16r2="http://schemas.microsoft.com/office/drawing/2015/06/chart">
            <c:ext xmlns:c16="http://schemas.microsoft.com/office/drawing/2014/chart" uri="{C3380CC4-5D6E-409C-BE32-E72D297353CC}">
              <c16:uniqueId val="{00000001-A281-4D55-9A8A-EA3AC529D352}"/>
            </c:ext>
          </c:extLst>
        </c:ser>
        <c:ser>
          <c:idx val="2"/>
          <c:order val="2"/>
          <c:tx>
            <c:strRef>
              <c:f>Лист5!$D$93</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Лист5!$A$94:$A$100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Лист5!$D$94:$D$100</c:f>
              <c:numCache>
                <c:formatCode>General</c:formatCode>
                <c:ptCount val="7"/>
                <c:pt idx="0">
                  <c:v>27</c:v>
                </c:pt>
                <c:pt idx="1">
                  <c:v>25</c:v>
                </c:pt>
                <c:pt idx="2">
                  <c:v>27</c:v>
                </c:pt>
                <c:pt idx="3">
                  <c:v>26</c:v>
                </c:pt>
                <c:pt idx="4">
                  <c:v>33</c:v>
                </c:pt>
                <c:pt idx="5">
                  <c:v>21</c:v>
                </c:pt>
                <c:pt idx="6">
                  <c:v>23</c:v>
                </c:pt>
              </c:numCache>
            </c:numRef>
          </c:val>
          <c:extLst xmlns:c16r2="http://schemas.microsoft.com/office/drawing/2015/06/chart">
            <c:ext xmlns:c16="http://schemas.microsoft.com/office/drawing/2014/chart" uri="{C3380CC4-5D6E-409C-BE32-E72D297353CC}">
              <c16:uniqueId val="{00000002-A281-4D55-9A8A-EA3AC529D352}"/>
            </c:ext>
          </c:extLst>
        </c:ser>
        <c:ser>
          <c:idx val="3"/>
          <c:order val="3"/>
          <c:tx>
            <c:strRef>
              <c:f>Лист5!$E$93</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Лист5!$A$94:$A$100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Лист5!$E$94:$E$100</c:f>
              <c:numCache>
                <c:formatCode>General</c:formatCode>
                <c:ptCount val="7"/>
                <c:pt idx="0">
                  <c:v>14</c:v>
                </c:pt>
                <c:pt idx="1">
                  <c:v>14</c:v>
                </c:pt>
                <c:pt idx="2">
                  <c:v>13</c:v>
                </c:pt>
                <c:pt idx="3">
                  <c:v>12</c:v>
                </c:pt>
                <c:pt idx="4">
                  <c:v>9</c:v>
                </c:pt>
                <c:pt idx="5">
                  <c:v>8</c:v>
                </c:pt>
                <c:pt idx="6">
                  <c:v>5</c:v>
                </c:pt>
              </c:numCache>
            </c:numRef>
          </c:val>
          <c:extLst xmlns:c16r2="http://schemas.microsoft.com/office/drawing/2015/06/chart">
            <c:ext xmlns:c16="http://schemas.microsoft.com/office/drawing/2014/chart" uri="{C3380CC4-5D6E-409C-BE32-E72D297353CC}">
              <c16:uniqueId val="{00000003-A281-4D55-9A8A-EA3AC529D352}"/>
            </c:ext>
          </c:extLst>
        </c:ser>
        <c:ser>
          <c:idx val="4"/>
          <c:order val="4"/>
          <c:tx>
            <c:strRef>
              <c:f>Лист5!$F$93</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Лист5!$A$94:$A$100</c:f>
              <c:strCache>
                <c:ptCount val="7"/>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вчителів</c:v>
                </c:pt>
                <c:pt idx="6">
                  <c:v>Діти потерпають від булінгу з боку адміністрації школи </c:v>
                </c:pt>
              </c:strCache>
            </c:strRef>
          </c:cat>
          <c:val>
            <c:numRef>
              <c:f>Лист5!$F$94:$F$100</c:f>
              <c:numCache>
                <c:formatCode>General</c:formatCode>
                <c:ptCount val="7"/>
                <c:pt idx="0">
                  <c:v>19</c:v>
                </c:pt>
                <c:pt idx="1">
                  <c:v>24</c:v>
                </c:pt>
                <c:pt idx="2">
                  <c:v>19</c:v>
                </c:pt>
                <c:pt idx="3">
                  <c:v>19</c:v>
                </c:pt>
                <c:pt idx="4">
                  <c:v>19</c:v>
                </c:pt>
                <c:pt idx="5">
                  <c:v>14</c:v>
                </c:pt>
                <c:pt idx="6">
                  <c:v>16</c:v>
                </c:pt>
              </c:numCache>
            </c:numRef>
          </c:val>
          <c:extLst xmlns:c16r2="http://schemas.microsoft.com/office/drawing/2015/06/chart">
            <c:ext xmlns:c16="http://schemas.microsoft.com/office/drawing/2014/chart" uri="{C3380CC4-5D6E-409C-BE32-E72D297353CC}">
              <c16:uniqueId val="{00000004-A281-4D55-9A8A-EA3AC529D352}"/>
            </c:ext>
          </c:extLst>
        </c:ser>
        <c:dLbls>
          <c:showLegendKey val="0"/>
          <c:showVal val="1"/>
          <c:showCatName val="0"/>
          <c:showSerName val="0"/>
          <c:showPercent val="0"/>
          <c:showBubbleSize val="0"/>
        </c:dLbls>
        <c:gapWidth val="150"/>
        <c:overlap val="-25"/>
        <c:axId val="356749696"/>
        <c:axId val="356751232"/>
      </c:barChart>
      <c:catAx>
        <c:axId val="356749696"/>
        <c:scaling>
          <c:orientation val="minMax"/>
        </c:scaling>
        <c:delete val="0"/>
        <c:axPos val="l"/>
        <c:numFmt formatCode="General" sourceLinked="0"/>
        <c:majorTickMark val="none"/>
        <c:minorTickMark val="none"/>
        <c:tickLblPos val="nextTo"/>
        <c:crossAx val="356751232"/>
        <c:crosses val="autoZero"/>
        <c:auto val="1"/>
        <c:lblAlgn val="ctr"/>
        <c:lblOffset val="100"/>
        <c:noMultiLvlLbl val="0"/>
      </c:catAx>
      <c:valAx>
        <c:axId val="356751232"/>
        <c:scaling>
          <c:orientation val="minMax"/>
        </c:scaling>
        <c:delete val="1"/>
        <c:axPos val="b"/>
        <c:numFmt formatCode="General" sourceLinked="1"/>
        <c:majorTickMark val="out"/>
        <c:minorTickMark val="none"/>
        <c:tickLblPos val="nextTo"/>
        <c:crossAx val="356749696"/>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440296433534039"/>
          <c:y val="0.13319253373510542"/>
          <c:w val="0.45290736452061148"/>
          <c:h val="0.82504588691789382"/>
        </c:manualLayout>
      </c:layout>
      <c:barChart>
        <c:barDir val="bar"/>
        <c:grouping val="clustered"/>
        <c:varyColors val="0"/>
        <c:ser>
          <c:idx val="0"/>
          <c:order val="0"/>
          <c:tx>
            <c:strRef>
              <c:f>Лист5!$B$104</c:f>
              <c:strCache>
                <c:ptCount val="1"/>
                <c:pt idx="0">
                  <c:v>1б.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Лист5!$A$105:$A$111</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адміністрації школи </c:v>
                </c:pt>
              </c:strCache>
            </c:strRef>
          </c:cat>
          <c:val>
            <c:numRef>
              <c:f>Лист5!$B$105:$B$111</c:f>
              <c:numCache>
                <c:formatCode>General</c:formatCode>
                <c:ptCount val="6"/>
                <c:pt idx="0">
                  <c:v>11</c:v>
                </c:pt>
                <c:pt idx="1">
                  <c:v>9</c:v>
                </c:pt>
                <c:pt idx="2">
                  <c:v>11</c:v>
                </c:pt>
                <c:pt idx="3">
                  <c:v>15</c:v>
                </c:pt>
                <c:pt idx="4">
                  <c:v>13</c:v>
                </c:pt>
                <c:pt idx="5">
                  <c:v>16</c:v>
                </c:pt>
              </c:numCache>
            </c:numRef>
          </c:val>
          <c:extLst xmlns:c16r2="http://schemas.microsoft.com/office/drawing/2015/06/chart">
            <c:ext xmlns:c16="http://schemas.microsoft.com/office/drawing/2014/chart" uri="{C3380CC4-5D6E-409C-BE32-E72D297353CC}">
              <c16:uniqueId val="{00000000-7F65-401B-BC40-69FE9A2703A6}"/>
            </c:ext>
          </c:extLst>
        </c:ser>
        <c:ser>
          <c:idx val="1"/>
          <c:order val="1"/>
          <c:tx>
            <c:strRef>
              <c:f>Лист5!$C$104</c:f>
              <c:strCache>
                <c:ptCount val="1"/>
                <c:pt idx="0">
                  <c:v>2б.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Лист5!$A$105:$A$111</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адміністрації школи </c:v>
                </c:pt>
              </c:strCache>
            </c:strRef>
          </c:cat>
          <c:val>
            <c:numRef>
              <c:f>Лист5!$C$105:$C$111</c:f>
              <c:numCache>
                <c:formatCode>General</c:formatCode>
                <c:ptCount val="6"/>
                <c:pt idx="0">
                  <c:v>2</c:v>
                </c:pt>
                <c:pt idx="1">
                  <c:v>5</c:v>
                </c:pt>
                <c:pt idx="2">
                  <c:v>4</c:v>
                </c:pt>
                <c:pt idx="3">
                  <c:v>0</c:v>
                </c:pt>
                <c:pt idx="4">
                  <c:v>5</c:v>
                </c:pt>
                <c:pt idx="5">
                  <c:v>4</c:v>
                </c:pt>
              </c:numCache>
            </c:numRef>
          </c:val>
          <c:extLst xmlns:c16r2="http://schemas.microsoft.com/office/drawing/2015/06/chart">
            <c:ext xmlns:c16="http://schemas.microsoft.com/office/drawing/2014/chart" uri="{C3380CC4-5D6E-409C-BE32-E72D297353CC}">
              <c16:uniqueId val="{00000001-7F65-401B-BC40-69FE9A2703A6}"/>
            </c:ext>
          </c:extLst>
        </c:ser>
        <c:ser>
          <c:idx val="2"/>
          <c:order val="2"/>
          <c:tx>
            <c:strRef>
              <c:f>Лист5!$D$104</c:f>
              <c:strCache>
                <c:ptCount val="1"/>
                <c:pt idx="0">
                  <c:v>3б.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Лист5!$A$105:$A$111</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адміністрації школи </c:v>
                </c:pt>
              </c:strCache>
            </c:strRef>
          </c:cat>
          <c:val>
            <c:numRef>
              <c:f>Лист5!$D$105:$D$111</c:f>
              <c:numCache>
                <c:formatCode>General</c:formatCode>
                <c:ptCount val="6"/>
                <c:pt idx="0">
                  <c:v>12</c:v>
                </c:pt>
                <c:pt idx="1">
                  <c:v>7</c:v>
                </c:pt>
                <c:pt idx="2">
                  <c:v>10</c:v>
                </c:pt>
                <c:pt idx="3">
                  <c:v>10</c:v>
                </c:pt>
                <c:pt idx="4">
                  <c:v>6</c:v>
                </c:pt>
                <c:pt idx="5">
                  <c:v>7</c:v>
                </c:pt>
              </c:numCache>
            </c:numRef>
          </c:val>
          <c:extLst xmlns:c16r2="http://schemas.microsoft.com/office/drawing/2015/06/chart">
            <c:ext xmlns:c16="http://schemas.microsoft.com/office/drawing/2014/chart" uri="{C3380CC4-5D6E-409C-BE32-E72D297353CC}">
              <c16:uniqueId val="{00000002-7F65-401B-BC40-69FE9A2703A6}"/>
            </c:ext>
          </c:extLst>
        </c:ser>
        <c:ser>
          <c:idx val="3"/>
          <c:order val="3"/>
          <c:tx>
            <c:strRef>
              <c:f>Лист5!$E$104</c:f>
              <c:strCache>
                <c:ptCount val="1"/>
                <c:pt idx="0">
                  <c:v>4б.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Лист5!$A$105:$A$111</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адміністрації школи </c:v>
                </c:pt>
              </c:strCache>
            </c:strRef>
          </c:cat>
          <c:val>
            <c:numRef>
              <c:f>Лист5!$E$105:$E$111</c:f>
              <c:numCache>
                <c:formatCode>General</c:formatCode>
                <c:ptCount val="6"/>
                <c:pt idx="0">
                  <c:v>3</c:v>
                </c:pt>
                <c:pt idx="1">
                  <c:v>1</c:v>
                </c:pt>
                <c:pt idx="2">
                  <c:v>1</c:v>
                </c:pt>
                <c:pt idx="3">
                  <c:v>1</c:v>
                </c:pt>
                <c:pt idx="4">
                  <c:v>3</c:v>
                </c:pt>
                <c:pt idx="5">
                  <c:v>1</c:v>
                </c:pt>
              </c:numCache>
            </c:numRef>
          </c:val>
          <c:extLst xmlns:c16r2="http://schemas.microsoft.com/office/drawing/2015/06/chart">
            <c:ext xmlns:c16="http://schemas.microsoft.com/office/drawing/2014/chart" uri="{C3380CC4-5D6E-409C-BE32-E72D297353CC}">
              <c16:uniqueId val="{00000003-7F65-401B-BC40-69FE9A2703A6}"/>
            </c:ext>
          </c:extLst>
        </c:ser>
        <c:ser>
          <c:idx val="4"/>
          <c:order val="4"/>
          <c:tx>
            <c:strRef>
              <c:f>Лист5!$F$104</c:f>
              <c:strCache>
                <c:ptCount val="1"/>
                <c:pt idx="0">
                  <c:v>5б.</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Лист5!$A$105:$A$111</c:f>
              <c:strCache>
                <c:ptCount val="6"/>
                <c:pt idx="0">
                  <c:v>Відсутність засобів безпеки у закладі освіти – сигналізація, наявність тривожної кнопки, інших засобів</c:v>
                </c:pt>
                <c:pt idx="1">
                  <c:v>Відсутність надійного укриття, бомбосховища</c:v>
                </c:pt>
                <c:pt idx="2">
                  <c:v>Відсутність охорони</c:v>
                </c:pt>
                <c:pt idx="3">
                  <c:v>Погана/відсутня система протипожежної безпеки</c:v>
                </c:pt>
                <c:pt idx="4">
                  <c:v>Булінг серед дітей є звичайним явищем у школі</c:v>
                </c:pt>
                <c:pt idx="5">
                  <c:v>Діти потерпають від булінгу з боку адміністрації школи </c:v>
                </c:pt>
              </c:strCache>
            </c:strRef>
          </c:cat>
          <c:val>
            <c:numRef>
              <c:f>Лист5!$F$105:$F$111</c:f>
              <c:numCache>
                <c:formatCode>General</c:formatCode>
                <c:ptCount val="6"/>
                <c:pt idx="0">
                  <c:v>4</c:v>
                </c:pt>
                <c:pt idx="1">
                  <c:v>9</c:v>
                </c:pt>
                <c:pt idx="2">
                  <c:v>6</c:v>
                </c:pt>
                <c:pt idx="3">
                  <c:v>3</c:v>
                </c:pt>
                <c:pt idx="4">
                  <c:v>3</c:v>
                </c:pt>
                <c:pt idx="5">
                  <c:v>1</c:v>
                </c:pt>
              </c:numCache>
            </c:numRef>
          </c:val>
          <c:extLst xmlns:c16r2="http://schemas.microsoft.com/office/drawing/2015/06/chart">
            <c:ext xmlns:c16="http://schemas.microsoft.com/office/drawing/2014/chart" uri="{C3380CC4-5D6E-409C-BE32-E72D297353CC}">
              <c16:uniqueId val="{00000004-7F65-401B-BC40-69FE9A2703A6}"/>
            </c:ext>
          </c:extLst>
        </c:ser>
        <c:dLbls>
          <c:showLegendKey val="0"/>
          <c:showVal val="1"/>
          <c:showCatName val="0"/>
          <c:showSerName val="0"/>
          <c:showPercent val="0"/>
          <c:showBubbleSize val="0"/>
        </c:dLbls>
        <c:gapWidth val="150"/>
        <c:overlap val="-25"/>
        <c:axId val="358556416"/>
        <c:axId val="358557952"/>
      </c:barChart>
      <c:catAx>
        <c:axId val="358556416"/>
        <c:scaling>
          <c:orientation val="minMax"/>
        </c:scaling>
        <c:delete val="0"/>
        <c:axPos val="l"/>
        <c:numFmt formatCode="General" sourceLinked="0"/>
        <c:majorTickMark val="none"/>
        <c:minorTickMark val="none"/>
        <c:tickLblPos val="nextTo"/>
        <c:crossAx val="358557952"/>
        <c:crosses val="autoZero"/>
        <c:auto val="1"/>
        <c:lblAlgn val="ctr"/>
        <c:lblOffset val="100"/>
        <c:noMultiLvlLbl val="0"/>
      </c:catAx>
      <c:valAx>
        <c:axId val="358557952"/>
        <c:scaling>
          <c:orientation val="minMax"/>
        </c:scaling>
        <c:delete val="1"/>
        <c:axPos val="b"/>
        <c:numFmt formatCode="General" sourceLinked="1"/>
        <c:majorTickMark val="out"/>
        <c:minorTickMark val="none"/>
        <c:tickLblPos val="nextTo"/>
        <c:crossAx val="358556416"/>
        <c:crosses val="autoZero"/>
        <c:crossBetween val="between"/>
      </c:valAx>
    </c:plotArea>
    <c:legend>
      <c:legendPos val="t"/>
      <c:layout>
        <c:manualLayout>
          <c:xMode val="edge"/>
          <c:yMode val="edge"/>
          <c:x val="0.36905214200456549"/>
          <c:y val="4.5558086560364468E-2"/>
          <c:w val="0.29004207706847257"/>
          <c:h val="6.8651911107922445E-2"/>
        </c:manualLayout>
      </c:layout>
      <c:overlay val="0"/>
    </c:legend>
    <c:plotVisOnly val="1"/>
    <c:dispBlanksAs val="gap"/>
    <c:showDLblsOverMax val="0"/>
  </c:chart>
  <c:txPr>
    <a:bodyPr/>
    <a:lstStyle/>
    <a:p>
      <a:pPr>
        <a:defRPr sz="1000" b="1"/>
      </a:pPr>
      <a:endParaRPr lang="uk-UA"/>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620003399889974"/>
          <c:y val="3.7222222222222219E-2"/>
          <c:w val="0.66211284422212791"/>
          <c:h val="0.96234004082822977"/>
        </c:manualLayout>
      </c:layout>
      <c:barChart>
        <c:barDir val="bar"/>
        <c:grouping val="clustered"/>
        <c:varyColors val="0"/>
        <c:ser>
          <c:idx val="0"/>
          <c:order val="0"/>
          <c:tx>
            <c:strRef>
              <c:f>Лист6!$C$2</c:f>
              <c:strCache>
                <c:ptCount val="1"/>
                <c:pt idx="0">
                  <c:v>Учні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2"/>
              <c:layout>
                <c:manualLayout>
                  <c:x val="-5.1941788551277263E-3"/>
                  <c:y val="-1.11111111111111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816-45BE-A358-780A680A746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Лист6!$C$3:$C$19</c:f>
              <c:numCache>
                <c:formatCode>0.00%</c:formatCode>
                <c:ptCount val="17"/>
                <c:pt idx="0">
                  <c:v>0.185</c:v>
                </c:pt>
                <c:pt idx="1">
                  <c:v>0.37</c:v>
                </c:pt>
                <c:pt idx="2">
                  <c:v>0.12</c:v>
                </c:pt>
                <c:pt idx="3">
                  <c:v>0.185</c:v>
                </c:pt>
                <c:pt idx="4">
                  <c:v>0.23899999999999999</c:v>
                </c:pt>
                <c:pt idx="5">
                  <c:v>0.53300000000000003</c:v>
                </c:pt>
                <c:pt idx="6">
                  <c:v>0.185</c:v>
                </c:pt>
                <c:pt idx="7">
                  <c:v>0.46700000000000003</c:v>
                </c:pt>
                <c:pt idx="8">
                  <c:v>0.109</c:v>
                </c:pt>
                <c:pt idx="9">
                  <c:v>0.40200000000000002</c:v>
                </c:pt>
                <c:pt idx="10">
                  <c:v>0.14099999999999999</c:v>
                </c:pt>
                <c:pt idx="11">
                  <c:v>0.13</c:v>
                </c:pt>
                <c:pt idx="12">
                  <c:v>0.20699999999999999</c:v>
                </c:pt>
                <c:pt idx="13">
                  <c:v>0.16300000000000001</c:v>
                </c:pt>
                <c:pt idx="14">
                  <c:v>0.109</c:v>
                </c:pt>
                <c:pt idx="15">
                  <c:v>0.30399999999999999</c:v>
                </c:pt>
                <c:pt idx="16">
                  <c:v>3.3000000000000002E-2</c:v>
                </c:pt>
              </c:numCache>
            </c:numRef>
          </c:val>
          <c:extLst xmlns:c16r2="http://schemas.microsoft.com/office/drawing/2015/06/chart">
            <c:ext xmlns:c16="http://schemas.microsoft.com/office/drawing/2014/chart" uri="{C3380CC4-5D6E-409C-BE32-E72D297353CC}">
              <c16:uniqueId val="{00000001-9816-45BE-A358-780A680A7462}"/>
            </c:ext>
          </c:extLst>
        </c:ser>
        <c:ser>
          <c:idx val="1"/>
          <c:order val="1"/>
          <c:tx>
            <c:strRef>
              <c:f>Лист6!$D$2</c:f>
              <c:strCache>
                <c:ptCount val="1"/>
                <c:pt idx="0">
                  <c:v>Педагогічні працівники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5"/>
              <c:layout>
                <c:manualLayout>
                  <c:x val="-1.0388357710255452E-3"/>
                  <c:y val="-3.703703703703703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816-45BE-A358-780A680A746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Лист6!$D$3:$D$19</c:f>
              <c:numCache>
                <c:formatCode>0.00%</c:formatCode>
                <c:ptCount val="17"/>
                <c:pt idx="0">
                  <c:v>0.53839999999999999</c:v>
                </c:pt>
                <c:pt idx="1">
                  <c:v>0.15379999999999999</c:v>
                </c:pt>
                <c:pt idx="2">
                  <c:v>1.5299999999999999E-2</c:v>
                </c:pt>
                <c:pt idx="3">
                  <c:v>0.23069999999999999</c:v>
                </c:pt>
                <c:pt idx="4">
                  <c:v>0.4153</c:v>
                </c:pt>
                <c:pt idx="5">
                  <c:v>0.50760000000000005</c:v>
                </c:pt>
                <c:pt idx="6">
                  <c:v>9.2299999999999993E-2</c:v>
                </c:pt>
                <c:pt idx="7">
                  <c:v>0.123</c:v>
                </c:pt>
                <c:pt idx="8">
                  <c:v>0.49230000000000002</c:v>
                </c:pt>
                <c:pt idx="9">
                  <c:v>0.123</c:v>
                </c:pt>
                <c:pt idx="10">
                  <c:v>0.23069999999999999</c:v>
                </c:pt>
                <c:pt idx="11">
                  <c:v>0.16919999999999999</c:v>
                </c:pt>
                <c:pt idx="12">
                  <c:v>0.15379999999999999</c:v>
                </c:pt>
                <c:pt idx="13">
                  <c:v>0.1384</c:v>
                </c:pt>
                <c:pt idx="14">
                  <c:v>0.15379999999999999</c:v>
                </c:pt>
                <c:pt idx="15">
                  <c:v>7.6899999999999996E-2</c:v>
                </c:pt>
                <c:pt idx="16">
                  <c:v>1.5299999999999999E-2</c:v>
                </c:pt>
              </c:numCache>
            </c:numRef>
          </c:val>
          <c:extLst xmlns:c16r2="http://schemas.microsoft.com/office/drawing/2015/06/chart">
            <c:ext xmlns:c16="http://schemas.microsoft.com/office/drawing/2014/chart" uri="{C3380CC4-5D6E-409C-BE32-E72D297353CC}">
              <c16:uniqueId val="{00000003-9816-45BE-A358-780A680A7462}"/>
            </c:ext>
          </c:extLst>
        </c:ser>
        <c:ser>
          <c:idx val="2"/>
          <c:order val="2"/>
          <c:tx>
            <c:strRef>
              <c:f>Лист6!$E$2</c:f>
              <c:strCache>
                <c:ptCount val="1"/>
                <c:pt idx="0">
                  <c:v>Батьки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1"/>
              <c:layout>
                <c:manualLayout>
                  <c:x val="-7.4372593138915732E-3"/>
                  <c:y val="-9.259259259259326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816-45BE-A358-780A680A7462}"/>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Лист6!$B$3:$B$19</c:f>
              <c:strCache>
                <c:ptCount val="17"/>
                <c:pt idx="0">
                  <c:v>покращити матеріально-технічну базу</c:v>
                </c:pt>
                <c:pt idx="1">
                  <c:v>відправити вчителів-пенсіонерів на пенсію</c:v>
                </c:pt>
                <c:pt idx="2">
                  <c:v>відправити вчителів на навчальні курси</c:v>
                </c:pt>
                <c:pt idx="3">
                  <c:v>оновити навчальні матеріали</c:v>
                </c:pt>
                <c:pt idx="4">
                  <c:v>забезпечити кожний кабінет комп’ютерною технікою</c:v>
                </c:pt>
                <c:pt idx="5">
                  <c:v>зробити доступ до мережі Інтернет по всій школі</c:v>
                </c:pt>
                <c:pt idx="6">
                  <c:v>мати сучасний спортивний зал</c:v>
                </c:pt>
                <c:pt idx="7">
                  <c:v>мати кімнату відпочинку</c:v>
                </c:pt>
                <c:pt idx="8">
                  <c:v>збільшити заробітну плату вчителям</c:v>
                </c:pt>
                <c:pt idx="9">
                  <c:v>зменшити навантаження на учнів</c:v>
                </c:pt>
                <c:pt idx="10">
                  <c:v>впровадити (розширити) гуртки</c:v>
                </c:pt>
                <c:pt idx="11">
                  <c:v>впровадити навчання робочим професіям</c:v>
                </c:pt>
                <c:pt idx="12">
                  <c:v>відремонтувати приміщення школи</c:v>
                </c:pt>
                <c:pt idx="13">
                  <c:v>оновити шкільну бібліотеку</c:v>
                </c:pt>
                <c:pt idx="14">
                  <c:v>збільшити навчання комп’ютерній грамотності</c:v>
                </c:pt>
                <c:pt idx="15">
                  <c:v>покращити якість харчування</c:v>
                </c:pt>
                <c:pt idx="16">
                  <c:v>зміни не потрібні, все влаштовує</c:v>
                </c:pt>
              </c:strCache>
            </c:strRef>
          </c:cat>
          <c:val>
            <c:numRef>
              <c:f>Лист6!$E$3:$E$19</c:f>
              <c:numCache>
                <c:formatCode>0.00%</c:formatCode>
                <c:ptCount val="17"/>
                <c:pt idx="0">
                  <c:v>0.30399999999999999</c:v>
                </c:pt>
                <c:pt idx="1">
                  <c:v>0.185</c:v>
                </c:pt>
                <c:pt idx="2">
                  <c:v>0.17799999999999999</c:v>
                </c:pt>
                <c:pt idx="3">
                  <c:v>0.156</c:v>
                </c:pt>
                <c:pt idx="4">
                  <c:v>0.222</c:v>
                </c:pt>
                <c:pt idx="5">
                  <c:v>0.185</c:v>
                </c:pt>
                <c:pt idx="6">
                  <c:v>0.14099999999999999</c:v>
                </c:pt>
                <c:pt idx="7" formatCode="0%">
                  <c:v>0.20699999999999999</c:v>
                </c:pt>
                <c:pt idx="8">
                  <c:v>0.14099999999999999</c:v>
                </c:pt>
                <c:pt idx="9">
                  <c:v>0.16300000000000001</c:v>
                </c:pt>
                <c:pt idx="10">
                  <c:v>0.37</c:v>
                </c:pt>
                <c:pt idx="11" formatCode="0%">
                  <c:v>0.2</c:v>
                </c:pt>
                <c:pt idx="12">
                  <c:v>5.1999999999999998E-2</c:v>
                </c:pt>
                <c:pt idx="13" formatCode="0%">
                  <c:v>0.14799999999999999</c:v>
                </c:pt>
                <c:pt idx="14">
                  <c:v>0.2</c:v>
                </c:pt>
                <c:pt idx="15">
                  <c:v>0.156</c:v>
                </c:pt>
                <c:pt idx="16" formatCode="0%">
                  <c:v>8.1000000000000003E-2</c:v>
                </c:pt>
              </c:numCache>
            </c:numRef>
          </c:val>
          <c:extLst xmlns:c16r2="http://schemas.microsoft.com/office/drawing/2015/06/chart">
            <c:ext xmlns:c16="http://schemas.microsoft.com/office/drawing/2014/chart" uri="{C3380CC4-5D6E-409C-BE32-E72D297353CC}">
              <c16:uniqueId val="{00000005-9816-45BE-A358-780A680A7462}"/>
            </c:ext>
          </c:extLst>
        </c:ser>
        <c:dLbls>
          <c:showLegendKey val="0"/>
          <c:showVal val="1"/>
          <c:showCatName val="0"/>
          <c:showSerName val="0"/>
          <c:showPercent val="0"/>
          <c:showBubbleSize val="0"/>
        </c:dLbls>
        <c:gapWidth val="115"/>
        <c:overlap val="-20"/>
        <c:axId val="359435264"/>
        <c:axId val="359457536"/>
      </c:barChart>
      <c:catAx>
        <c:axId val="359435264"/>
        <c:scaling>
          <c:orientation val="minMax"/>
        </c:scaling>
        <c:delete val="0"/>
        <c:axPos val="l"/>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59457536"/>
        <c:crosses val="autoZero"/>
        <c:auto val="1"/>
        <c:lblAlgn val="ctr"/>
        <c:lblOffset val="100"/>
        <c:noMultiLvlLbl val="0"/>
      </c:catAx>
      <c:valAx>
        <c:axId val="35945753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59435264"/>
        <c:crosses val="autoZero"/>
        <c:crossBetween val="between"/>
      </c:valAx>
      <c:spPr>
        <a:noFill/>
        <a:ln>
          <a:noFill/>
        </a:ln>
        <a:effectLst/>
      </c:spPr>
    </c:plotArea>
    <c:legend>
      <c:legendPos val="b"/>
      <c:layout>
        <c:manualLayout>
          <c:xMode val="edge"/>
          <c:yMode val="edge"/>
          <c:x val="0.67994009429376878"/>
          <c:y val="0.19979334770223872"/>
          <c:w val="0.29387280508013081"/>
          <c:h val="4.166695829687956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uk-UA"/>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Лист6!$B$53:$B$57</c:f>
              <c:strCache>
                <c:ptCount val="5"/>
                <c:pt idx="0">
                  <c:v>1б.</c:v>
                </c:pt>
                <c:pt idx="1">
                  <c:v>2б.</c:v>
                </c:pt>
                <c:pt idx="2">
                  <c:v>3б.</c:v>
                </c:pt>
                <c:pt idx="3">
                  <c:v>4б.</c:v>
                </c:pt>
                <c:pt idx="4">
                  <c:v>5б.</c:v>
                </c:pt>
              </c:strCache>
            </c:strRef>
          </c:cat>
          <c:val>
            <c:numRef>
              <c:f>Лист6!$C$53:$C$57</c:f>
              <c:numCache>
                <c:formatCode>0.00%</c:formatCode>
                <c:ptCount val="5"/>
                <c:pt idx="0">
                  <c:v>3.0700000000000002E-2</c:v>
                </c:pt>
                <c:pt idx="1">
                  <c:v>9.2299999999999993E-2</c:v>
                </c:pt>
                <c:pt idx="2">
                  <c:v>0.30759999999999998</c:v>
                </c:pt>
                <c:pt idx="3">
                  <c:v>0.26150000000000001</c:v>
                </c:pt>
                <c:pt idx="4">
                  <c:v>0.30759999999999998</c:v>
                </c:pt>
              </c:numCache>
            </c:numRef>
          </c:val>
          <c:extLst xmlns:c16r2="http://schemas.microsoft.com/office/drawing/2015/06/chart">
            <c:ext xmlns:c16="http://schemas.microsoft.com/office/drawing/2014/chart" uri="{C3380CC4-5D6E-409C-BE32-E72D297353CC}">
              <c16:uniqueId val="{00000000-2B96-4ED4-AF31-8A4048F01F67}"/>
            </c:ext>
          </c:extLst>
        </c:ser>
        <c:dLbls>
          <c:showLegendKey val="0"/>
          <c:showVal val="1"/>
          <c:showCatName val="0"/>
          <c:showSerName val="0"/>
          <c:showPercent val="0"/>
          <c:showBubbleSize val="0"/>
        </c:dLbls>
        <c:gapWidth val="150"/>
        <c:overlap val="-25"/>
        <c:axId val="359723008"/>
        <c:axId val="359725696"/>
      </c:barChart>
      <c:catAx>
        <c:axId val="359723008"/>
        <c:scaling>
          <c:orientation val="minMax"/>
        </c:scaling>
        <c:delete val="0"/>
        <c:axPos val="b"/>
        <c:numFmt formatCode="General" sourceLinked="0"/>
        <c:majorTickMark val="none"/>
        <c:minorTickMark val="none"/>
        <c:tickLblPos val="nextTo"/>
        <c:crossAx val="359725696"/>
        <c:crosses val="autoZero"/>
        <c:auto val="1"/>
        <c:lblAlgn val="ctr"/>
        <c:lblOffset val="100"/>
        <c:noMultiLvlLbl val="0"/>
      </c:catAx>
      <c:valAx>
        <c:axId val="359725696"/>
        <c:scaling>
          <c:orientation val="minMax"/>
        </c:scaling>
        <c:delete val="1"/>
        <c:axPos val="l"/>
        <c:numFmt formatCode="0.00%" sourceLinked="1"/>
        <c:majorTickMark val="out"/>
        <c:minorTickMark val="none"/>
        <c:tickLblPos val="nextTo"/>
        <c:crossAx val="359723008"/>
        <c:crosses val="autoZero"/>
        <c:crossBetween val="between"/>
      </c:valAx>
    </c:plotArea>
    <c:plotVisOnly val="1"/>
    <c:dispBlanksAs val="gap"/>
    <c:showDLblsOverMax val="0"/>
  </c:chart>
  <c:txPr>
    <a:bodyPr/>
    <a:lstStyle/>
    <a:p>
      <a:pPr>
        <a:defRPr sz="1000" b="1"/>
      </a:pPr>
      <a:endParaRPr lang="uk-UA"/>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pPr>
              <a:noFill/>
              <a:ln>
                <a:noFill/>
              </a:ln>
              <a:effectLst/>
            </c:spPr>
            <c:txPr>
              <a:bodyPr wrap="square" lIns="38100" tIns="19050" rIns="38100" bIns="19050" anchor="ctr">
                <a:spAutoFit/>
              </a:bodyPr>
              <a:lstStyle/>
              <a:p>
                <a:pPr>
                  <a:defRPr sz="1100" b="1"/>
                </a:pPr>
                <a:endParaRPr lang="uk-UA"/>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Лист6!$B$70:$B$71</c:f>
              <c:strCache>
                <c:ptCount val="2"/>
                <c:pt idx="0">
                  <c:v>Так</c:v>
                </c:pt>
                <c:pt idx="1">
                  <c:v>Ні</c:v>
                </c:pt>
              </c:strCache>
            </c:strRef>
          </c:cat>
          <c:val>
            <c:numRef>
              <c:f>Лист6!$C$70:$C$71</c:f>
              <c:numCache>
                <c:formatCode>0.00%</c:formatCode>
                <c:ptCount val="2"/>
                <c:pt idx="0">
                  <c:v>0.6462</c:v>
                </c:pt>
                <c:pt idx="1">
                  <c:v>0.3538</c:v>
                </c:pt>
              </c:numCache>
            </c:numRef>
          </c:val>
          <c:extLst xmlns:c16r2="http://schemas.microsoft.com/office/drawing/2015/06/chart">
            <c:ext xmlns:c16="http://schemas.microsoft.com/office/drawing/2014/chart" uri="{C3380CC4-5D6E-409C-BE32-E72D297353CC}">
              <c16:uniqueId val="{00000000-CEDD-4AC8-B011-657B8712608F}"/>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100" b="1"/>
          </a:pPr>
          <a:endParaRPr lang="uk-UA"/>
        </a:p>
      </c:txPr>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Лист6!$C$87</c:f>
              <c:strCache>
                <c:ptCount val="1"/>
                <c:pt idx="0">
                  <c:v>1б</c:v>
                </c:pt>
              </c:strCache>
            </c:strRef>
          </c:tx>
          <c:spPr>
            <a:solidFill>
              <a:srgbClr val="C0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Лист6!$C$88:$C$96</c:f>
              <c:numCache>
                <c:formatCode>General</c:formatCode>
                <c:ptCount val="9"/>
                <c:pt idx="0">
                  <c:v>10</c:v>
                </c:pt>
                <c:pt idx="1">
                  <c:v>10</c:v>
                </c:pt>
                <c:pt idx="2">
                  <c:v>9</c:v>
                </c:pt>
                <c:pt idx="3">
                  <c:v>14</c:v>
                </c:pt>
                <c:pt idx="4">
                  <c:v>0</c:v>
                </c:pt>
                <c:pt idx="5">
                  <c:v>26</c:v>
                </c:pt>
                <c:pt idx="6">
                  <c:v>46</c:v>
                </c:pt>
                <c:pt idx="7">
                  <c:v>3</c:v>
                </c:pt>
                <c:pt idx="8">
                  <c:v>17</c:v>
                </c:pt>
              </c:numCache>
            </c:numRef>
          </c:val>
          <c:extLst xmlns:c16r2="http://schemas.microsoft.com/office/drawing/2015/06/chart">
            <c:ext xmlns:c16="http://schemas.microsoft.com/office/drawing/2014/chart" uri="{C3380CC4-5D6E-409C-BE32-E72D297353CC}">
              <c16:uniqueId val="{00000000-CC87-48B8-8592-1557DF745EF9}"/>
            </c:ext>
          </c:extLst>
        </c:ser>
        <c:ser>
          <c:idx val="1"/>
          <c:order val="1"/>
          <c:tx>
            <c:strRef>
              <c:f>Лист6!$D$87</c:f>
              <c:strCache>
                <c:ptCount val="1"/>
                <c:pt idx="0">
                  <c:v>2б</c:v>
                </c:pt>
              </c:strCache>
            </c:strRef>
          </c:tx>
          <c:spPr>
            <a:solidFill>
              <a:srgbClr val="ED7D31">
                <a:lumMod val="75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Лист6!$D$88:$D$96</c:f>
              <c:numCache>
                <c:formatCode>General</c:formatCode>
                <c:ptCount val="9"/>
                <c:pt idx="0">
                  <c:v>16</c:v>
                </c:pt>
                <c:pt idx="1">
                  <c:v>10</c:v>
                </c:pt>
                <c:pt idx="2">
                  <c:v>6</c:v>
                </c:pt>
                <c:pt idx="3">
                  <c:v>14</c:v>
                </c:pt>
                <c:pt idx="4">
                  <c:v>8</c:v>
                </c:pt>
                <c:pt idx="5">
                  <c:v>14</c:v>
                </c:pt>
                <c:pt idx="6">
                  <c:v>9</c:v>
                </c:pt>
                <c:pt idx="7">
                  <c:v>5</c:v>
                </c:pt>
                <c:pt idx="8">
                  <c:v>11</c:v>
                </c:pt>
              </c:numCache>
            </c:numRef>
          </c:val>
          <c:extLst xmlns:c16r2="http://schemas.microsoft.com/office/drawing/2015/06/chart">
            <c:ext xmlns:c16="http://schemas.microsoft.com/office/drawing/2014/chart" uri="{C3380CC4-5D6E-409C-BE32-E72D297353CC}">
              <c16:uniqueId val="{00000001-CC87-48B8-8592-1557DF745EF9}"/>
            </c:ext>
          </c:extLst>
        </c:ser>
        <c:ser>
          <c:idx val="2"/>
          <c:order val="2"/>
          <c:tx>
            <c:strRef>
              <c:f>Лист6!$E$87</c:f>
              <c:strCache>
                <c:ptCount val="1"/>
                <c:pt idx="0">
                  <c:v>3б</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Лист6!$E$88:$E$96</c:f>
              <c:numCache>
                <c:formatCode>General</c:formatCode>
                <c:ptCount val="9"/>
                <c:pt idx="0">
                  <c:v>13</c:v>
                </c:pt>
                <c:pt idx="1">
                  <c:v>19</c:v>
                </c:pt>
                <c:pt idx="2">
                  <c:v>13</c:v>
                </c:pt>
                <c:pt idx="3">
                  <c:v>13</c:v>
                </c:pt>
                <c:pt idx="4">
                  <c:v>21</c:v>
                </c:pt>
                <c:pt idx="5">
                  <c:v>11</c:v>
                </c:pt>
                <c:pt idx="6">
                  <c:v>6</c:v>
                </c:pt>
                <c:pt idx="7">
                  <c:v>13</c:v>
                </c:pt>
                <c:pt idx="8">
                  <c:v>10</c:v>
                </c:pt>
              </c:numCache>
            </c:numRef>
          </c:val>
          <c:extLst xmlns:c16r2="http://schemas.microsoft.com/office/drawing/2015/06/chart">
            <c:ext xmlns:c16="http://schemas.microsoft.com/office/drawing/2014/chart" uri="{C3380CC4-5D6E-409C-BE32-E72D297353CC}">
              <c16:uniqueId val="{00000002-CC87-48B8-8592-1557DF745EF9}"/>
            </c:ext>
          </c:extLst>
        </c:ser>
        <c:ser>
          <c:idx val="3"/>
          <c:order val="3"/>
          <c:tx>
            <c:strRef>
              <c:f>Лист6!$F$87</c:f>
              <c:strCache>
                <c:ptCount val="1"/>
                <c:pt idx="0">
                  <c:v>4б</c:v>
                </c:pt>
              </c:strCache>
            </c:strRef>
          </c:tx>
          <c:spPr>
            <a:solidFill>
              <a:srgbClr val="70AD47">
                <a:lumMod val="40000"/>
                <a:lumOff val="60000"/>
              </a:srgbClr>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Лист6!$F$88:$F$96</c:f>
              <c:numCache>
                <c:formatCode>General</c:formatCode>
                <c:ptCount val="9"/>
                <c:pt idx="0">
                  <c:v>11</c:v>
                </c:pt>
                <c:pt idx="1">
                  <c:v>14</c:v>
                </c:pt>
                <c:pt idx="2">
                  <c:v>14</c:v>
                </c:pt>
                <c:pt idx="3">
                  <c:v>11</c:v>
                </c:pt>
                <c:pt idx="4">
                  <c:v>16</c:v>
                </c:pt>
                <c:pt idx="5">
                  <c:v>5</c:v>
                </c:pt>
                <c:pt idx="6">
                  <c:v>0</c:v>
                </c:pt>
                <c:pt idx="7">
                  <c:v>13</c:v>
                </c:pt>
                <c:pt idx="8">
                  <c:v>10</c:v>
                </c:pt>
              </c:numCache>
            </c:numRef>
          </c:val>
          <c:extLst xmlns:c16r2="http://schemas.microsoft.com/office/drawing/2015/06/chart">
            <c:ext xmlns:c16="http://schemas.microsoft.com/office/drawing/2014/chart" uri="{C3380CC4-5D6E-409C-BE32-E72D297353CC}">
              <c16:uniqueId val="{00000003-CC87-48B8-8592-1557DF745EF9}"/>
            </c:ext>
          </c:extLst>
        </c:ser>
        <c:ser>
          <c:idx val="4"/>
          <c:order val="4"/>
          <c:tx>
            <c:strRef>
              <c:f>Лист6!$G$87</c:f>
              <c:strCache>
                <c:ptCount val="1"/>
                <c:pt idx="0">
                  <c:v>5б</c:v>
                </c:pt>
              </c:strCache>
            </c:strRef>
          </c:tx>
          <c:spPr>
            <a:solidFill>
              <a:srgbClr val="00B05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Лист6!$B$88:$B$96</c:f>
              <c:strCache>
                <c:ptCount val="9"/>
                <c:pt idx="0">
                  <c:v>Важливі управлінські рішення  приймаються після консультації з громадськістю</c:v>
                </c:pt>
                <c:pt idx="1">
                  <c:v>На сайті місцевої ради/відділу освіти оприлюднено положення про відділ, посадові інструкції працівників, нормативні документи, інформацію про публічні закупівлі тощо</c:v>
                </c:pt>
                <c:pt idx="2">
                  <c:v>Сайт закладу освіти регулярно наповнюються актуальною інформацією, у тому числі про якість освіти, фінансовий стан, закупівлі</c:v>
                </c:pt>
                <c:pt idx="3">
                  <c:v>У закладі освіти є наглядова рада</c:v>
                </c:pt>
                <c:pt idx="4">
                  <c:v> У закладі освіти діє учнівське самоврядування</c:v>
                </c:pt>
                <c:pt idx="5">
                  <c:v>Наявність шкільного громадського бюджету</c:v>
                </c:pt>
                <c:pt idx="6">
                  <c:v>Наявність фактів корупції у закладі освіти</c:v>
                </c:pt>
                <c:pt idx="7">
                  <c:v> Дотримання академічної доброчесності у закладі освіти</c:v>
                </c:pt>
                <c:pt idx="8">
                  <c:v>Наявність Піклувальної ради</c:v>
                </c:pt>
              </c:strCache>
            </c:strRef>
          </c:cat>
          <c:val>
            <c:numRef>
              <c:f>Лист6!$G$88:$G$96</c:f>
              <c:numCache>
                <c:formatCode>General</c:formatCode>
                <c:ptCount val="9"/>
                <c:pt idx="0">
                  <c:v>15</c:v>
                </c:pt>
                <c:pt idx="1">
                  <c:v>12</c:v>
                </c:pt>
                <c:pt idx="2">
                  <c:v>23</c:v>
                </c:pt>
                <c:pt idx="3">
                  <c:v>13</c:v>
                </c:pt>
                <c:pt idx="4">
                  <c:v>20</c:v>
                </c:pt>
                <c:pt idx="5">
                  <c:v>9</c:v>
                </c:pt>
                <c:pt idx="6">
                  <c:v>4</c:v>
                </c:pt>
                <c:pt idx="7">
                  <c:v>31</c:v>
                </c:pt>
                <c:pt idx="8">
                  <c:v>17</c:v>
                </c:pt>
              </c:numCache>
            </c:numRef>
          </c:val>
          <c:extLst xmlns:c16r2="http://schemas.microsoft.com/office/drawing/2015/06/chart">
            <c:ext xmlns:c16="http://schemas.microsoft.com/office/drawing/2014/chart" uri="{C3380CC4-5D6E-409C-BE32-E72D297353CC}">
              <c16:uniqueId val="{00000004-CC87-48B8-8592-1557DF745EF9}"/>
            </c:ext>
          </c:extLst>
        </c:ser>
        <c:dLbls>
          <c:showLegendKey val="0"/>
          <c:showVal val="1"/>
          <c:showCatName val="0"/>
          <c:showSerName val="0"/>
          <c:showPercent val="0"/>
          <c:showBubbleSize val="0"/>
        </c:dLbls>
        <c:gapWidth val="150"/>
        <c:overlap val="-25"/>
        <c:axId val="359762176"/>
        <c:axId val="359776256"/>
      </c:barChart>
      <c:catAx>
        <c:axId val="359762176"/>
        <c:scaling>
          <c:orientation val="minMax"/>
        </c:scaling>
        <c:delete val="0"/>
        <c:axPos val="b"/>
        <c:numFmt formatCode="General" sourceLinked="0"/>
        <c:majorTickMark val="none"/>
        <c:minorTickMark val="none"/>
        <c:tickLblPos val="nextTo"/>
        <c:crossAx val="359776256"/>
        <c:crosses val="autoZero"/>
        <c:auto val="1"/>
        <c:lblAlgn val="ctr"/>
        <c:lblOffset val="100"/>
        <c:noMultiLvlLbl val="0"/>
      </c:catAx>
      <c:valAx>
        <c:axId val="359776256"/>
        <c:scaling>
          <c:orientation val="minMax"/>
        </c:scaling>
        <c:delete val="1"/>
        <c:axPos val="l"/>
        <c:numFmt formatCode="General" sourceLinked="1"/>
        <c:majorTickMark val="none"/>
        <c:minorTickMark val="none"/>
        <c:tickLblPos val="nextTo"/>
        <c:crossAx val="359762176"/>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Лист6!$C$107</c:f>
              <c:strCache>
                <c:ptCount val="1"/>
                <c:pt idx="0">
                  <c:v>1б</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Лист6!$C$108:$C$111</c:f>
              <c:numCache>
                <c:formatCode>General</c:formatCode>
                <c:ptCount val="4"/>
                <c:pt idx="0">
                  <c:v>11</c:v>
                </c:pt>
                <c:pt idx="1">
                  <c:v>4</c:v>
                </c:pt>
                <c:pt idx="2">
                  <c:v>4</c:v>
                </c:pt>
                <c:pt idx="3">
                  <c:v>1</c:v>
                </c:pt>
              </c:numCache>
            </c:numRef>
          </c:val>
          <c:extLst xmlns:c16r2="http://schemas.microsoft.com/office/drawing/2015/06/chart">
            <c:ext xmlns:c16="http://schemas.microsoft.com/office/drawing/2014/chart" uri="{C3380CC4-5D6E-409C-BE32-E72D297353CC}">
              <c16:uniqueId val="{00000000-8B3D-49CC-A5B6-B497DBEEEC77}"/>
            </c:ext>
          </c:extLst>
        </c:ser>
        <c:ser>
          <c:idx val="1"/>
          <c:order val="1"/>
          <c:tx>
            <c:strRef>
              <c:f>Лист6!$D$107</c:f>
              <c:strCache>
                <c:ptCount val="1"/>
                <c:pt idx="0">
                  <c:v>2б</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Лист6!$D$108:$D$111</c:f>
              <c:numCache>
                <c:formatCode>General</c:formatCode>
                <c:ptCount val="4"/>
                <c:pt idx="0">
                  <c:v>2</c:v>
                </c:pt>
                <c:pt idx="1">
                  <c:v>6</c:v>
                </c:pt>
                <c:pt idx="2">
                  <c:v>1</c:v>
                </c:pt>
                <c:pt idx="3">
                  <c:v>4</c:v>
                </c:pt>
              </c:numCache>
            </c:numRef>
          </c:val>
          <c:extLst xmlns:c16r2="http://schemas.microsoft.com/office/drawing/2015/06/chart">
            <c:ext xmlns:c16="http://schemas.microsoft.com/office/drawing/2014/chart" uri="{C3380CC4-5D6E-409C-BE32-E72D297353CC}">
              <c16:uniqueId val="{00000001-8B3D-49CC-A5B6-B497DBEEEC77}"/>
            </c:ext>
          </c:extLst>
        </c:ser>
        <c:ser>
          <c:idx val="2"/>
          <c:order val="2"/>
          <c:tx>
            <c:strRef>
              <c:f>Лист6!$E$107</c:f>
              <c:strCache>
                <c:ptCount val="1"/>
                <c:pt idx="0">
                  <c:v>3б</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Лист6!$E$108:$E$111</c:f>
              <c:numCache>
                <c:formatCode>General</c:formatCode>
                <c:ptCount val="4"/>
                <c:pt idx="0">
                  <c:v>24</c:v>
                </c:pt>
                <c:pt idx="1">
                  <c:v>14</c:v>
                </c:pt>
                <c:pt idx="2">
                  <c:v>17</c:v>
                </c:pt>
                <c:pt idx="3">
                  <c:v>21</c:v>
                </c:pt>
              </c:numCache>
            </c:numRef>
          </c:val>
          <c:extLst xmlns:c16r2="http://schemas.microsoft.com/office/drawing/2015/06/chart">
            <c:ext xmlns:c16="http://schemas.microsoft.com/office/drawing/2014/chart" uri="{C3380CC4-5D6E-409C-BE32-E72D297353CC}">
              <c16:uniqueId val="{00000002-8B3D-49CC-A5B6-B497DBEEEC77}"/>
            </c:ext>
          </c:extLst>
        </c:ser>
        <c:ser>
          <c:idx val="3"/>
          <c:order val="3"/>
          <c:tx>
            <c:strRef>
              <c:f>Лист6!$F$107</c:f>
              <c:strCache>
                <c:ptCount val="1"/>
                <c:pt idx="0">
                  <c:v>4б</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Лист6!$F$108:$F$111</c:f>
              <c:numCache>
                <c:formatCode>General</c:formatCode>
                <c:ptCount val="4"/>
                <c:pt idx="0">
                  <c:v>14</c:v>
                </c:pt>
                <c:pt idx="1">
                  <c:v>18</c:v>
                </c:pt>
                <c:pt idx="2">
                  <c:v>12</c:v>
                </c:pt>
                <c:pt idx="3">
                  <c:v>18</c:v>
                </c:pt>
              </c:numCache>
            </c:numRef>
          </c:val>
          <c:extLst xmlns:c16r2="http://schemas.microsoft.com/office/drawing/2015/06/chart">
            <c:ext xmlns:c16="http://schemas.microsoft.com/office/drawing/2014/chart" uri="{C3380CC4-5D6E-409C-BE32-E72D297353CC}">
              <c16:uniqueId val="{00000003-8B3D-49CC-A5B6-B497DBEEEC77}"/>
            </c:ext>
          </c:extLst>
        </c:ser>
        <c:ser>
          <c:idx val="4"/>
          <c:order val="4"/>
          <c:tx>
            <c:strRef>
              <c:f>Лист6!$G$107</c:f>
              <c:strCache>
                <c:ptCount val="1"/>
                <c:pt idx="0">
                  <c:v>5б</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Лист6!$B$108:$B$111</c:f>
              <c:strCache>
                <c:ptCount val="4"/>
                <c:pt idx="0">
                  <c:v>Фінансова спроможність</c:v>
                </c:pt>
                <c:pt idx="1">
                  <c:v>Оптимальна мережа класів у закладах освіти</c:v>
                </c:pt>
                <c:pt idx="2">
                  <c:v>Рівний доступ до якісної освіти</c:v>
                </c:pt>
                <c:pt idx="3">
                  <c:v>Сформованість нового освітнього простору </c:v>
                </c:pt>
              </c:strCache>
            </c:strRef>
          </c:cat>
          <c:val>
            <c:numRef>
              <c:f>Лист6!$G$108:$G$111</c:f>
              <c:numCache>
                <c:formatCode>General</c:formatCode>
                <c:ptCount val="4"/>
                <c:pt idx="0">
                  <c:v>14</c:v>
                </c:pt>
                <c:pt idx="1">
                  <c:v>23</c:v>
                </c:pt>
                <c:pt idx="2">
                  <c:v>31</c:v>
                </c:pt>
                <c:pt idx="3">
                  <c:v>21</c:v>
                </c:pt>
              </c:numCache>
            </c:numRef>
          </c:val>
          <c:extLst xmlns:c16r2="http://schemas.microsoft.com/office/drawing/2015/06/chart">
            <c:ext xmlns:c16="http://schemas.microsoft.com/office/drawing/2014/chart" uri="{C3380CC4-5D6E-409C-BE32-E72D297353CC}">
              <c16:uniqueId val="{00000004-8B3D-49CC-A5B6-B497DBEEEC77}"/>
            </c:ext>
          </c:extLst>
        </c:ser>
        <c:dLbls>
          <c:showLegendKey val="0"/>
          <c:showVal val="1"/>
          <c:showCatName val="0"/>
          <c:showSerName val="0"/>
          <c:showPercent val="0"/>
          <c:showBubbleSize val="0"/>
        </c:dLbls>
        <c:gapWidth val="219"/>
        <c:overlap val="-27"/>
        <c:axId val="360364672"/>
        <c:axId val="366477696"/>
      </c:barChart>
      <c:catAx>
        <c:axId val="3603646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66477696"/>
        <c:crosses val="autoZero"/>
        <c:auto val="1"/>
        <c:lblAlgn val="ctr"/>
        <c:lblOffset val="100"/>
        <c:noMultiLvlLbl val="0"/>
      </c:catAx>
      <c:valAx>
        <c:axId val="366477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crossAx val="36036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uk-UA"/>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Лист6!$B$122:$B$127</c:f>
              <c:strCache>
                <c:ptCount val="6"/>
                <c:pt idx="0">
                  <c:v>відсутність чіткої концепції оптимізації з боку влади</c:v>
                </c:pt>
                <c:pt idx="1">
                  <c:v>відсутність безпечного та комфортного транспорту для перевезення дітей</c:v>
                </c:pt>
                <c:pt idx="2">
                  <c:v>погані дороги</c:v>
                </c:pt>
                <c:pt idx="3">
                  <c:v>позиція місцевих депутатів</c:v>
                </c:pt>
                <c:pt idx="4">
                  <c:v>відсутність альтернативних варіантів</c:v>
                </c:pt>
                <c:pt idx="5">
                  <c:v>вважаю, що скорочення мережі закладів освіти призведе до занепаду сільської місцевості</c:v>
                </c:pt>
              </c:strCache>
            </c:strRef>
          </c:cat>
          <c:val>
            <c:numRef>
              <c:f>Лист6!$C$122:$C$127</c:f>
              <c:numCache>
                <c:formatCode>0.00%</c:formatCode>
                <c:ptCount val="6"/>
                <c:pt idx="0">
                  <c:v>0.33839999999999998</c:v>
                </c:pt>
                <c:pt idx="1">
                  <c:v>4.6100000000000002E-2</c:v>
                </c:pt>
                <c:pt idx="2">
                  <c:v>0.50760000000000005</c:v>
                </c:pt>
                <c:pt idx="3">
                  <c:v>0.26150000000000001</c:v>
                </c:pt>
                <c:pt idx="4" formatCode="0%">
                  <c:v>6.1499999999999999E-2</c:v>
                </c:pt>
                <c:pt idx="5">
                  <c:v>0.47689999999999999</c:v>
                </c:pt>
              </c:numCache>
            </c:numRef>
          </c:val>
          <c:extLst xmlns:c16r2="http://schemas.microsoft.com/office/drawing/2015/06/chart">
            <c:ext xmlns:c16="http://schemas.microsoft.com/office/drawing/2014/chart" uri="{C3380CC4-5D6E-409C-BE32-E72D297353CC}">
              <c16:uniqueId val="{00000000-E1BE-4C28-AE9D-AE95E19048CD}"/>
            </c:ext>
          </c:extLst>
        </c:ser>
        <c:dLbls>
          <c:showLegendKey val="0"/>
          <c:showVal val="1"/>
          <c:showCatName val="0"/>
          <c:showSerName val="0"/>
          <c:showPercent val="0"/>
          <c:showBubbleSize val="0"/>
        </c:dLbls>
        <c:gapWidth val="150"/>
        <c:overlap val="-25"/>
        <c:axId val="366583168"/>
        <c:axId val="377956608"/>
      </c:barChart>
      <c:catAx>
        <c:axId val="366583168"/>
        <c:scaling>
          <c:orientation val="minMax"/>
        </c:scaling>
        <c:delete val="0"/>
        <c:axPos val="l"/>
        <c:numFmt formatCode="General" sourceLinked="0"/>
        <c:majorTickMark val="none"/>
        <c:minorTickMark val="none"/>
        <c:tickLblPos val="nextTo"/>
        <c:crossAx val="377956608"/>
        <c:crosses val="autoZero"/>
        <c:auto val="1"/>
        <c:lblAlgn val="ctr"/>
        <c:lblOffset val="100"/>
        <c:noMultiLvlLbl val="0"/>
      </c:catAx>
      <c:valAx>
        <c:axId val="377956608"/>
        <c:scaling>
          <c:orientation val="minMax"/>
        </c:scaling>
        <c:delete val="1"/>
        <c:axPos val="b"/>
        <c:numFmt formatCode="0.00%" sourceLinked="1"/>
        <c:majorTickMark val="none"/>
        <c:minorTickMark val="none"/>
        <c:tickLblPos val="nextTo"/>
        <c:crossAx val="366583168"/>
        <c:crosses val="autoZero"/>
        <c:crossBetween val="between"/>
      </c:valAx>
    </c:plotArea>
    <c:plotVisOnly val="1"/>
    <c:dispBlanksAs val="gap"/>
    <c:showDLblsOverMax val="0"/>
  </c:chart>
  <c:txPr>
    <a:bodyPr/>
    <a:lstStyle/>
    <a:p>
      <a:pPr>
        <a:defRPr sz="1000" b="1"/>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Аркуш1!$A$2</c:f>
              <c:strCache>
                <c:ptCount val="1"/>
                <c:pt idx="0">
                  <c:v>Податкові надходження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Аркуш1!$B$2:$D$2</c:f>
              <c:numCache>
                <c:formatCode>General</c:formatCode>
                <c:ptCount val="3"/>
                <c:pt idx="0">
                  <c:v>30.677</c:v>
                </c:pt>
                <c:pt idx="1">
                  <c:v>24.513999999999999</c:v>
                </c:pt>
                <c:pt idx="2">
                  <c:v>30.956</c:v>
                </c:pt>
              </c:numCache>
            </c:numRef>
          </c:val>
          <c:extLst xmlns:c16r2="http://schemas.microsoft.com/office/drawing/2015/06/chart">
            <c:ext xmlns:c16="http://schemas.microsoft.com/office/drawing/2014/chart" uri="{C3380CC4-5D6E-409C-BE32-E72D297353CC}">
              <c16:uniqueId val="{00000000-0F0F-4CD3-8415-2124CC3D53C0}"/>
            </c:ext>
          </c:extLst>
        </c:ser>
        <c:ser>
          <c:idx val="1"/>
          <c:order val="1"/>
          <c:tx>
            <c:strRef>
              <c:f>Аркуш1!$A$3</c:f>
              <c:strCache>
                <c:ptCount val="1"/>
                <c:pt idx="0">
                  <c:v>Неподаткові надходження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Аркуш1!$B$3:$D$3</c:f>
              <c:numCache>
                <c:formatCode>General</c:formatCode>
                <c:ptCount val="3"/>
                <c:pt idx="0">
                  <c:v>0.86899999999999999</c:v>
                </c:pt>
                <c:pt idx="1">
                  <c:v>0.95699999999999996</c:v>
                </c:pt>
                <c:pt idx="2">
                  <c:v>4.8449999999999998</c:v>
                </c:pt>
              </c:numCache>
            </c:numRef>
          </c:val>
          <c:extLst xmlns:c16r2="http://schemas.microsoft.com/office/drawing/2015/06/chart">
            <c:ext xmlns:c16="http://schemas.microsoft.com/office/drawing/2014/chart" uri="{C3380CC4-5D6E-409C-BE32-E72D297353CC}">
              <c16:uniqueId val="{00000001-0F0F-4CD3-8415-2124CC3D53C0}"/>
            </c:ext>
          </c:extLst>
        </c:ser>
        <c:ser>
          <c:idx val="2"/>
          <c:order val="2"/>
          <c:tx>
            <c:strRef>
              <c:f>Аркуш1!$A$4</c:f>
              <c:strCache>
                <c:ptCount val="1"/>
                <c:pt idx="0">
                  <c:v>Субвенція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Аркуш1!$B$4:$D$4</c:f>
              <c:numCache>
                <c:formatCode>General</c:formatCode>
                <c:ptCount val="3"/>
                <c:pt idx="0">
                  <c:v>32.369</c:v>
                </c:pt>
                <c:pt idx="1">
                  <c:v>28.777000000000001</c:v>
                </c:pt>
                <c:pt idx="2">
                  <c:v>42.402000000000001</c:v>
                </c:pt>
              </c:numCache>
            </c:numRef>
          </c:val>
          <c:extLst xmlns:c16r2="http://schemas.microsoft.com/office/drawing/2015/06/chart">
            <c:ext xmlns:c16="http://schemas.microsoft.com/office/drawing/2014/chart" uri="{C3380CC4-5D6E-409C-BE32-E72D297353CC}">
              <c16:uniqueId val="{00000002-0F0F-4CD3-8415-2124CC3D53C0}"/>
            </c:ext>
          </c:extLst>
        </c:ser>
        <c:dLbls>
          <c:showLegendKey val="0"/>
          <c:showVal val="1"/>
          <c:showCatName val="0"/>
          <c:showSerName val="0"/>
          <c:showPercent val="0"/>
          <c:showBubbleSize val="0"/>
        </c:dLbls>
        <c:gapWidth val="75"/>
        <c:overlap val="100"/>
        <c:axId val="301961216"/>
        <c:axId val="301962752"/>
      </c:barChart>
      <c:catAx>
        <c:axId val="301961216"/>
        <c:scaling>
          <c:orientation val="minMax"/>
        </c:scaling>
        <c:delete val="0"/>
        <c:axPos val="b"/>
        <c:numFmt formatCode="General" sourceLinked="0"/>
        <c:majorTickMark val="none"/>
        <c:minorTickMark val="none"/>
        <c:tickLblPos val="nextTo"/>
        <c:crossAx val="301962752"/>
        <c:crosses val="autoZero"/>
        <c:auto val="1"/>
        <c:lblAlgn val="ctr"/>
        <c:lblOffset val="100"/>
        <c:noMultiLvlLbl val="0"/>
      </c:catAx>
      <c:valAx>
        <c:axId val="301962752"/>
        <c:scaling>
          <c:orientation val="minMax"/>
        </c:scaling>
        <c:delete val="0"/>
        <c:axPos val="l"/>
        <c:numFmt formatCode="General" sourceLinked="1"/>
        <c:majorTickMark val="none"/>
        <c:minorTickMark val="none"/>
        <c:tickLblPos val="nextTo"/>
        <c:crossAx val="301961216"/>
        <c:crosses val="autoZero"/>
        <c:crossBetween val="between"/>
      </c:valAx>
    </c:plotArea>
    <c:legend>
      <c:legendPos val="b"/>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pPr>
              <a:noFill/>
              <a:ln>
                <a:noFill/>
              </a:ln>
              <a:effectLst/>
            </c:spPr>
            <c:txPr>
              <a:bodyPr/>
              <a:lstStyle/>
              <a:p>
                <a:pPr>
                  <a:defRPr sz="1200"/>
                </a:pPr>
                <a:endParaRPr lang="uk-UA"/>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Лист6!$B$132:$B$133</c:f>
              <c:strCache>
                <c:ptCount val="2"/>
                <c:pt idx="0">
                  <c:v>Так</c:v>
                </c:pt>
                <c:pt idx="1">
                  <c:v>Ні</c:v>
                </c:pt>
              </c:strCache>
            </c:strRef>
          </c:cat>
          <c:val>
            <c:numRef>
              <c:f>Лист6!$C$132:$C$133</c:f>
              <c:numCache>
                <c:formatCode>0.00%</c:formatCode>
                <c:ptCount val="2"/>
                <c:pt idx="0">
                  <c:v>0.63070000000000004</c:v>
                </c:pt>
                <c:pt idx="1">
                  <c:v>0.36930000000000002</c:v>
                </c:pt>
              </c:numCache>
            </c:numRef>
          </c:val>
          <c:extLst xmlns:c16r2="http://schemas.microsoft.com/office/drawing/2015/06/chart">
            <c:ext xmlns:c16="http://schemas.microsoft.com/office/drawing/2014/chart" uri="{C3380CC4-5D6E-409C-BE32-E72D297353CC}">
              <c16:uniqueId val="{00000000-E87F-46EB-9EC9-B038090DB720}"/>
            </c:ext>
          </c:extLst>
        </c:ser>
        <c:dLbls>
          <c:showLegendKey val="0"/>
          <c:showVal val="0"/>
          <c:showCatName val="0"/>
          <c:showSerName val="0"/>
          <c:showPercent val="1"/>
          <c:showBubbleSize val="0"/>
          <c:showLeaderLines val="1"/>
        </c:dLbls>
        <c:firstSliceAng val="0"/>
      </c:pieChart>
    </c:plotArea>
    <c:legend>
      <c:legendPos val="t"/>
      <c:overlay val="0"/>
      <c:txPr>
        <a:bodyPr/>
        <a:lstStyle/>
        <a:p>
          <a:pPr>
            <a:defRPr sz="1050"/>
          </a:pPr>
          <a:endParaRPr lang="uk-UA"/>
        </a:p>
      </c:txPr>
    </c:legend>
    <c:plotVisOnly val="1"/>
    <c:dispBlanksAs val="gap"/>
    <c:showDLblsOverMax val="0"/>
  </c:chart>
  <c:txPr>
    <a:bodyPr/>
    <a:lstStyle/>
    <a:p>
      <a:pPr>
        <a:defRPr sz="1000" b="1"/>
      </a:pPr>
      <a:endParaRPr lang="uk-UA"/>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bar"/>
        <c:grouping val="clustered"/>
        <c:varyColors val="0"/>
        <c:ser>
          <c:idx val="0"/>
          <c:order val="0"/>
          <c:tx>
            <c:strRef>
              <c:f>Лист6!$C$36</c:f>
              <c:strCache>
                <c:ptCount val="1"/>
                <c:pt idx="0">
                  <c:v>Учні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Лист6!$B$37:$B$40</c:f>
              <c:strCache>
                <c:ptCount val="4"/>
                <c:pt idx="0">
                  <c:v>Так</c:v>
                </c:pt>
                <c:pt idx="1">
                  <c:v>Ні</c:v>
                </c:pt>
                <c:pt idx="2">
                  <c:v>Можливо</c:v>
                </c:pt>
                <c:pt idx="3">
                  <c:v>Не знаю</c:v>
                </c:pt>
              </c:strCache>
            </c:strRef>
          </c:cat>
          <c:val>
            <c:numRef>
              <c:f>Лист6!$C$37:$C$40</c:f>
              <c:numCache>
                <c:formatCode>0.00%</c:formatCode>
                <c:ptCount val="4"/>
                <c:pt idx="0">
                  <c:v>0.45500000000000002</c:v>
                </c:pt>
                <c:pt idx="1">
                  <c:v>6.3E-2</c:v>
                </c:pt>
                <c:pt idx="2">
                  <c:v>0.375</c:v>
                </c:pt>
                <c:pt idx="3">
                  <c:v>0.108</c:v>
                </c:pt>
              </c:numCache>
            </c:numRef>
          </c:val>
          <c:extLst xmlns:c16r2="http://schemas.microsoft.com/office/drawing/2015/06/chart">
            <c:ext xmlns:c16="http://schemas.microsoft.com/office/drawing/2014/chart" uri="{C3380CC4-5D6E-409C-BE32-E72D297353CC}">
              <c16:uniqueId val="{00000000-C528-40A1-8AB7-DC20FE892187}"/>
            </c:ext>
          </c:extLst>
        </c:ser>
        <c:ser>
          <c:idx val="1"/>
          <c:order val="1"/>
          <c:tx>
            <c:strRef>
              <c:f>Лист6!$D$36</c:f>
              <c:strCache>
                <c:ptCount val="1"/>
                <c:pt idx="0">
                  <c:v>Батьки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Лист6!$B$37:$B$40</c:f>
              <c:strCache>
                <c:ptCount val="4"/>
                <c:pt idx="0">
                  <c:v>Так</c:v>
                </c:pt>
                <c:pt idx="1">
                  <c:v>Ні</c:v>
                </c:pt>
                <c:pt idx="2">
                  <c:v>Можливо</c:v>
                </c:pt>
                <c:pt idx="3">
                  <c:v>Не знаю</c:v>
                </c:pt>
              </c:strCache>
            </c:strRef>
          </c:cat>
          <c:val>
            <c:numRef>
              <c:f>Лист6!$D$37:$D$40</c:f>
              <c:numCache>
                <c:formatCode>0.00%</c:formatCode>
                <c:ptCount val="4"/>
                <c:pt idx="0" formatCode="0%">
                  <c:v>0.62</c:v>
                </c:pt>
                <c:pt idx="1">
                  <c:v>3.9E-2</c:v>
                </c:pt>
                <c:pt idx="2">
                  <c:v>0.28199999999999997</c:v>
                </c:pt>
                <c:pt idx="3">
                  <c:v>5.8999999999999997E-2</c:v>
                </c:pt>
              </c:numCache>
            </c:numRef>
          </c:val>
          <c:extLst xmlns:c16r2="http://schemas.microsoft.com/office/drawing/2015/06/chart">
            <c:ext xmlns:c16="http://schemas.microsoft.com/office/drawing/2014/chart" uri="{C3380CC4-5D6E-409C-BE32-E72D297353CC}">
              <c16:uniqueId val="{00000001-C528-40A1-8AB7-DC20FE892187}"/>
            </c:ext>
          </c:extLst>
        </c:ser>
        <c:ser>
          <c:idx val="2"/>
          <c:order val="2"/>
          <c:tx>
            <c:strRef>
              <c:f>Лист6!$E$36</c:f>
              <c:strCache>
                <c:ptCount val="1"/>
                <c:pt idx="0">
                  <c:v>Педагогічні працівники</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Лист6!$B$37:$B$40</c:f>
              <c:strCache>
                <c:ptCount val="4"/>
                <c:pt idx="0">
                  <c:v>Так</c:v>
                </c:pt>
                <c:pt idx="1">
                  <c:v>Ні</c:v>
                </c:pt>
                <c:pt idx="2">
                  <c:v>Можливо</c:v>
                </c:pt>
                <c:pt idx="3">
                  <c:v>Не знаю</c:v>
                </c:pt>
              </c:strCache>
            </c:strRef>
          </c:cat>
          <c:val>
            <c:numRef>
              <c:f>Лист6!$E$37:$E$40</c:f>
              <c:numCache>
                <c:formatCode>0.00%</c:formatCode>
                <c:ptCount val="4"/>
                <c:pt idx="0" formatCode="0%">
                  <c:v>0.4</c:v>
                </c:pt>
                <c:pt idx="1">
                  <c:v>6.1499999999999999E-2</c:v>
                </c:pt>
                <c:pt idx="2">
                  <c:v>0.4153</c:v>
                </c:pt>
                <c:pt idx="3">
                  <c:v>0.123</c:v>
                </c:pt>
              </c:numCache>
            </c:numRef>
          </c:val>
          <c:extLst xmlns:c16r2="http://schemas.microsoft.com/office/drawing/2015/06/chart">
            <c:ext xmlns:c16="http://schemas.microsoft.com/office/drawing/2014/chart" uri="{C3380CC4-5D6E-409C-BE32-E72D297353CC}">
              <c16:uniqueId val="{00000002-C528-40A1-8AB7-DC20FE892187}"/>
            </c:ext>
          </c:extLst>
        </c:ser>
        <c:dLbls>
          <c:showLegendKey val="0"/>
          <c:showVal val="1"/>
          <c:showCatName val="0"/>
          <c:showSerName val="0"/>
          <c:showPercent val="0"/>
          <c:showBubbleSize val="0"/>
        </c:dLbls>
        <c:gapWidth val="150"/>
        <c:overlap val="-25"/>
        <c:axId val="378028416"/>
        <c:axId val="378029952"/>
      </c:barChart>
      <c:catAx>
        <c:axId val="378028416"/>
        <c:scaling>
          <c:orientation val="minMax"/>
        </c:scaling>
        <c:delete val="0"/>
        <c:axPos val="l"/>
        <c:numFmt formatCode="General" sourceLinked="0"/>
        <c:majorTickMark val="none"/>
        <c:minorTickMark val="none"/>
        <c:tickLblPos val="nextTo"/>
        <c:crossAx val="378029952"/>
        <c:crosses val="autoZero"/>
        <c:auto val="1"/>
        <c:lblAlgn val="ctr"/>
        <c:lblOffset val="100"/>
        <c:noMultiLvlLbl val="0"/>
      </c:catAx>
      <c:valAx>
        <c:axId val="378029952"/>
        <c:scaling>
          <c:orientation val="minMax"/>
        </c:scaling>
        <c:delete val="1"/>
        <c:axPos val="b"/>
        <c:numFmt formatCode="0.00%" sourceLinked="1"/>
        <c:majorTickMark val="none"/>
        <c:minorTickMark val="none"/>
        <c:tickLblPos val="nextTo"/>
        <c:crossAx val="378028416"/>
        <c:crosses val="autoZero"/>
        <c:crossBetween val="between"/>
      </c:valAx>
    </c:plotArea>
    <c:legend>
      <c:legendPos val="t"/>
      <c:overlay val="0"/>
    </c:legend>
    <c:plotVisOnly val="1"/>
    <c:dispBlanksAs val="gap"/>
    <c:showDLblsOverMax val="0"/>
  </c:chart>
  <c:txPr>
    <a:bodyPr/>
    <a:lstStyle/>
    <a:p>
      <a:pPr>
        <a:defRPr sz="1000" b="1"/>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Аркуш1!$A$2</c:f>
              <c:strCache>
                <c:ptCount val="1"/>
                <c:pt idx="0">
                  <c:v>Загальнодержавні функції</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Аркуш1!$B$2:$D$2</c:f>
              <c:numCache>
                <c:formatCode>General</c:formatCode>
                <c:ptCount val="3"/>
                <c:pt idx="0">
                  <c:v>11.736000000000001</c:v>
                </c:pt>
                <c:pt idx="1">
                  <c:v>9.2669999999999995</c:v>
                </c:pt>
                <c:pt idx="2">
                  <c:v>13.252000000000001</c:v>
                </c:pt>
              </c:numCache>
            </c:numRef>
          </c:val>
          <c:extLst xmlns:c16r2="http://schemas.microsoft.com/office/drawing/2015/06/chart">
            <c:ext xmlns:c16="http://schemas.microsoft.com/office/drawing/2014/chart" uri="{C3380CC4-5D6E-409C-BE32-E72D297353CC}">
              <c16:uniqueId val="{00000000-1BC0-40B6-A3A4-BB0439286488}"/>
            </c:ext>
          </c:extLst>
        </c:ser>
        <c:ser>
          <c:idx val="1"/>
          <c:order val="1"/>
          <c:tx>
            <c:strRef>
              <c:f>Аркуш1!$A$3</c:f>
              <c:strCache>
                <c:ptCount val="1"/>
                <c:pt idx="0">
                  <c:v>Громадський порядок та безпека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Аркуш1!$B$3:$D$3</c:f>
              <c:numCache>
                <c:formatCode>General</c:formatCode>
                <c:ptCount val="3"/>
                <c:pt idx="0">
                  <c:v>2.581</c:v>
                </c:pt>
                <c:pt idx="1">
                  <c:v>2.7240000000000002</c:v>
                </c:pt>
                <c:pt idx="2">
                  <c:v>3.4380000000000002</c:v>
                </c:pt>
              </c:numCache>
            </c:numRef>
          </c:val>
          <c:extLst xmlns:c16r2="http://schemas.microsoft.com/office/drawing/2015/06/chart">
            <c:ext xmlns:c16="http://schemas.microsoft.com/office/drawing/2014/chart" uri="{C3380CC4-5D6E-409C-BE32-E72D297353CC}">
              <c16:uniqueId val="{00000001-1BC0-40B6-A3A4-BB0439286488}"/>
            </c:ext>
          </c:extLst>
        </c:ser>
        <c:ser>
          <c:idx val="2"/>
          <c:order val="2"/>
          <c:tx>
            <c:strRef>
              <c:f>Аркуш1!$A$4</c:f>
              <c:strCache>
                <c:ptCount val="1"/>
                <c:pt idx="0">
                  <c:v>Економічна діяльність</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Аркуш1!$B$4:$D$4</c:f>
              <c:numCache>
                <c:formatCode>General</c:formatCode>
                <c:ptCount val="3"/>
                <c:pt idx="0">
                  <c:v>0.63800000000000001</c:v>
                </c:pt>
                <c:pt idx="1">
                  <c:v>0.49099999999999999</c:v>
                </c:pt>
                <c:pt idx="2">
                  <c:v>0.95899999999999996</c:v>
                </c:pt>
              </c:numCache>
            </c:numRef>
          </c:val>
          <c:extLst xmlns:c16r2="http://schemas.microsoft.com/office/drawing/2015/06/chart">
            <c:ext xmlns:c16="http://schemas.microsoft.com/office/drawing/2014/chart" uri="{C3380CC4-5D6E-409C-BE32-E72D297353CC}">
              <c16:uniqueId val="{00000002-1BC0-40B6-A3A4-BB0439286488}"/>
            </c:ext>
          </c:extLst>
        </c:ser>
        <c:ser>
          <c:idx val="3"/>
          <c:order val="3"/>
          <c:tx>
            <c:strRef>
              <c:f>Аркуш1!$A$5</c:f>
              <c:strCache>
                <c:ptCount val="1"/>
                <c:pt idx="0">
                  <c:v>Житлово-комунальне господарство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Аркуш1!$B$5:$D$5</c:f>
              <c:numCache>
                <c:formatCode>General</c:formatCode>
                <c:ptCount val="3"/>
                <c:pt idx="0">
                  <c:v>3.1059999999999999</c:v>
                </c:pt>
                <c:pt idx="1">
                  <c:v>1.3220000000000001</c:v>
                </c:pt>
                <c:pt idx="2">
                  <c:v>1.585</c:v>
                </c:pt>
              </c:numCache>
            </c:numRef>
          </c:val>
          <c:extLst xmlns:c16r2="http://schemas.microsoft.com/office/drawing/2015/06/chart">
            <c:ext xmlns:c16="http://schemas.microsoft.com/office/drawing/2014/chart" uri="{C3380CC4-5D6E-409C-BE32-E72D297353CC}">
              <c16:uniqueId val="{00000003-1BC0-40B6-A3A4-BB0439286488}"/>
            </c:ext>
          </c:extLst>
        </c:ser>
        <c:ser>
          <c:idx val="4"/>
          <c:order val="4"/>
          <c:tx>
            <c:strRef>
              <c:f>Аркуш1!$A$6</c:f>
              <c:strCache>
                <c:ptCount val="1"/>
                <c:pt idx="0">
                  <c:v>Охорона здоров'я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Аркуш1!$B$6:$D$6</c:f>
              <c:numCache>
                <c:formatCode>General</c:formatCode>
                <c:ptCount val="3"/>
                <c:pt idx="0">
                  <c:v>0.53900000000000003</c:v>
                </c:pt>
                <c:pt idx="1">
                  <c:v>0.35</c:v>
                </c:pt>
                <c:pt idx="2">
                  <c:v>0.3</c:v>
                </c:pt>
              </c:numCache>
            </c:numRef>
          </c:val>
          <c:extLst xmlns:c16r2="http://schemas.microsoft.com/office/drawing/2015/06/chart">
            <c:ext xmlns:c16="http://schemas.microsoft.com/office/drawing/2014/chart" uri="{C3380CC4-5D6E-409C-BE32-E72D297353CC}">
              <c16:uniqueId val="{00000004-1BC0-40B6-A3A4-BB0439286488}"/>
            </c:ext>
          </c:extLst>
        </c:ser>
        <c:ser>
          <c:idx val="5"/>
          <c:order val="5"/>
          <c:tx>
            <c:strRef>
              <c:f>Аркуш1!$A$7</c:f>
              <c:strCache>
                <c:ptCount val="1"/>
                <c:pt idx="0">
                  <c:v>Духовний та фізичний розвиток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Аркуш1!$B$7:$D$7</c:f>
              <c:numCache>
                <c:formatCode>General</c:formatCode>
                <c:ptCount val="3"/>
                <c:pt idx="0">
                  <c:v>2.1379999999999999</c:v>
                </c:pt>
                <c:pt idx="1">
                  <c:v>1.3779999999999999</c:v>
                </c:pt>
                <c:pt idx="2">
                  <c:v>1.9490000000000001</c:v>
                </c:pt>
              </c:numCache>
            </c:numRef>
          </c:val>
          <c:extLst xmlns:c16r2="http://schemas.microsoft.com/office/drawing/2015/06/chart">
            <c:ext xmlns:c16="http://schemas.microsoft.com/office/drawing/2014/chart" uri="{C3380CC4-5D6E-409C-BE32-E72D297353CC}">
              <c16:uniqueId val="{00000005-1BC0-40B6-A3A4-BB0439286488}"/>
            </c:ext>
          </c:extLst>
        </c:ser>
        <c:ser>
          <c:idx val="6"/>
          <c:order val="6"/>
          <c:tx>
            <c:strRef>
              <c:f>Аркуш1!$A$8</c:f>
              <c:strCache>
                <c:ptCount val="1"/>
                <c:pt idx="0">
                  <c:v>Освіта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Аркуш1!$B$8:$D$8</c:f>
              <c:numCache>
                <c:formatCode>General</c:formatCode>
                <c:ptCount val="3"/>
                <c:pt idx="0">
                  <c:v>35.286999999999999</c:v>
                </c:pt>
                <c:pt idx="1">
                  <c:v>33.164999999999999</c:v>
                </c:pt>
                <c:pt idx="2">
                  <c:v>41.018999999999998</c:v>
                </c:pt>
              </c:numCache>
            </c:numRef>
          </c:val>
          <c:extLst xmlns:c16r2="http://schemas.microsoft.com/office/drawing/2015/06/chart">
            <c:ext xmlns:c16="http://schemas.microsoft.com/office/drawing/2014/chart" uri="{C3380CC4-5D6E-409C-BE32-E72D297353CC}">
              <c16:uniqueId val="{00000006-1BC0-40B6-A3A4-BB0439286488}"/>
            </c:ext>
          </c:extLst>
        </c:ser>
        <c:ser>
          <c:idx val="7"/>
          <c:order val="7"/>
          <c:tx>
            <c:strRef>
              <c:f>Аркуш1!$A$9</c:f>
              <c:strCache>
                <c:ptCount val="1"/>
                <c:pt idx="0">
                  <c:v>Соціальний захист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Аркуш1!$B$1:$D$1</c:f>
              <c:strCache>
                <c:ptCount val="3"/>
                <c:pt idx="0">
                  <c:v>2021</c:v>
                </c:pt>
                <c:pt idx="1">
                  <c:v>2022</c:v>
                </c:pt>
                <c:pt idx="2">
                  <c:v>2023</c:v>
                </c:pt>
              </c:strCache>
            </c:strRef>
          </c:cat>
          <c:val>
            <c:numRef>
              <c:f>Аркуш1!$B$9:$D$9</c:f>
              <c:numCache>
                <c:formatCode>General</c:formatCode>
                <c:ptCount val="3"/>
                <c:pt idx="0">
                  <c:v>1.7989999999999999</c:v>
                </c:pt>
                <c:pt idx="1">
                  <c:v>2.0910000000000002</c:v>
                </c:pt>
                <c:pt idx="2">
                  <c:v>3.0350000000000001</c:v>
                </c:pt>
              </c:numCache>
            </c:numRef>
          </c:val>
          <c:extLst xmlns:c16r2="http://schemas.microsoft.com/office/drawing/2015/06/chart">
            <c:ext xmlns:c16="http://schemas.microsoft.com/office/drawing/2014/chart" uri="{C3380CC4-5D6E-409C-BE32-E72D297353CC}">
              <c16:uniqueId val="{00000007-1BC0-40B6-A3A4-BB0439286488}"/>
            </c:ext>
          </c:extLst>
        </c:ser>
        <c:dLbls>
          <c:showLegendKey val="0"/>
          <c:showVal val="0"/>
          <c:showCatName val="0"/>
          <c:showSerName val="0"/>
          <c:showPercent val="0"/>
          <c:showBubbleSize val="0"/>
        </c:dLbls>
        <c:gapWidth val="75"/>
        <c:overlap val="100"/>
        <c:axId val="304264320"/>
        <c:axId val="304265856"/>
      </c:barChart>
      <c:catAx>
        <c:axId val="304264320"/>
        <c:scaling>
          <c:orientation val="minMax"/>
        </c:scaling>
        <c:delete val="0"/>
        <c:axPos val="b"/>
        <c:numFmt formatCode="General" sourceLinked="0"/>
        <c:majorTickMark val="none"/>
        <c:minorTickMark val="none"/>
        <c:tickLblPos val="nextTo"/>
        <c:crossAx val="304265856"/>
        <c:crosses val="autoZero"/>
        <c:auto val="1"/>
        <c:lblAlgn val="ctr"/>
        <c:lblOffset val="100"/>
        <c:noMultiLvlLbl val="0"/>
      </c:catAx>
      <c:valAx>
        <c:axId val="304265856"/>
        <c:scaling>
          <c:orientation val="minMax"/>
        </c:scaling>
        <c:delete val="0"/>
        <c:axPos val="l"/>
        <c:numFmt formatCode="General" sourceLinked="1"/>
        <c:majorTickMark val="none"/>
        <c:minorTickMark val="none"/>
        <c:tickLblPos val="nextTo"/>
        <c:crossAx val="304264320"/>
        <c:crosses val="autoZero"/>
        <c:crossBetween val="between"/>
      </c:valAx>
    </c:plotArea>
    <c:legend>
      <c:legendPos val="b"/>
      <c:layout>
        <c:manualLayout>
          <c:xMode val="edge"/>
          <c:yMode val="edge"/>
          <c:x val="1.7128395535923862E-2"/>
          <c:y val="0.81345846529331434"/>
          <c:w val="0.60852421080654906"/>
          <c:h val="0.17074443128237288"/>
        </c:manualLayout>
      </c:layout>
      <c:overlay val="0"/>
      <c:txPr>
        <a:bodyPr/>
        <a:lstStyle/>
        <a:p>
          <a:pPr>
            <a:defRPr sz="800"/>
          </a:pPr>
          <a:endParaRPr lang="uk-UA"/>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percentStacked"/>
        <c:varyColors val="0"/>
        <c:ser>
          <c:idx val="0"/>
          <c:order val="0"/>
          <c:tx>
            <c:strRef>
              <c:f>Лист1!$B$1</c:f>
              <c:strCache>
                <c:ptCount val="1"/>
                <c:pt idx="0">
                  <c:v>Спеціалізована мистецька освіта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Лист1!$B$2:$B$4</c:f>
              <c:numCache>
                <c:formatCode>General</c:formatCode>
                <c:ptCount val="3"/>
                <c:pt idx="0">
                  <c:v>1737</c:v>
                </c:pt>
                <c:pt idx="1">
                  <c:v>1385.8</c:v>
                </c:pt>
                <c:pt idx="2">
                  <c:v>1508.6</c:v>
                </c:pt>
              </c:numCache>
            </c:numRef>
          </c:val>
          <c:extLst xmlns:c16r2="http://schemas.microsoft.com/office/drawing/2015/06/chart">
            <c:ext xmlns:c16="http://schemas.microsoft.com/office/drawing/2014/chart" uri="{C3380CC4-5D6E-409C-BE32-E72D297353CC}">
              <c16:uniqueId val="{00000000-2638-45FC-A1D0-8D202372A5BA}"/>
            </c:ext>
          </c:extLst>
        </c:ser>
        <c:ser>
          <c:idx val="1"/>
          <c:order val="1"/>
          <c:tx>
            <c:strRef>
              <c:f>Лист1!$C$1</c:f>
              <c:strCache>
                <c:ptCount val="1"/>
                <c:pt idx="0">
                  <c:v>Позашкільна освіта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Лист1!$C$2:$C$4</c:f>
              <c:numCache>
                <c:formatCode>General</c:formatCode>
                <c:ptCount val="3"/>
                <c:pt idx="0">
                  <c:v>965.8</c:v>
                </c:pt>
                <c:pt idx="1">
                  <c:v>741.8</c:v>
                </c:pt>
                <c:pt idx="2">
                  <c:v>739.4</c:v>
                </c:pt>
              </c:numCache>
            </c:numRef>
          </c:val>
          <c:extLst xmlns:c16r2="http://schemas.microsoft.com/office/drawing/2015/06/chart">
            <c:ext xmlns:c16="http://schemas.microsoft.com/office/drawing/2014/chart" uri="{C3380CC4-5D6E-409C-BE32-E72D297353CC}">
              <c16:uniqueId val="{00000001-2638-45FC-A1D0-8D202372A5BA}"/>
            </c:ext>
          </c:extLst>
        </c:ser>
        <c:ser>
          <c:idx val="2"/>
          <c:order val="2"/>
          <c:tx>
            <c:strRef>
              <c:f>Лист1!$D$1</c:f>
              <c:strCache>
                <c:ptCount val="1"/>
                <c:pt idx="0">
                  <c:v>Загальна середня освіта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Лист1!$D$2:$D$4</c:f>
              <c:numCache>
                <c:formatCode>General</c:formatCode>
                <c:ptCount val="3"/>
                <c:pt idx="0">
                  <c:v>26351</c:v>
                </c:pt>
                <c:pt idx="1">
                  <c:v>25174.400000000001</c:v>
                </c:pt>
                <c:pt idx="2">
                  <c:v>30139</c:v>
                </c:pt>
              </c:numCache>
            </c:numRef>
          </c:val>
          <c:extLst xmlns:c16r2="http://schemas.microsoft.com/office/drawing/2015/06/chart">
            <c:ext xmlns:c16="http://schemas.microsoft.com/office/drawing/2014/chart" uri="{C3380CC4-5D6E-409C-BE32-E72D297353CC}">
              <c16:uniqueId val="{00000002-2638-45FC-A1D0-8D202372A5BA}"/>
            </c:ext>
          </c:extLst>
        </c:ser>
        <c:ser>
          <c:idx val="3"/>
          <c:order val="3"/>
          <c:tx>
            <c:strRef>
              <c:f>Лист1!$E$1</c:f>
              <c:strCache>
                <c:ptCount val="1"/>
                <c:pt idx="0">
                  <c:v>Дошкільна освіта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2021</c:v>
                </c:pt>
                <c:pt idx="1">
                  <c:v>2022</c:v>
                </c:pt>
                <c:pt idx="2">
                  <c:v>2023</c:v>
                </c:pt>
              </c:numCache>
            </c:numRef>
          </c:cat>
          <c:val>
            <c:numRef>
              <c:f>Лист1!$E$2:$E$4</c:f>
              <c:numCache>
                <c:formatCode>General</c:formatCode>
                <c:ptCount val="3"/>
                <c:pt idx="0">
                  <c:v>6332.6</c:v>
                </c:pt>
                <c:pt idx="1">
                  <c:v>4936.2</c:v>
                </c:pt>
                <c:pt idx="2">
                  <c:v>6679.9</c:v>
                </c:pt>
              </c:numCache>
            </c:numRef>
          </c:val>
          <c:extLst xmlns:c16r2="http://schemas.microsoft.com/office/drawing/2015/06/chart">
            <c:ext xmlns:c16="http://schemas.microsoft.com/office/drawing/2014/chart" uri="{C3380CC4-5D6E-409C-BE32-E72D297353CC}">
              <c16:uniqueId val="{00000003-2638-45FC-A1D0-8D202372A5BA}"/>
            </c:ext>
          </c:extLst>
        </c:ser>
        <c:dLbls>
          <c:showLegendKey val="0"/>
          <c:showVal val="1"/>
          <c:showCatName val="0"/>
          <c:showSerName val="0"/>
          <c:showPercent val="0"/>
          <c:showBubbleSize val="0"/>
        </c:dLbls>
        <c:gapWidth val="75"/>
        <c:overlap val="100"/>
        <c:axId val="304312320"/>
        <c:axId val="304313856"/>
      </c:barChart>
      <c:catAx>
        <c:axId val="304312320"/>
        <c:scaling>
          <c:orientation val="minMax"/>
        </c:scaling>
        <c:delete val="0"/>
        <c:axPos val="b"/>
        <c:numFmt formatCode="General" sourceLinked="1"/>
        <c:majorTickMark val="none"/>
        <c:minorTickMark val="none"/>
        <c:tickLblPos val="nextTo"/>
        <c:crossAx val="304313856"/>
        <c:crosses val="autoZero"/>
        <c:auto val="1"/>
        <c:lblAlgn val="ctr"/>
        <c:lblOffset val="100"/>
        <c:noMultiLvlLbl val="0"/>
      </c:catAx>
      <c:valAx>
        <c:axId val="304313856"/>
        <c:scaling>
          <c:orientation val="minMax"/>
        </c:scaling>
        <c:delete val="0"/>
        <c:axPos val="l"/>
        <c:numFmt formatCode="0%" sourceLinked="1"/>
        <c:majorTickMark val="none"/>
        <c:minorTickMark val="none"/>
        <c:tickLblPos val="nextTo"/>
        <c:crossAx val="304312320"/>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9.0158424441549118E-2"/>
                  <c:y val="-0.14648592976510846"/>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00-437F-8766-BBA76EB7F04C}"/>
                </c:ext>
              </c:extLst>
            </c:dLbl>
            <c:dLbl>
              <c:idx val="2"/>
              <c:layout>
                <c:manualLayout>
                  <c:x val="-8.0820092099266036E-2"/>
                  <c:y val="0.45043655935413135"/>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00-437F-8766-BBA76EB7F04C}"/>
                </c:ext>
              </c:extLst>
            </c:dLbl>
            <c:dLbl>
              <c:idx val="3"/>
              <c:layout>
                <c:manualLayout>
                  <c:x val="1.2325933216681261E-3"/>
                  <c:y val="9.900012498437704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00-437F-8766-BBA76EB7F04C}"/>
                </c:ext>
              </c:extLst>
            </c:dLbl>
            <c:dLbl>
              <c:idx val="5"/>
              <c:layout>
                <c:manualLayout>
                  <c:x val="5.4183162000583283E-2"/>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00-437F-8766-BBA76EB7F04C}"/>
                </c:ext>
              </c:extLst>
            </c:dLbl>
            <c:dLbl>
              <c:idx val="6"/>
              <c:layout>
                <c:manualLayout>
                  <c:x val="0.20668644284047943"/>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00-437F-8766-BBA76EB7F04C}"/>
                </c:ext>
              </c:extLst>
            </c:dLbl>
            <c:spPr>
              <a:noFill/>
              <a:ln>
                <a:noFill/>
              </a:ln>
              <a:effectLst/>
            </c:spPr>
            <c:txPr>
              <a:bodyPr/>
              <a:lstStyle/>
              <a:p>
                <a:pPr>
                  <a:defRPr lang="uk-UA"/>
                </a:pPr>
                <a:endParaRPr lang="uk-UA"/>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Заробітна плата з нарахуваннями</c:v>
                </c:pt>
                <c:pt idx="1">
                  <c:v>Предмети, матеріали, обладнання та інвентаргрн</c:v>
                </c:pt>
                <c:pt idx="2">
                  <c:v>Продукти харчування </c:v>
                </c:pt>
                <c:pt idx="3">
                  <c:v>Оплата послуг (крім комунальних) </c:v>
                </c:pt>
                <c:pt idx="4">
                  <c:v>Оплата комунальних послуг </c:v>
                </c:pt>
                <c:pt idx="5">
                  <c:v>Капітальні видатки</c:v>
                </c:pt>
              </c:strCache>
            </c:strRef>
          </c:cat>
          <c:val>
            <c:numRef>
              <c:f>Лист1!$B$2:$B$7</c:f>
              <c:numCache>
                <c:formatCode>General</c:formatCode>
                <c:ptCount val="6"/>
                <c:pt idx="0">
                  <c:v>22981219.41</c:v>
                </c:pt>
                <c:pt idx="1">
                  <c:v>1865718.25</c:v>
                </c:pt>
                <c:pt idx="2">
                  <c:v>532778.25</c:v>
                </c:pt>
                <c:pt idx="3">
                  <c:v>462480.65</c:v>
                </c:pt>
                <c:pt idx="4">
                  <c:v>2309383.9</c:v>
                </c:pt>
                <c:pt idx="5">
                  <c:v>1947025.3</c:v>
                </c:pt>
              </c:numCache>
            </c:numRef>
          </c:val>
          <c:extLst xmlns:c16r2="http://schemas.microsoft.com/office/drawing/2015/06/chart">
            <c:ext xmlns:c16="http://schemas.microsoft.com/office/drawing/2014/chart" uri="{C3380CC4-5D6E-409C-BE32-E72D297353CC}">
              <c16:uniqueId val="{00000005-7900-437F-8766-BBA76EB7F04C}"/>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layout>
                <c:manualLayout>
                  <c:x val="3.732367588666801E-2"/>
                  <c:y val="-9.679080943885853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00-437F-8766-BBA76EB7F04C}"/>
                </c:ext>
              </c:extLst>
            </c:dLbl>
            <c:dLbl>
              <c:idx val="2"/>
              <c:layout>
                <c:manualLayout>
                  <c:x val="0.10281259113444104"/>
                  <c:y val="0.19305274340707421"/>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00-437F-8766-BBA76EB7F04C}"/>
                </c:ext>
              </c:extLst>
            </c:dLbl>
            <c:dLbl>
              <c:idx val="3"/>
              <c:layout>
                <c:manualLayout>
                  <c:x val="1.2325933216681261E-3"/>
                  <c:y val="9.900012498437704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00-437F-8766-BBA76EB7F04C}"/>
                </c:ext>
              </c:extLst>
            </c:dLbl>
            <c:dLbl>
              <c:idx val="5"/>
              <c:layout>
                <c:manualLayout>
                  <c:x val="5.4183162000583283E-2"/>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AC-4ADE-BC5B-FC9661DC45D6}"/>
                </c:ext>
              </c:extLst>
            </c:dLbl>
            <c:dLbl>
              <c:idx val="6"/>
              <c:layout>
                <c:manualLayout>
                  <c:x val="0.20668644284047943"/>
                  <c:y val="0"/>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00-437F-8766-BBA76EB7F04C}"/>
                </c:ext>
              </c:extLst>
            </c:dLbl>
            <c:spPr>
              <a:noFill/>
              <a:ln>
                <a:noFill/>
              </a:ln>
              <a:effectLst/>
            </c:spPr>
            <c:txPr>
              <a:bodyPr/>
              <a:lstStyle/>
              <a:p>
                <a:pPr>
                  <a:defRPr lang="uk-UA"/>
                </a:pPr>
                <a:endParaRPr lang="uk-UA"/>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Заробітна плата з нарахуваннями</c:v>
                </c:pt>
                <c:pt idx="1">
                  <c:v>Предмети, матеріали, обладнання та інвентаргрн</c:v>
                </c:pt>
                <c:pt idx="2">
                  <c:v>Продукти харчування </c:v>
                </c:pt>
                <c:pt idx="3">
                  <c:v>Оплата послуг (крім комунальних) </c:v>
                </c:pt>
                <c:pt idx="4">
                  <c:v>Оплата комунальних послуг </c:v>
                </c:pt>
                <c:pt idx="5">
                  <c:v>Капітальні видатки</c:v>
                </c:pt>
              </c:strCache>
            </c:strRef>
          </c:cat>
          <c:val>
            <c:numRef>
              <c:f>Лист1!$B$2:$B$7</c:f>
              <c:numCache>
                <c:formatCode>General</c:formatCode>
                <c:ptCount val="6"/>
                <c:pt idx="0">
                  <c:v>4944346.8</c:v>
                </c:pt>
                <c:pt idx="1">
                  <c:v>166941.32999999999</c:v>
                </c:pt>
                <c:pt idx="2">
                  <c:v>767993.26</c:v>
                </c:pt>
                <c:pt idx="3">
                  <c:v>253927.6</c:v>
                </c:pt>
                <c:pt idx="4">
                  <c:v>397394.01</c:v>
                </c:pt>
                <c:pt idx="5">
                  <c:v>142259</c:v>
                </c:pt>
              </c:numCache>
            </c:numRef>
          </c:val>
          <c:extLst xmlns:c16r2="http://schemas.microsoft.com/office/drawing/2015/06/chart">
            <c:ext xmlns:c16="http://schemas.microsoft.com/office/drawing/2014/chart" uri="{C3380CC4-5D6E-409C-BE32-E72D297353CC}">
              <c16:uniqueId val="{00000005-7900-437F-8766-BBA76EB7F04C}"/>
            </c:ext>
          </c:extLst>
        </c:ser>
        <c:dLbls>
          <c:showLegendKey val="0"/>
          <c:showVal val="0"/>
          <c:showCatName val="1"/>
          <c:showSerName val="0"/>
          <c:showPercent val="1"/>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A45D6-1EBC-4C92-9F85-8850918F2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164</Pages>
  <Words>153882</Words>
  <Characters>87714</Characters>
  <Application>Microsoft Office Word</Application>
  <DocSecurity>0</DocSecurity>
  <Lines>730</Lines>
  <Paragraphs>482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HP</Company>
  <LinksUpToDate>false</LinksUpToDate>
  <CharactersWithSpaces>241114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Denys Abramov</dc:creator>
  <cp:lastModifiedBy>TPCUser</cp:lastModifiedBy>
  <cp:revision>3</cp:revision>
  <cp:lastPrinted>2024-06-11T10:40:00Z</cp:lastPrinted>
  <dcterms:created xsi:type="dcterms:W3CDTF">2024-10-22T07:33:00Z</dcterms:created>
  <dcterms:modified xsi:type="dcterms:W3CDTF">2024-10-22T07:42:00Z</dcterms:modified>
</cp:coreProperties>
</file>